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EFA9" w14:textId="77777777" w:rsidR="00C4219C" w:rsidRPr="00C4219C" w:rsidRDefault="00C4219C" w:rsidP="00C4219C">
      <w:pPr>
        <w:jc w:val="right"/>
        <w:rPr>
          <w:b/>
          <w:bCs/>
          <w:szCs w:val="24"/>
          <w:u w:val="single"/>
          <w:lang w:val="lv-LV"/>
        </w:rPr>
      </w:pPr>
      <w:bookmarkStart w:id="0" w:name="_GoBack"/>
      <w:bookmarkEnd w:id="0"/>
      <w:r w:rsidRPr="00C4219C">
        <w:rPr>
          <w:b/>
          <w:bCs/>
          <w:u w:val="single"/>
          <w:lang w:val="lv-LV"/>
        </w:rPr>
        <w:t>IV PIELIKUMS</w:t>
      </w:r>
    </w:p>
    <w:p w14:paraId="0DDBEFAA" w14:textId="77777777" w:rsidR="00C4219C" w:rsidRPr="00C4219C" w:rsidRDefault="00C4219C" w:rsidP="00C4219C">
      <w:pPr>
        <w:jc w:val="center"/>
        <w:rPr>
          <w:lang w:val="lv-LV"/>
        </w:rPr>
      </w:pPr>
    </w:p>
    <w:p w14:paraId="0DDBEFAB" w14:textId="77777777" w:rsidR="00C4219C" w:rsidRPr="00C4219C" w:rsidRDefault="00C4219C" w:rsidP="00C4219C">
      <w:pPr>
        <w:jc w:val="center"/>
        <w:rPr>
          <w:lang w:val="lv-LV"/>
        </w:rPr>
      </w:pPr>
      <w:r w:rsidRPr="00C4219C">
        <w:rPr>
          <w:lang w:val="lv-LV"/>
        </w:rPr>
        <w:t>AIZSARGPASĀKUMI LAUKSAIMNIECĪBAS JOMĀ</w:t>
      </w:r>
    </w:p>
    <w:p w14:paraId="0DDBEFAC" w14:textId="77777777" w:rsidR="00C4219C" w:rsidRPr="00C4219C" w:rsidRDefault="00C4219C" w:rsidP="00C4219C">
      <w:pPr>
        <w:jc w:val="center"/>
        <w:rPr>
          <w:szCs w:val="24"/>
          <w:lang w:val="lv-LV"/>
        </w:rPr>
      </w:pPr>
    </w:p>
    <w:p w14:paraId="0DDBEFAD" w14:textId="77777777" w:rsidR="00C4219C" w:rsidRPr="00C4219C" w:rsidRDefault="00C4219C" w:rsidP="00C4219C">
      <w:pPr>
        <w:rPr>
          <w:lang w:val="lv-LV"/>
        </w:rPr>
      </w:pPr>
      <w:r w:rsidRPr="00C4219C">
        <w:rPr>
          <w:lang w:val="lv-LV"/>
        </w:rPr>
        <w:t>Turpmākajā tabulā ir uzskaitīti 35. pantā minētie lauksaimniecības produkti un attiecīgie references daudzumi.</w:t>
      </w:r>
    </w:p>
    <w:p w14:paraId="0DDBEFAE" w14:textId="77777777" w:rsidR="00C4219C" w:rsidRPr="00C4219C" w:rsidRDefault="00C4219C" w:rsidP="00C4219C">
      <w:pPr>
        <w:rPr>
          <w:szCs w:val="24"/>
          <w:lang w:val="lv-LV"/>
        </w:rPr>
      </w:pPr>
    </w:p>
    <w:tbl>
      <w:tblPr>
        <w:tblW w:w="150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713"/>
        <w:gridCol w:w="1077"/>
        <w:gridCol w:w="1077"/>
        <w:gridCol w:w="1077"/>
        <w:gridCol w:w="1077"/>
        <w:gridCol w:w="1077"/>
        <w:gridCol w:w="1077"/>
        <w:gridCol w:w="1077"/>
        <w:gridCol w:w="1077"/>
        <w:gridCol w:w="1077"/>
        <w:gridCol w:w="1077"/>
        <w:gridCol w:w="1077"/>
        <w:gridCol w:w="1077"/>
      </w:tblGrid>
      <w:tr w:rsidR="00C4219C" w:rsidRPr="00C4219C" w14:paraId="0DDBEFB0" w14:textId="77777777" w:rsidTr="000B7B96">
        <w:trPr>
          <w:trHeight w:val="300"/>
          <w:tblHeader/>
        </w:trPr>
        <w:tc>
          <w:tcPr>
            <w:tcW w:w="15078" w:type="dxa"/>
            <w:gridSpan w:val="14"/>
            <w:shd w:val="clear" w:color="auto" w:fill="auto"/>
            <w:noWrap/>
            <w:vAlign w:val="bottom"/>
            <w:hideMark/>
          </w:tcPr>
          <w:p w14:paraId="0DDBEFAF" w14:textId="77777777" w:rsidR="00C4219C" w:rsidRPr="00C4219C" w:rsidRDefault="00C4219C" w:rsidP="000B7B96">
            <w:pPr>
              <w:spacing w:before="60" w:after="60" w:line="240" w:lineRule="auto"/>
              <w:jc w:val="center"/>
              <w:rPr>
                <w:color w:val="000000"/>
                <w:sz w:val="20"/>
                <w:lang w:val="lv-LV"/>
              </w:rPr>
            </w:pPr>
            <w:r w:rsidRPr="00C4219C">
              <w:rPr>
                <w:color w:val="000000"/>
                <w:sz w:val="20"/>
                <w:lang w:val="lv-LV"/>
              </w:rPr>
              <w:t>References daudzumi (metriskajās tonnās)</w:t>
            </w:r>
            <w:r w:rsidR="000B7B96" w:rsidRPr="000B7B96">
              <w:rPr>
                <w:color w:val="000000"/>
                <w:sz w:val="20"/>
                <w:vertAlign w:val="superscript"/>
                <w:lang w:val="lv-LV"/>
              </w:rPr>
              <w:t>(</w:t>
            </w:r>
            <w:r w:rsidR="000B7B96" w:rsidRPr="000B7B96">
              <w:rPr>
                <w:rStyle w:val="FootnoteReference"/>
                <w:b w:val="0"/>
                <w:sz w:val="20"/>
                <w:lang w:val="lv-LV"/>
              </w:rPr>
              <w:t>1</w:t>
            </w:r>
            <w:r w:rsidR="000B7B96" w:rsidRPr="000B7B96">
              <w:rPr>
                <w:sz w:val="20"/>
                <w:vertAlign w:val="superscript"/>
                <w:lang w:val="lv-LV"/>
              </w:rPr>
              <w:t>)</w:t>
            </w:r>
          </w:p>
        </w:tc>
      </w:tr>
      <w:tr w:rsidR="00C4219C" w:rsidRPr="00C4219C" w14:paraId="0DDBEFBF" w14:textId="77777777" w:rsidTr="00C4219C">
        <w:trPr>
          <w:trHeight w:val="300"/>
        </w:trPr>
        <w:tc>
          <w:tcPr>
            <w:tcW w:w="441" w:type="dxa"/>
            <w:shd w:val="clear" w:color="auto" w:fill="auto"/>
            <w:noWrap/>
            <w:vAlign w:val="bottom"/>
            <w:hideMark/>
          </w:tcPr>
          <w:p w14:paraId="0DDBEFB1" w14:textId="77777777" w:rsidR="00C4219C" w:rsidRPr="00C4219C" w:rsidRDefault="00C4219C" w:rsidP="00C4219C">
            <w:pPr>
              <w:spacing w:before="60" w:after="60" w:line="240" w:lineRule="auto"/>
              <w:rPr>
                <w:color w:val="000000"/>
                <w:sz w:val="20"/>
                <w:lang w:val="lv-LV"/>
              </w:rPr>
            </w:pPr>
          </w:p>
        </w:tc>
        <w:tc>
          <w:tcPr>
            <w:tcW w:w="1713" w:type="dxa"/>
            <w:shd w:val="clear" w:color="auto" w:fill="auto"/>
            <w:noWrap/>
            <w:vAlign w:val="center"/>
            <w:hideMark/>
          </w:tcPr>
          <w:p w14:paraId="0DDBEFB2" w14:textId="77777777" w:rsidR="00C4219C" w:rsidRPr="00C4219C" w:rsidRDefault="00C4219C" w:rsidP="00C4219C">
            <w:pPr>
              <w:spacing w:before="60" w:after="60" w:line="240" w:lineRule="auto"/>
              <w:rPr>
                <w:color w:val="000000"/>
                <w:sz w:val="20"/>
                <w:lang w:val="lv-LV"/>
              </w:rPr>
            </w:pPr>
            <w:r w:rsidRPr="00C4219C">
              <w:rPr>
                <w:sz w:val="20"/>
                <w:lang w:val="lv-LV"/>
              </w:rPr>
              <w:t>Tarifa pozīcijas</w:t>
            </w:r>
          </w:p>
        </w:tc>
        <w:tc>
          <w:tcPr>
            <w:tcW w:w="1077" w:type="dxa"/>
            <w:shd w:val="clear" w:color="auto" w:fill="auto"/>
            <w:noWrap/>
            <w:vAlign w:val="bottom"/>
            <w:hideMark/>
          </w:tcPr>
          <w:p w14:paraId="0DDBEFB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 xml:space="preserve">1. gads </w:t>
            </w:r>
          </w:p>
        </w:tc>
        <w:tc>
          <w:tcPr>
            <w:tcW w:w="1077" w:type="dxa"/>
            <w:shd w:val="clear" w:color="auto" w:fill="auto"/>
            <w:noWrap/>
            <w:vAlign w:val="bottom"/>
            <w:hideMark/>
          </w:tcPr>
          <w:p w14:paraId="0DDBEFB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 gads</w:t>
            </w:r>
          </w:p>
        </w:tc>
        <w:tc>
          <w:tcPr>
            <w:tcW w:w="1077" w:type="dxa"/>
            <w:shd w:val="clear" w:color="auto" w:fill="auto"/>
            <w:noWrap/>
            <w:vAlign w:val="bottom"/>
            <w:hideMark/>
          </w:tcPr>
          <w:p w14:paraId="0DDBEFB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 gads</w:t>
            </w:r>
          </w:p>
        </w:tc>
        <w:tc>
          <w:tcPr>
            <w:tcW w:w="1077" w:type="dxa"/>
            <w:shd w:val="clear" w:color="auto" w:fill="auto"/>
            <w:noWrap/>
            <w:vAlign w:val="bottom"/>
            <w:hideMark/>
          </w:tcPr>
          <w:p w14:paraId="0DDBEFB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 gads</w:t>
            </w:r>
          </w:p>
        </w:tc>
        <w:tc>
          <w:tcPr>
            <w:tcW w:w="1077" w:type="dxa"/>
            <w:shd w:val="clear" w:color="auto" w:fill="auto"/>
            <w:noWrap/>
            <w:vAlign w:val="bottom"/>
            <w:hideMark/>
          </w:tcPr>
          <w:p w14:paraId="0DDBEFB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 gads</w:t>
            </w:r>
          </w:p>
        </w:tc>
        <w:tc>
          <w:tcPr>
            <w:tcW w:w="1077" w:type="dxa"/>
            <w:shd w:val="clear" w:color="auto" w:fill="auto"/>
            <w:noWrap/>
            <w:vAlign w:val="bottom"/>
            <w:hideMark/>
          </w:tcPr>
          <w:p w14:paraId="0DDBEFB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 gads</w:t>
            </w:r>
          </w:p>
        </w:tc>
        <w:tc>
          <w:tcPr>
            <w:tcW w:w="1077" w:type="dxa"/>
            <w:shd w:val="clear" w:color="auto" w:fill="auto"/>
            <w:noWrap/>
            <w:vAlign w:val="bottom"/>
            <w:hideMark/>
          </w:tcPr>
          <w:p w14:paraId="0DDBEFB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 gads</w:t>
            </w:r>
          </w:p>
        </w:tc>
        <w:tc>
          <w:tcPr>
            <w:tcW w:w="1077" w:type="dxa"/>
            <w:shd w:val="clear" w:color="auto" w:fill="auto"/>
            <w:noWrap/>
            <w:vAlign w:val="bottom"/>
            <w:hideMark/>
          </w:tcPr>
          <w:p w14:paraId="0DDBEFB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 gads</w:t>
            </w:r>
          </w:p>
        </w:tc>
        <w:tc>
          <w:tcPr>
            <w:tcW w:w="1077" w:type="dxa"/>
            <w:shd w:val="clear" w:color="auto" w:fill="auto"/>
            <w:noWrap/>
            <w:vAlign w:val="bottom"/>
            <w:hideMark/>
          </w:tcPr>
          <w:p w14:paraId="0DDBEFB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 gads</w:t>
            </w:r>
          </w:p>
        </w:tc>
        <w:tc>
          <w:tcPr>
            <w:tcW w:w="1077" w:type="dxa"/>
            <w:shd w:val="clear" w:color="auto" w:fill="auto"/>
            <w:vAlign w:val="bottom"/>
          </w:tcPr>
          <w:p w14:paraId="0DDBEFB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 gads</w:t>
            </w:r>
          </w:p>
        </w:tc>
        <w:tc>
          <w:tcPr>
            <w:tcW w:w="1077" w:type="dxa"/>
            <w:shd w:val="clear" w:color="auto" w:fill="auto"/>
            <w:vAlign w:val="bottom"/>
          </w:tcPr>
          <w:p w14:paraId="0DDBEFB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 gads</w:t>
            </w:r>
          </w:p>
        </w:tc>
        <w:tc>
          <w:tcPr>
            <w:tcW w:w="1077" w:type="dxa"/>
            <w:shd w:val="clear" w:color="auto" w:fill="auto"/>
            <w:vAlign w:val="bottom"/>
          </w:tcPr>
          <w:p w14:paraId="0DDBEFB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 gads</w:t>
            </w:r>
          </w:p>
        </w:tc>
      </w:tr>
      <w:tr w:rsidR="00C4219C" w:rsidRPr="00C4219C" w14:paraId="0DDBEFC2" w14:textId="77777777" w:rsidTr="00C4219C">
        <w:trPr>
          <w:trHeight w:val="300"/>
        </w:trPr>
        <w:tc>
          <w:tcPr>
            <w:tcW w:w="441" w:type="dxa"/>
            <w:shd w:val="clear" w:color="auto" w:fill="auto"/>
            <w:noWrap/>
            <w:vAlign w:val="bottom"/>
          </w:tcPr>
          <w:p w14:paraId="0DDBEFC0" w14:textId="77777777" w:rsidR="00C4219C" w:rsidRPr="00C4219C" w:rsidRDefault="00C4219C" w:rsidP="00C4219C">
            <w:pPr>
              <w:spacing w:before="60" w:after="60" w:line="240" w:lineRule="auto"/>
              <w:rPr>
                <w:color w:val="000000"/>
                <w:sz w:val="20"/>
                <w:lang w:val="lv-LV"/>
              </w:rPr>
            </w:pPr>
          </w:p>
        </w:tc>
        <w:tc>
          <w:tcPr>
            <w:tcW w:w="14637" w:type="dxa"/>
            <w:gridSpan w:val="13"/>
            <w:shd w:val="clear" w:color="auto" w:fill="auto"/>
            <w:noWrap/>
            <w:vAlign w:val="center"/>
          </w:tcPr>
          <w:p w14:paraId="0DDBEFC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Pārtikai izmantojami subprodukti</w:t>
            </w:r>
          </w:p>
        </w:tc>
      </w:tr>
      <w:tr w:rsidR="00C4219C" w:rsidRPr="00C4219C" w14:paraId="0DDBEFD1" w14:textId="77777777" w:rsidTr="00C4219C">
        <w:trPr>
          <w:trHeight w:val="300"/>
        </w:trPr>
        <w:tc>
          <w:tcPr>
            <w:tcW w:w="441" w:type="dxa"/>
            <w:shd w:val="clear" w:color="auto" w:fill="auto"/>
            <w:noWrap/>
            <w:vAlign w:val="bottom"/>
            <w:hideMark/>
          </w:tcPr>
          <w:p w14:paraId="0DDBEFC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w:t>
            </w:r>
          </w:p>
        </w:tc>
        <w:tc>
          <w:tcPr>
            <w:tcW w:w="1713" w:type="dxa"/>
            <w:shd w:val="clear" w:color="auto" w:fill="auto"/>
            <w:noWrap/>
            <w:vAlign w:val="center"/>
            <w:hideMark/>
          </w:tcPr>
          <w:p w14:paraId="0DDBEFC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02061090</w:t>
            </w:r>
          </w:p>
        </w:tc>
        <w:tc>
          <w:tcPr>
            <w:tcW w:w="1077" w:type="dxa"/>
            <w:shd w:val="clear" w:color="auto" w:fill="auto"/>
            <w:noWrap/>
            <w:vAlign w:val="bottom"/>
            <w:hideMark/>
          </w:tcPr>
          <w:p w14:paraId="0DDBEFC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EFC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EFC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EFC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EFC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EFC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EFC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EFC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EFC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EFC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EFC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EFD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EFE0" w14:textId="77777777" w:rsidTr="00C4219C">
        <w:trPr>
          <w:trHeight w:val="300"/>
        </w:trPr>
        <w:tc>
          <w:tcPr>
            <w:tcW w:w="441" w:type="dxa"/>
            <w:shd w:val="clear" w:color="auto" w:fill="auto"/>
            <w:noWrap/>
            <w:vAlign w:val="bottom"/>
            <w:hideMark/>
          </w:tcPr>
          <w:p w14:paraId="0DDBEFD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w:t>
            </w:r>
          </w:p>
        </w:tc>
        <w:tc>
          <w:tcPr>
            <w:tcW w:w="1713" w:type="dxa"/>
            <w:shd w:val="clear" w:color="auto" w:fill="auto"/>
            <w:noWrap/>
            <w:vAlign w:val="center"/>
            <w:hideMark/>
          </w:tcPr>
          <w:p w14:paraId="0DDBEFD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02062100*</w:t>
            </w:r>
          </w:p>
        </w:tc>
        <w:tc>
          <w:tcPr>
            <w:tcW w:w="1077" w:type="dxa"/>
            <w:shd w:val="clear" w:color="auto" w:fill="auto"/>
            <w:noWrap/>
            <w:vAlign w:val="bottom"/>
            <w:hideMark/>
          </w:tcPr>
          <w:p w14:paraId="0DDBEFD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700</w:t>
            </w:r>
          </w:p>
        </w:tc>
        <w:tc>
          <w:tcPr>
            <w:tcW w:w="1077" w:type="dxa"/>
            <w:shd w:val="clear" w:color="auto" w:fill="auto"/>
            <w:noWrap/>
            <w:vAlign w:val="bottom"/>
            <w:hideMark/>
          </w:tcPr>
          <w:p w14:paraId="0DDBEFD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770</w:t>
            </w:r>
          </w:p>
        </w:tc>
        <w:tc>
          <w:tcPr>
            <w:tcW w:w="1077" w:type="dxa"/>
            <w:shd w:val="clear" w:color="auto" w:fill="auto"/>
            <w:noWrap/>
            <w:vAlign w:val="bottom"/>
            <w:hideMark/>
          </w:tcPr>
          <w:p w14:paraId="0DDBEFD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840</w:t>
            </w:r>
          </w:p>
        </w:tc>
        <w:tc>
          <w:tcPr>
            <w:tcW w:w="1077" w:type="dxa"/>
            <w:shd w:val="clear" w:color="auto" w:fill="auto"/>
            <w:noWrap/>
            <w:vAlign w:val="bottom"/>
            <w:hideMark/>
          </w:tcPr>
          <w:p w14:paraId="0DDBEFD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910</w:t>
            </w:r>
          </w:p>
        </w:tc>
        <w:tc>
          <w:tcPr>
            <w:tcW w:w="1077" w:type="dxa"/>
            <w:shd w:val="clear" w:color="auto" w:fill="auto"/>
            <w:noWrap/>
            <w:vAlign w:val="bottom"/>
            <w:hideMark/>
          </w:tcPr>
          <w:p w14:paraId="0DDBEFD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980</w:t>
            </w:r>
          </w:p>
        </w:tc>
        <w:tc>
          <w:tcPr>
            <w:tcW w:w="1077" w:type="dxa"/>
            <w:shd w:val="clear" w:color="auto" w:fill="auto"/>
            <w:noWrap/>
            <w:vAlign w:val="bottom"/>
            <w:hideMark/>
          </w:tcPr>
          <w:p w14:paraId="0DDBEFD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1050</w:t>
            </w:r>
          </w:p>
        </w:tc>
        <w:tc>
          <w:tcPr>
            <w:tcW w:w="1077" w:type="dxa"/>
            <w:shd w:val="clear" w:color="auto" w:fill="auto"/>
            <w:noWrap/>
            <w:vAlign w:val="bottom"/>
            <w:hideMark/>
          </w:tcPr>
          <w:p w14:paraId="0DDBEFD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1120</w:t>
            </w:r>
          </w:p>
        </w:tc>
        <w:tc>
          <w:tcPr>
            <w:tcW w:w="1077" w:type="dxa"/>
            <w:shd w:val="clear" w:color="auto" w:fill="auto"/>
            <w:noWrap/>
            <w:vAlign w:val="bottom"/>
            <w:hideMark/>
          </w:tcPr>
          <w:p w14:paraId="0DDBEFD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1190</w:t>
            </w:r>
          </w:p>
        </w:tc>
        <w:tc>
          <w:tcPr>
            <w:tcW w:w="1077" w:type="dxa"/>
            <w:shd w:val="clear" w:color="auto" w:fill="auto"/>
            <w:noWrap/>
            <w:vAlign w:val="bottom"/>
            <w:hideMark/>
          </w:tcPr>
          <w:p w14:paraId="0DDBEFD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1260</w:t>
            </w:r>
          </w:p>
        </w:tc>
        <w:tc>
          <w:tcPr>
            <w:tcW w:w="1077" w:type="dxa"/>
            <w:shd w:val="clear" w:color="auto" w:fill="auto"/>
            <w:vAlign w:val="bottom"/>
          </w:tcPr>
          <w:p w14:paraId="0DDBEFD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1330</w:t>
            </w:r>
          </w:p>
        </w:tc>
        <w:tc>
          <w:tcPr>
            <w:tcW w:w="1077" w:type="dxa"/>
            <w:shd w:val="clear" w:color="auto" w:fill="auto"/>
            <w:vAlign w:val="bottom"/>
          </w:tcPr>
          <w:p w14:paraId="0DDBEFD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1400</w:t>
            </w:r>
          </w:p>
        </w:tc>
        <w:tc>
          <w:tcPr>
            <w:tcW w:w="1077" w:type="dxa"/>
            <w:shd w:val="clear" w:color="auto" w:fill="auto"/>
            <w:vAlign w:val="bottom"/>
          </w:tcPr>
          <w:p w14:paraId="0DDBEFD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1470</w:t>
            </w:r>
          </w:p>
        </w:tc>
      </w:tr>
      <w:tr w:rsidR="00C4219C" w:rsidRPr="00C4219C" w14:paraId="0DDBEFEF" w14:textId="77777777" w:rsidTr="00C4219C">
        <w:trPr>
          <w:trHeight w:val="300"/>
        </w:trPr>
        <w:tc>
          <w:tcPr>
            <w:tcW w:w="441" w:type="dxa"/>
            <w:shd w:val="clear" w:color="auto" w:fill="auto"/>
            <w:noWrap/>
            <w:vAlign w:val="bottom"/>
            <w:hideMark/>
          </w:tcPr>
          <w:p w14:paraId="0DDBEFE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w:t>
            </w:r>
          </w:p>
        </w:tc>
        <w:tc>
          <w:tcPr>
            <w:tcW w:w="1713" w:type="dxa"/>
            <w:shd w:val="clear" w:color="auto" w:fill="auto"/>
            <w:noWrap/>
            <w:vAlign w:val="center"/>
            <w:hideMark/>
          </w:tcPr>
          <w:p w14:paraId="0DDBEFE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02062900*</w:t>
            </w:r>
          </w:p>
        </w:tc>
        <w:tc>
          <w:tcPr>
            <w:tcW w:w="1077" w:type="dxa"/>
            <w:shd w:val="clear" w:color="auto" w:fill="auto"/>
            <w:noWrap/>
            <w:vAlign w:val="bottom"/>
            <w:hideMark/>
          </w:tcPr>
          <w:p w14:paraId="0DDBEFE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11000</w:t>
            </w:r>
          </w:p>
        </w:tc>
        <w:tc>
          <w:tcPr>
            <w:tcW w:w="1077" w:type="dxa"/>
            <w:shd w:val="clear" w:color="auto" w:fill="auto"/>
            <w:noWrap/>
            <w:vAlign w:val="bottom"/>
            <w:hideMark/>
          </w:tcPr>
          <w:p w14:paraId="0DDBEFE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12100</w:t>
            </w:r>
          </w:p>
        </w:tc>
        <w:tc>
          <w:tcPr>
            <w:tcW w:w="1077" w:type="dxa"/>
            <w:shd w:val="clear" w:color="auto" w:fill="auto"/>
            <w:noWrap/>
            <w:vAlign w:val="bottom"/>
            <w:hideMark/>
          </w:tcPr>
          <w:p w14:paraId="0DDBEFE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13200</w:t>
            </w:r>
          </w:p>
        </w:tc>
        <w:tc>
          <w:tcPr>
            <w:tcW w:w="1077" w:type="dxa"/>
            <w:shd w:val="clear" w:color="auto" w:fill="auto"/>
            <w:noWrap/>
            <w:vAlign w:val="bottom"/>
            <w:hideMark/>
          </w:tcPr>
          <w:p w14:paraId="0DDBEFE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14300</w:t>
            </w:r>
          </w:p>
        </w:tc>
        <w:tc>
          <w:tcPr>
            <w:tcW w:w="1077" w:type="dxa"/>
            <w:shd w:val="clear" w:color="auto" w:fill="auto"/>
            <w:noWrap/>
            <w:vAlign w:val="bottom"/>
            <w:hideMark/>
          </w:tcPr>
          <w:p w14:paraId="0DDBEFE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15400</w:t>
            </w:r>
          </w:p>
        </w:tc>
        <w:tc>
          <w:tcPr>
            <w:tcW w:w="1077" w:type="dxa"/>
            <w:shd w:val="clear" w:color="auto" w:fill="auto"/>
            <w:noWrap/>
            <w:vAlign w:val="bottom"/>
            <w:hideMark/>
          </w:tcPr>
          <w:p w14:paraId="0DDBEFE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16500</w:t>
            </w:r>
          </w:p>
        </w:tc>
        <w:tc>
          <w:tcPr>
            <w:tcW w:w="1077" w:type="dxa"/>
            <w:shd w:val="clear" w:color="auto" w:fill="auto"/>
            <w:noWrap/>
            <w:vAlign w:val="bottom"/>
            <w:hideMark/>
          </w:tcPr>
          <w:p w14:paraId="0DDBEFE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17600</w:t>
            </w:r>
          </w:p>
        </w:tc>
        <w:tc>
          <w:tcPr>
            <w:tcW w:w="1077" w:type="dxa"/>
            <w:shd w:val="clear" w:color="auto" w:fill="auto"/>
            <w:noWrap/>
            <w:vAlign w:val="bottom"/>
            <w:hideMark/>
          </w:tcPr>
          <w:p w14:paraId="0DDBEFE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18700</w:t>
            </w:r>
          </w:p>
        </w:tc>
        <w:tc>
          <w:tcPr>
            <w:tcW w:w="1077" w:type="dxa"/>
            <w:shd w:val="clear" w:color="auto" w:fill="auto"/>
            <w:noWrap/>
            <w:vAlign w:val="bottom"/>
            <w:hideMark/>
          </w:tcPr>
          <w:p w14:paraId="0DDBEFE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19800</w:t>
            </w:r>
          </w:p>
        </w:tc>
        <w:tc>
          <w:tcPr>
            <w:tcW w:w="1077" w:type="dxa"/>
            <w:shd w:val="clear" w:color="auto" w:fill="auto"/>
            <w:vAlign w:val="bottom"/>
          </w:tcPr>
          <w:p w14:paraId="0DDBEFE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20900</w:t>
            </w:r>
          </w:p>
        </w:tc>
        <w:tc>
          <w:tcPr>
            <w:tcW w:w="1077" w:type="dxa"/>
            <w:shd w:val="clear" w:color="auto" w:fill="auto"/>
            <w:vAlign w:val="bottom"/>
          </w:tcPr>
          <w:p w14:paraId="0DDBEFE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22000</w:t>
            </w:r>
          </w:p>
        </w:tc>
        <w:tc>
          <w:tcPr>
            <w:tcW w:w="1077" w:type="dxa"/>
            <w:shd w:val="clear" w:color="auto" w:fill="auto"/>
            <w:vAlign w:val="bottom"/>
          </w:tcPr>
          <w:p w14:paraId="0DDBEFE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23100</w:t>
            </w:r>
          </w:p>
        </w:tc>
      </w:tr>
      <w:tr w:rsidR="00C4219C" w:rsidRPr="00C4219C" w14:paraId="0DDBEFFE" w14:textId="77777777" w:rsidTr="00C4219C">
        <w:trPr>
          <w:trHeight w:val="300"/>
        </w:trPr>
        <w:tc>
          <w:tcPr>
            <w:tcW w:w="441" w:type="dxa"/>
            <w:shd w:val="clear" w:color="auto" w:fill="auto"/>
            <w:noWrap/>
            <w:vAlign w:val="bottom"/>
            <w:hideMark/>
          </w:tcPr>
          <w:p w14:paraId="0DDBEFF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w:t>
            </w:r>
          </w:p>
        </w:tc>
        <w:tc>
          <w:tcPr>
            <w:tcW w:w="1713" w:type="dxa"/>
            <w:shd w:val="clear" w:color="auto" w:fill="auto"/>
            <w:noWrap/>
            <w:vAlign w:val="center"/>
            <w:hideMark/>
          </w:tcPr>
          <w:p w14:paraId="0DDBEFF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02063000</w:t>
            </w:r>
          </w:p>
        </w:tc>
        <w:tc>
          <w:tcPr>
            <w:tcW w:w="1077" w:type="dxa"/>
            <w:shd w:val="clear" w:color="auto" w:fill="auto"/>
            <w:noWrap/>
            <w:vAlign w:val="bottom"/>
            <w:hideMark/>
          </w:tcPr>
          <w:p w14:paraId="0DDBEFF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EFF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EFF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EFF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EFF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EFF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EFF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EFF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EFF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EFF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EFF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EFF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0D" w14:textId="77777777" w:rsidTr="00C4219C">
        <w:trPr>
          <w:trHeight w:val="300"/>
        </w:trPr>
        <w:tc>
          <w:tcPr>
            <w:tcW w:w="441" w:type="dxa"/>
            <w:shd w:val="clear" w:color="auto" w:fill="auto"/>
            <w:noWrap/>
            <w:vAlign w:val="bottom"/>
            <w:hideMark/>
          </w:tcPr>
          <w:p w14:paraId="0DDBEFF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w:t>
            </w:r>
          </w:p>
        </w:tc>
        <w:tc>
          <w:tcPr>
            <w:tcW w:w="1713" w:type="dxa"/>
            <w:shd w:val="clear" w:color="auto" w:fill="auto"/>
            <w:noWrap/>
            <w:vAlign w:val="center"/>
            <w:hideMark/>
          </w:tcPr>
          <w:p w14:paraId="0DDBF00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02064900*</w:t>
            </w:r>
          </w:p>
        </w:tc>
        <w:tc>
          <w:tcPr>
            <w:tcW w:w="1077" w:type="dxa"/>
            <w:shd w:val="clear" w:color="auto" w:fill="auto"/>
            <w:noWrap/>
            <w:vAlign w:val="bottom"/>
            <w:hideMark/>
          </w:tcPr>
          <w:p w14:paraId="0DDBF00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6000</w:t>
            </w:r>
          </w:p>
        </w:tc>
        <w:tc>
          <w:tcPr>
            <w:tcW w:w="1077" w:type="dxa"/>
            <w:shd w:val="clear" w:color="auto" w:fill="auto"/>
            <w:noWrap/>
            <w:vAlign w:val="bottom"/>
            <w:hideMark/>
          </w:tcPr>
          <w:p w14:paraId="0DDBF00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6600</w:t>
            </w:r>
          </w:p>
        </w:tc>
        <w:tc>
          <w:tcPr>
            <w:tcW w:w="1077" w:type="dxa"/>
            <w:shd w:val="clear" w:color="auto" w:fill="auto"/>
            <w:noWrap/>
            <w:vAlign w:val="bottom"/>
            <w:hideMark/>
          </w:tcPr>
          <w:p w14:paraId="0DDBF00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7200</w:t>
            </w:r>
          </w:p>
        </w:tc>
        <w:tc>
          <w:tcPr>
            <w:tcW w:w="1077" w:type="dxa"/>
            <w:shd w:val="clear" w:color="auto" w:fill="auto"/>
            <w:noWrap/>
            <w:vAlign w:val="bottom"/>
            <w:hideMark/>
          </w:tcPr>
          <w:p w14:paraId="0DDBF00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7800</w:t>
            </w:r>
          </w:p>
        </w:tc>
        <w:tc>
          <w:tcPr>
            <w:tcW w:w="1077" w:type="dxa"/>
            <w:shd w:val="clear" w:color="auto" w:fill="auto"/>
            <w:noWrap/>
            <w:vAlign w:val="bottom"/>
            <w:hideMark/>
          </w:tcPr>
          <w:p w14:paraId="0DDBF00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8400</w:t>
            </w:r>
          </w:p>
        </w:tc>
        <w:tc>
          <w:tcPr>
            <w:tcW w:w="1077" w:type="dxa"/>
            <w:shd w:val="clear" w:color="auto" w:fill="auto"/>
            <w:noWrap/>
            <w:vAlign w:val="bottom"/>
            <w:hideMark/>
          </w:tcPr>
          <w:p w14:paraId="0DDBF00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9000</w:t>
            </w:r>
          </w:p>
        </w:tc>
        <w:tc>
          <w:tcPr>
            <w:tcW w:w="1077" w:type="dxa"/>
            <w:shd w:val="clear" w:color="auto" w:fill="auto"/>
            <w:noWrap/>
            <w:vAlign w:val="bottom"/>
            <w:hideMark/>
          </w:tcPr>
          <w:p w14:paraId="0DDBF00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9600</w:t>
            </w:r>
          </w:p>
        </w:tc>
        <w:tc>
          <w:tcPr>
            <w:tcW w:w="1077" w:type="dxa"/>
            <w:shd w:val="clear" w:color="auto" w:fill="auto"/>
            <w:noWrap/>
            <w:vAlign w:val="bottom"/>
            <w:hideMark/>
          </w:tcPr>
          <w:p w14:paraId="0DDBF00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10200</w:t>
            </w:r>
          </w:p>
        </w:tc>
        <w:tc>
          <w:tcPr>
            <w:tcW w:w="1077" w:type="dxa"/>
            <w:shd w:val="clear" w:color="auto" w:fill="auto"/>
            <w:noWrap/>
            <w:vAlign w:val="bottom"/>
            <w:hideMark/>
          </w:tcPr>
          <w:p w14:paraId="0DDBF00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10800</w:t>
            </w:r>
          </w:p>
        </w:tc>
        <w:tc>
          <w:tcPr>
            <w:tcW w:w="1077" w:type="dxa"/>
            <w:shd w:val="clear" w:color="auto" w:fill="auto"/>
            <w:vAlign w:val="bottom"/>
          </w:tcPr>
          <w:p w14:paraId="0DDBF00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11400</w:t>
            </w:r>
          </w:p>
        </w:tc>
        <w:tc>
          <w:tcPr>
            <w:tcW w:w="1077" w:type="dxa"/>
            <w:shd w:val="clear" w:color="auto" w:fill="auto"/>
            <w:vAlign w:val="bottom"/>
          </w:tcPr>
          <w:p w14:paraId="0DDBF00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12000</w:t>
            </w:r>
          </w:p>
        </w:tc>
        <w:tc>
          <w:tcPr>
            <w:tcW w:w="1077" w:type="dxa"/>
            <w:shd w:val="clear" w:color="auto" w:fill="auto"/>
            <w:vAlign w:val="bottom"/>
          </w:tcPr>
          <w:p w14:paraId="0DDBF00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12600</w:t>
            </w:r>
          </w:p>
        </w:tc>
      </w:tr>
      <w:tr w:rsidR="00C4219C" w:rsidRPr="00C4219C" w14:paraId="0DDBF010" w14:textId="77777777" w:rsidTr="00C4219C">
        <w:trPr>
          <w:trHeight w:val="300"/>
        </w:trPr>
        <w:tc>
          <w:tcPr>
            <w:tcW w:w="441" w:type="dxa"/>
            <w:shd w:val="clear" w:color="auto" w:fill="auto"/>
            <w:noWrap/>
            <w:vAlign w:val="bottom"/>
          </w:tcPr>
          <w:p w14:paraId="0DDBF00E" w14:textId="77777777" w:rsidR="00C4219C" w:rsidRPr="00C4219C" w:rsidRDefault="00C4219C" w:rsidP="00C4219C">
            <w:pPr>
              <w:pageBreakBefore/>
              <w:spacing w:before="60" w:after="60" w:line="240" w:lineRule="auto"/>
              <w:rPr>
                <w:color w:val="000000"/>
                <w:sz w:val="20"/>
                <w:lang w:val="lv-LV"/>
              </w:rPr>
            </w:pPr>
          </w:p>
        </w:tc>
        <w:tc>
          <w:tcPr>
            <w:tcW w:w="14637" w:type="dxa"/>
            <w:gridSpan w:val="13"/>
            <w:shd w:val="clear" w:color="auto" w:fill="auto"/>
            <w:noWrap/>
            <w:vAlign w:val="center"/>
          </w:tcPr>
          <w:p w14:paraId="0DDBF00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Apstrādāti graudaugi</w:t>
            </w:r>
          </w:p>
        </w:tc>
      </w:tr>
      <w:tr w:rsidR="00C4219C" w:rsidRPr="00C4219C" w14:paraId="0DDBF01F" w14:textId="77777777" w:rsidTr="00C4219C">
        <w:trPr>
          <w:trHeight w:val="300"/>
        </w:trPr>
        <w:tc>
          <w:tcPr>
            <w:tcW w:w="441" w:type="dxa"/>
            <w:shd w:val="clear" w:color="auto" w:fill="auto"/>
            <w:noWrap/>
            <w:vAlign w:val="bottom"/>
            <w:hideMark/>
          </w:tcPr>
          <w:p w14:paraId="0DDBF01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w:t>
            </w:r>
          </w:p>
        </w:tc>
        <w:tc>
          <w:tcPr>
            <w:tcW w:w="1713" w:type="dxa"/>
            <w:shd w:val="clear" w:color="auto" w:fill="auto"/>
            <w:noWrap/>
            <w:vAlign w:val="center"/>
            <w:hideMark/>
          </w:tcPr>
          <w:p w14:paraId="0DDBF01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11041910*</w:t>
            </w:r>
          </w:p>
        </w:tc>
        <w:tc>
          <w:tcPr>
            <w:tcW w:w="1077" w:type="dxa"/>
            <w:shd w:val="clear" w:color="auto" w:fill="auto"/>
            <w:noWrap/>
            <w:vAlign w:val="bottom"/>
            <w:hideMark/>
          </w:tcPr>
          <w:p w14:paraId="0DDBF01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475</w:t>
            </w:r>
          </w:p>
        </w:tc>
        <w:tc>
          <w:tcPr>
            <w:tcW w:w="1077" w:type="dxa"/>
            <w:shd w:val="clear" w:color="auto" w:fill="auto"/>
            <w:noWrap/>
            <w:vAlign w:val="bottom"/>
            <w:hideMark/>
          </w:tcPr>
          <w:p w14:paraId="0DDBF01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522</w:t>
            </w:r>
          </w:p>
        </w:tc>
        <w:tc>
          <w:tcPr>
            <w:tcW w:w="1077" w:type="dxa"/>
            <w:shd w:val="clear" w:color="auto" w:fill="auto"/>
            <w:noWrap/>
            <w:vAlign w:val="bottom"/>
            <w:hideMark/>
          </w:tcPr>
          <w:p w14:paraId="0DDBF01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574</w:t>
            </w:r>
          </w:p>
        </w:tc>
        <w:tc>
          <w:tcPr>
            <w:tcW w:w="1077" w:type="dxa"/>
            <w:shd w:val="clear" w:color="auto" w:fill="auto"/>
            <w:noWrap/>
            <w:vAlign w:val="bottom"/>
            <w:hideMark/>
          </w:tcPr>
          <w:p w14:paraId="0DDBF01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632</w:t>
            </w:r>
          </w:p>
        </w:tc>
        <w:tc>
          <w:tcPr>
            <w:tcW w:w="1077" w:type="dxa"/>
            <w:shd w:val="clear" w:color="auto" w:fill="auto"/>
            <w:noWrap/>
            <w:vAlign w:val="bottom"/>
            <w:hideMark/>
          </w:tcPr>
          <w:p w14:paraId="0DDBF01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695</w:t>
            </w:r>
          </w:p>
        </w:tc>
        <w:tc>
          <w:tcPr>
            <w:tcW w:w="1077" w:type="dxa"/>
            <w:shd w:val="clear" w:color="auto" w:fill="auto"/>
            <w:noWrap/>
            <w:vAlign w:val="bottom"/>
            <w:hideMark/>
          </w:tcPr>
          <w:p w14:paraId="0DDBF01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764</w:t>
            </w:r>
          </w:p>
        </w:tc>
        <w:tc>
          <w:tcPr>
            <w:tcW w:w="1077" w:type="dxa"/>
            <w:shd w:val="clear" w:color="auto" w:fill="auto"/>
            <w:noWrap/>
            <w:vAlign w:val="bottom"/>
            <w:hideMark/>
          </w:tcPr>
          <w:p w14:paraId="0DDBF01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841</w:t>
            </w:r>
          </w:p>
        </w:tc>
        <w:tc>
          <w:tcPr>
            <w:tcW w:w="1077" w:type="dxa"/>
            <w:shd w:val="clear" w:color="auto" w:fill="auto"/>
            <w:noWrap/>
            <w:vAlign w:val="bottom"/>
            <w:hideMark/>
          </w:tcPr>
          <w:p w14:paraId="0DDBF01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925</w:t>
            </w:r>
          </w:p>
        </w:tc>
        <w:tc>
          <w:tcPr>
            <w:tcW w:w="1077" w:type="dxa"/>
            <w:shd w:val="clear" w:color="auto" w:fill="auto"/>
            <w:noWrap/>
            <w:vAlign w:val="bottom"/>
            <w:hideMark/>
          </w:tcPr>
          <w:p w14:paraId="0DDBF01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1018</w:t>
            </w:r>
          </w:p>
        </w:tc>
        <w:tc>
          <w:tcPr>
            <w:tcW w:w="1077" w:type="dxa"/>
            <w:shd w:val="clear" w:color="auto" w:fill="auto"/>
            <w:vAlign w:val="bottom"/>
          </w:tcPr>
          <w:p w14:paraId="0DDBF01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1120</w:t>
            </w:r>
          </w:p>
        </w:tc>
        <w:tc>
          <w:tcPr>
            <w:tcW w:w="1077" w:type="dxa"/>
            <w:shd w:val="clear" w:color="auto" w:fill="auto"/>
            <w:vAlign w:val="bottom"/>
          </w:tcPr>
          <w:p w14:paraId="0DDBF01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1232</w:t>
            </w:r>
          </w:p>
        </w:tc>
        <w:tc>
          <w:tcPr>
            <w:tcW w:w="1077" w:type="dxa"/>
            <w:shd w:val="clear" w:color="auto" w:fill="auto"/>
            <w:vAlign w:val="bottom"/>
          </w:tcPr>
          <w:p w14:paraId="0DDBF01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1355</w:t>
            </w:r>
          </w:p>
        </w:tc>
      </w:tr>
      <w:tr w:rsidR="00C4219C" w:rsidRPr="00C4219C" w14:paraId="0DDBF02E" w14:textId="77777777" w:rsidTr="00C4219C">
        <w:trPr>
          <w:trHeight w:val="300"/>
        </w:trPr>
        <w:tc>
          <w:tcPr>
            <w:tcW w:w="441" w:type="dxa"/>
            <w:shd w:val="clear" w:color="auto" w:fill="auto"/>
            <w:noWrap/>
            <w:vAlign w:val="bottom"/>
            <w:hideMark/>
          </w:tcPr>
          <w:p w14:paraId="0DDBF02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w:t>
            </w:r>
          </w:p>
        </w:tc>
        <w:tc>
          <w:tcPr>
            <w:tcW w:w="1713" w:type="dxa"/>
            <w:shd w:val="clear" w:color="auto" w:fill="auto"/>
            <w:noWrap/>
            <w:vAlign w:val="center"/>
            <w:hideMark/>
          </w:tcPr>
          <w:p w14:paraId="0DDBF02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11042910</w:t>
            </w:r>
          </w:p>
        </w:tc>
        <w:tc>
          <w:tcPr>
            <w:tcW w:w="1077" w:type="dxa"/>
            <w:shd w:val="clear" w:color="auto" w:fill="auto"/>
            <w:noWrap/>
            <w:vAlign w:val="bottom"/>
            <w:hideMark/>
          </w:tcPr>
          <w:p w14:paraId="0DDBF02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F02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F02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F02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F02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F02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F02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F02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F02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2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2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2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3D" w14:textId="77777777" w:rsidTr="00C4219C">
        <w:trPr>
          <w:trHeight w:val="300"/>
        </w:trPr>
        <w:tc>
          <w:tcPr>
            <w:tcW w:w="441" w:type="dxa"/>
            <w:shd w:val="clear" w:color="auto" w:fill="auto"/>
            <w:noWrap/>
            <w:vAlign w:val="bottom"/>
            <w:hideMark/>
          </w:tcPr>
          <w:p w14:paraId="0DDBF02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w:t>
            </w:r>
          </w:p>
        </w:tc>
        <w:tc>
          <w:tcPr>
            <w:tcW w:w="1713" w:type="dxa"/>
            <w:shd w:val="clear" w:color="auto" w:fill="auto"/>
            <w:noWrap/>
            <w:vAlign w:val="center"/>
            <w:hideMark/>
          </w:tcPr>
          <w:p w14:paraId="0DDBF03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11071010*</w:t>
            </w:r>
          </w:p>
        </w:tc>
        <w:tc>
          <w:tcPr>
            <w:tcW w:w="1077" w:type="dxa"/>
            <w:shd w:val="clear" w:color="auto" w:fill="auto"/>
            <w:noWrap/>
            <w:vAlign w:val="bottom"/>
            <w:hideMark/>
          </w:tcPr>
          <w:p w14:paraId="0DDBF03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464</w:t>
            </w:r>
          </w:p>
        </w:tc>
        <w:tc>
          <w:tcPr>
            <w:tcW w:w="1077" w:type="dxa"/>
            <w:shd w:val="clear" w:color="auto" w:fill="auto"/>
            <w:noWrap/>
            <w:vAlign w:val="bottom"/>
            <w:hideMark/>
          </w:tcPr>
          <w:p w14:paraId="0DDBF03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511</w:t>
            </w:r>
          </w:p>
        </w:tc>
        <w:tc>
          <w:tcPr>
            <w:tcW w:w="1077" w:type="dxa"/>
            <w:shd w:val="clear" w:color="auto" w:fill="auto"/>
            <w:noWrap/>
            <w:vAlign w:val="bottom"/>
            <w:hideMark/>
          </w:tcPr>
          <w:p w14:paraId="0DDBF03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562</w:t>
            </w:r>
          </w:p>
        </w:tc>
        <w:tc>
          <w:tcPr>
            <w:tcW w:w="1077" w:type="dxa"/>
            <w:shd w:val="clear" w:color="auto" w:fill="auto"/>
            <w:noWrap/>
            <w:vAlign w:val="bottom"/>
            <w:hideMark/>
          </w:tcPr>
          <w:p w14:paraId="0DDBF03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618</w:t>
            </w:r>
          </w:p>
        </w:tc>
        <w:tc>
          <w:tcPr>
            <w:tcW w:w="1077" w:type="dxa"/>
            <w:shd w:val="clear" w:color="auto" w:fill="auto"/>
            <w:noWrap/>
            <w:vAlign w:val="bottom"/>
            <w:hideMark/>
          </w:tcPr>
          <w:p w14:paraId="0DDBF03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680</w:t>
            </w:r>
          </w:p>
        </w:tc>
        <w:tc>
          <w:tcPr>
            <w:tcW w:w="1077" w:type="dxa"/>
            <w:shd w:val="clear" w:color="auto" w:fill="auto"/>
            <w:noWrap/>
            <w:vAlign w:val="bottom"/>
            <w:hideMark/>
          </w:tcPr>
          <w:p w14:paraId="0DDBF03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748</w:t>
            </w:r>
          </w:p>
        </w:tc>
        <w:tc>
          <w:tcPr>
            <w:tcW w:w="1077" w:type="dxa"/>
            <w:shd w:val="clear" w:color="auto" w:fill="auto"/>
            <w:noWrap/>
            <w:vAlign w:val="bottom"/>
            <w:hideMark/>
          </w:tcPr>
          <w:p w14:paraId="0DDBF03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822</w:t>
            </w:r>
          </w:p>
        </w:tc>
        <w:tc>
          <w:tcPr>
            <w:tcW w:w="1077" w:type="dxa"/>
            <w:shd w:val="clear" w:color="auto" w:fill="auto"/>
            <w:noWrap/>
            <w:vAlign w:val="bottom"/>
            <w:hideMark/>
          </w:tcPr>
          <w:p w14:paraId="0DDBF03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905</w:t>
            </w:r>
          </w:p>
        </w:tc>
        <w:tc>
          <w:tcPr>
            <w:tcW w:w="1077" w:type="dxa"/>
            <w:shd w:val="clear" w:color="auto" w:fill="auto"/>
            <w:noWrap/>
            <w:vAlign w:val="bottom"/>
            <w:hideMark/>
          </w:tcPr>
          <w:p w14:paraId="0DDBF03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995</w:t>
            </w:r>
          </w:p>
        </w:tc>
        <w:tc>
          <w:tcPr>
            <w:tcW w:w="1077" w:type="dxa"/>
            <w:shd w:val="clear" w:color="auto" w:fill="auto"/>
            <w:vAlign w:val="bottom"/>
          </w:tcPr>
          <w:p w14:paraId="0DDBF03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1094</w:t>
            </w:r>
          </w:p>
        </w:tc>
        <w:tc>
          <w:tcPr>
            <w:tcW w:w="1077" w:type="dxa"/>
            <w:shd w:val="clear" w:color="auto" w:fill="auto"/>
            <w:vAlign w:val="bottom"/>
          </w:tcPr>
          <w:p w14:paraId="0DDBF03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1203</w:t>
            </w:r>
          </w:p>
        </w:tc>
        <w:tc>
          <w:tcPr>
            <w:tcW w:w="1077" w:type="dxa"/>
            <w:shd w:val="clear" w:color="auto" w:fill="auto"/>
            <w:vAlign w:val="bottom"/>
          </w:tcPr>
          <w:p w14:paraId="0DDBF03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1324</w:t>
            </w:r>
          </w:p>
        </w:tc>
      </w:tr>
      <w:tr w:rsidR="00C4219C" w:rsidRPr="00C4219C" w14:paraId="0DDBF04C" w14:textId="77777777" w:rsidTr="00C4219C">
        <w:trPr>
          <w:trHeight w:val="300"/>
        </w:trPr>
        <w:tc>
          <w:tcPr>
            <w:tcW w:w="441" w:type="dxa"/>
            <w:shd w:val="clear" w:color="auto" w:fill="auto"/>
            <w:noWrap/>
            <w:vAlign w:val="bottom"/>
            <w:hideMark/>
          </w:tcPr>
          <w:p w14:paraId="0DDBF03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w:t>
            </w:r>
          </w:p>
        </w:tc>
        <w:tc>
          <w:tcPr>
            <w:tcW w:w="1713" w:type="dxa"/>
            <w:shd w:val="clear" w:color="auto" w:fill="auto"/>
            <w:noWrap/>
            <w:vAlign w:val="center"/>
            <w:hideMark/>
          </w:tcPr>
          <w:p w14:paraId="0DDBF03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11072010</w:t>
            </w:r>
          </w:p>
        </w:tc>
        <w:tc>
          <w:tcPr>
            <w:tcW w:w="1077" w:type="dxa"/>
            <w:shd w:val="clear" w:color="auto" w:fill="auto"/>
            <w:noWrap/>
            <w:vAlign w:val="bottom"/>
            <w:hideMark/>
          </w:tcPr>
          <w:p w14:paraId="0DDBF04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F04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F04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F04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F04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F04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F04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F04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F04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4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4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4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5B" w14:textId="77777777" w:rsidTr="00C4219C">
        <w:trPr>
          <w:trHeight w:val="300"/>
        </w:trPr>
        <w:tc>
          <w:tcPr>
            <w:tcW w:w="441" w:type="dxa"/>
            <w:shd w:val="clear" w:color="auto" w:fill="auto"/>
            <w:noWrap/>
            <w:vAlign w:val="bottom"/>
            <w:hideMark/>
          </w:tcPr>
          <w:p w14:paraId="0DDBF04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w:t>
            </w:r>
          </w:p>
        </w:tc>
        <w:tc>
          <w:tcPr>
            <w:tcW w:w="1713" w:type="dxa"/>
            <w:shd w:val="clear" w:color="auto" w:fill="auto"/>
            <w:noWrap/>
            <w:vAlign w:val="center"/>
            <w:hideMark/>
          </w:tcPr>
          <w:p w14:paraId="0DDBF04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11081110</w:t>
            </w:r>
          </w:p>
        </w:tc>
        <w:tc>
          <w:tcPr>
            <w:tcW w:w="1077" w:type="dxa"/>
            <w:shd w:val="clear" w:color="auto" w:fill="auto"/>
            <w:noWrap/>
            <w:vAlign w:val="bottom"/>
            <w:hideMark/>
          </w:tcPr>
          <w:p w14:paraId="0DDBF04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F05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F05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F05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F05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F05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F05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F05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F05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5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5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5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5E" w14:textId="77777777" w:rsidTr="00C4219C">
        <w:trPr>
          <w:trHeight w:val="300"/>
        </w:trPr>
        <w:tc>
          <w:tcPr>
            <w:tcW w:w="441" w:type="dxa"/>
            <w:shd w:val="clear" w:color="auto" w:fill="auto"/>
            <w:noWrap/>
            <w:vAlign w:val="bottom"/>
          </w:tcPr>
          <w:p w14:paraId="0DDBF05C" w14:textId="77777777" w:rsidR="00C4219C" w:rsidRPr="00C4219C" w:rsidRDefault="00C4219C" w:rsidP="00C4219C">
            <w:pPr>
              <w:spacing w:before="60" w:after="60" w:line="240" w:lineRule="auto"/>
              <w:rPr>
                <w:color w:val="000000"/>
                <w:sz w:val="20"/>
                <w:lang w:val="lv-LV"/>
              </w:rPr>
            </w:pPr>
          </w:p>
        </w:tc>
        <w:tc>
          <w:tcPr>
            <w:tcW w:w="14637" w:type="dxa"/>
            <w:gridSpan w:val="13"/>
            <w:shd w:val="clear" w:color="auto" w:fill="auto"/>
            <w:noWrap/>
            <w:vAlign w:val="center"/>
          </w:tcPr>
          <w:p w14:paraId="0DDBF05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Gaļas izstrādājumi</w:t>
            </w:r>
          </w:p>
        </w:tc>
      </w:tr>
      <w:tr w:rsidR="00C4219C" w:rsidRPr="00C4219C" w14:paraId="0DDBF06D" w14:textId="77777777" w:rsidTr="00C4219C">
        <w:trPr>
          <w:trHeight w:val="300"/>
        </w:trPr>
        <w:tc>
          <w:tcPr>
            <w:tcW w:w="441" w:type="dxa"/>
            <w:shd w:val="clear" w:color="auto" w:fill="auto"/>
            <w:noWrap/>
            <w:vAlign w:val="bottom"/>
            <w:hideMark/>
          </w:tcPr>
          <w:p w14:paraId="0DDBF05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w:t>
            </w:r>
          </w:p>
        </w:tc>
        <w:tc>
          <w:tcPr>
            <w:tcW w:w="1713" w:type="dxa"/>
            <w:shd w:val="clear" w:color="auto" w:fill="auto"/>
            <w:noWrap/>
            <w:vAlign w:val="center"/>
            <w:hideMark/>
          </w:tcPr>
          <w:p w14:paraId="0DDBF06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16021000</w:t>
            </w:r>
          </w:p>
        </w:tc>
        <w:tc>
          <w:tcPr>
            <w:tcW w:w="1077" w:type="dxa"/>
            <w:shd w:val="clear" w:color="auto" w:fill="auto"/>
            <w:noWrap/>
            <w:vAlign w:val="bottom"/>
            <w:hideMark/>
          </w:tcPr>
          <w:p w14:paraId="0DDBF06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F06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F06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F06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F06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F06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F06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F06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F06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6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6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6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7C" w14:textId="77777777" w:rsidTr="00C4219C">
        <w:trPr>
          <w:trHeight w:val="300"/>
        </w:trPr>
        <w:tc>
          <w:tcPr>
            <w:tcW w:w="441" w:type="dxa"/>
            <w:shd w:val="clear" w:color="auto" w:fill="auto"/>
            <w:noWrap/>
            <w:vAlign w:val="bottom"/>
            <w:hideMark/>
          </w:tcPr>
          <w:p w14:paraId="0DDBF06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w:t>
            </w:r>
          </w:p>
        </w:tc>
        <w:tc>
          <w:tcPr>
            <w:tcW w:w="1713" w:type="dxa"/>
            <w:shd w:val="clear" w:color="auto" w:fill="auto"/>
            <w:noWrap/>
            <w:vAlign w:val="center"/>
            <w:hideMark/>
          </w:tcPr>
          <w:p w14:paraId="0DDBF06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16025030</w:t>
            </w:r>
          </w:p>
        </w:tc>
        <w:tc>
          <w:tcPr>
            <w:tcW w:w="1077" w:type="dxa"/>
            <w:shd w:val="clear" w:color="auto" w:fill="auto"/>
            <w:noWrap/>
            <w:vAlign w:val="bottom"/>
            <w:hideMark/>
          </w:tcPr>
          <w:p w14:paraId="0DDBF07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F07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F07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F07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F07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F07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F07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F07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F07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7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7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7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8B" w14:textId="77777777" w:rsidTr="00C4219C">
        <w:trPr>
          <w:trHeight w:val="300"/>
        </w:trPr>
        <w:tc>
          <w:tcPr>
            <w:tcW w:w="441" w:type="dxa"/>
            <w:shd w:val="clear" w:color="auto" w:fill="auto"/>
            <w:noWrap/>
            <w:vAlign w:val="bottom"/>
            <w:hideMark/>
          </w:tcPr>
          <w:p w14:paraId="0DDBF07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w:t>
            </w:r>
          </w:p>
        </w:tc>
        <w:tc>
          <w:tcPr>
            <w:tcW w:w="1713" w:type="dxa"/>
            <w:shd w:val="clear" w:color="auto" w:fill="auto"/>
            <w:noWrap/>
            <w:vAlign w:val="center"/>
            <w:hideMark/>
          </w:tcPr>
          <w:p w14:paraId="0DDBF07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16025040</w:t>
            </w:r>
          </w:p>
        </w:tc>
        <w:tc>
          <w:tcPr>
            <w:tcW w:w="1077" w:type="dxa"/>
            <w:shd w:val="clear" w:color="auto" w:fill="auto"/>
            <w:noWrap/>
            <w:vAlign w:val="bottom"/>
            <w:hideMark/>
          </w:tcPr>
          <w:p w14:paraId="0DDBF07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F08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F08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F08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F08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F08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F08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F08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F08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8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8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8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9A" w14:textId="77777777" w:rsidTr="00C4219C">
        <w:trPr>
          <w:trHeight w:val="300"/>
        </w:trPr>
        <w:tc>
          <w:tcPr>
            <w:tcW w:w="441" w:type="dxa"/>
            <w:shd w:val="clear" w:color="auto" w:fill="auto"/>
            <w:noWrap/>
            <w:vAlign w:val="bottom"/>
            <w:hideMark/>
          </w:tcPr>
          <w:p w14:paraId="0DDBF08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w:t>
            </w:r>
          </w:p>
        </w:tc>
        <w:tc>
          <w:tcPr>
            <w:tcW w:w="1713" w:type="dxa"/>
            <w:shd w:val="clear" w:color="auto" w:fill="auto"/>
            <w:noWrap/>
            <w:vAlign w:val="center"/>
            <w:hideMark/>
          </w:tcPr>
          <w:p w14:paraId="0DDBF08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16029020</w:t>
            </w:r>
          </w:p>
        </w:tc>
        <w:tc>
          <w:tcPr>
            <w:tcW w:w="1077" w:type="dxa"/>
            <w:shd w:val="clear" w:color="auto" w:fill="auto"/>
            <w:noWrap/>
            <w:vAlign w:val="bottom"/>
            <w:hideMark/>
          </w:tcPr>
          <w:p w14:paraId="0DDBF08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hideMark/>
          </w:tcPr>
          <w:p w14:paraId="0DDBF08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hideMark/>
          </w:tcPr>
          <w:p w14:paraId="0DDBF09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hideMark/>
          </w:tcPr>
          <w:p w14:paraId="0DDBF09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hideMark/>
          </w:tcPr>
          <w:p w14:paraId="0DDBF09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hideMark/>
          </w:tcPr>
          <w:p w14:paraId="0DDBF09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hideMark/>
          </w:tcPr>
          <w:p w14:paraId="0DDBF09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hideMark/>
          </w:tcPr>
          <w:p w14:paraId="0DDBF09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hideMark/>
          </w:tcPr>
          <w:p w14:paraId="0DDBF09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9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9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9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554BE4" w14:paraId="0DDBF09D" w14:textId="77777777" w:rsidTr="00C4219C">
        <w:trPr>
          <w:trHeight w:val="300"/>
        </w:trPr>
        <w:tc>
          <w:tcPr>
            <w:tcW w:w="441" w:type="dxa"/>
            <w:shd w:val="clear" w:color="auto" w:fill="auto"/>
            <w:noWrap/>
            <w:vAlign w:val="bottom"/>
          </w:tcPr>
          <w:p w14:paraId="0DDBF09B" w14:textId="77777777" w:rsidR="00C4219C" w:rsidRPr="00C4219C" w:rsidRDefault="00C4219C" w:rsidP="00C4219C">
            <w:pPr>
              <w:spacing w:before="60" w:after="60" w:line="240" w:lineRule="auto"/>
              <w:rPr>
                <w:color w:val="000000"/>
                <w:sz w:val="20"/>
                <w:lang w:val="lv-LV"/>
              </w:rPr>
            </w:pPr>
          </w:p>
        </w:tc>
        <w:tc>
          <w:tcPr>
            <w:tcW w:w="14637" w:type="dxa"/>
            <w:gridSpan w:val="13"/>
            <w:shd w:val="clear" w:color="auto" w:fill="auto"/>
            <w:noWrap/>
          </w:tcPr>
          <w:p w14:paraId="0DDBF09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Ultrasterilizēts (UHT) piens ar ilgu uzglabāšanas termiņu</w:t>
            </w:r>
          </w:p>
        </w:tc>
      </w:tr>
      <w:tr w:rsidR="00C4219C" w:rsidRPr="00C4219C" w14:paraId="0DDBF0AC" w14:textId="77777777" w:rsidTr="00C4219C">
        <w:trPr>
          <w:trHeight w:val="300"/>
        </w:trPr>
        <w:tc>
          <w:tcPr>
            <w:tcW w:w="441" w:type="dxa"/>
            <w:shd w:val="clear" w:color="auto" w:fill="auto"/>
            <w:noWrap/>
            <w:vAlign w:val="bottom"/>
          </w:tcPr>
          <w:p w14:paraId="0DDBF09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15.</w:t>
            </w:r>
          </w:p>
        </w:tc>
        <w:tc>
          <w:tcPr>
            <w:tcW w:w="1713" w:type="dxa"/>
            <w:shd w:val="clear" w:color="auto" w:fill="auto"/>
            <w:noWrap/>
          </w:tcPr>
          <w:p w14:paraId="0DDBF09F" w14:textId="77777777" w:rsidR="00C4219C" w:rsidRPr="00C4219C" w:rsidRDefault="00C4219C" w:rsidP="00C4219C">
            <w:pPr>
              <w:spacing w:before="60" w:after="60" w:line="240" w:lineRule="auto"/>
              <w:rPr>
                <w:sz w:val="20"/>
                <w:lang w:val="lv-LV"/>
              </w:rPr>
            </w:pPr>
            <w:r w:rsidRPr="00C4219C">
              <w:rPr>
                <w:sz w:val="20"/>
                <w:lang w:val="lv-LV"/>
              </w:rPr>
              <w:t>04011007</w:t>
            </w:r>
          </w:p>
        </w:tc>
        <w:tc>
          <w:tcPr>
            <w:tcW w:w="1077" w:type="dxa"/>
            <w:shd w:val="clear" w:color="auto" w:fill="auto"/>
            <w:noWrap/>
            <w:vAlign w:val="bottom"/>
          </w:tcPr>
          <w:p w14:paraId="0DDBF0A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tcPr>
          <w:p w14:paraId="0DDBF0A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tcPr>
          <w:p w14:paraId="0DDBF0A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tcPr>
          <w:p w14:paraId="0DDBF0A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tcPr>
          <w:p w14:paraId="0DDBF0A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tcPr>
          <w:p w14:paraId="0DDBF0A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tcPr>
          <w:p w14:paraId="0DDBF0A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tcPr>
          <w:p w14:paraId="0DDBF0A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tcPr>
          <w:p w14:paraId="0DDBF0A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A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A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A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BB" w14:textId="77777777" w:rsidTr="00C4219C">
        <w:trPr>
          <w:trHeight w:val="300"/>
        </w:trPr>
        <w:tc>
          <w:tcPr>
            <w:tcW w:w="441" w:type="dxa"/>
            <w:shd w:val="clear" w:color="auto" w:fill="auto"/>
            <w:noWrap/>
            <w:vAlign w:val="bottom"/>
            <w:hideMark/>
          </w:tcPr>
          <w:p w14:paraId="0DDBF0A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w:t>
            </w:r>
          </w:p>
        </w:tc>
        <w:tc>
          <w:tcPr>
            <w:tcW w:w="1713" w:type="dxa"/>
            <w:shd w:val="clear" w:color="auto" w:fill="auto"/>
            <w:noWrap/>
            <w:hideMark/>
          </w:tcPr>
          <w:p w14:paraId="0DDBF0AE" w14:textId="77777777" w:rsidR="00C4219C" w:rsidRPr="00C4219C" w:rsidRDefault="00C4219C" w:rsidP="00C4219C">
            <w:pPr>
              <w:spacing w:before="60" w:after="60" w:line="240" w:lineRule="auto"/>
              <w:rPr>
                <w:sz w:val="20"/>
                <w:lang w:val="lv-LV"/>
              </w:rPr>
            </w:pPr>
            <w:r w:rsidRPr="00C4219C">
              <w:rPr>
                <w:sz w:val="20"/>
                <w:lang w:val="lv-LV"/>
              </w:rPr>
              <w:t>04012007*</w:t>
            </w:r>
          </w:p>
        </w:tc>
        <w:tc>
          <w:tcPr>
            <w:tcW w:w="1077" w:type="dxa"/>
            <w:shd w:val="clear" w:color="auto" w:fill="auto"/>
            <w:noWrap/>
            <w:vAlign w:val="bottom"/>
          </w:tcPr>
          <w:p w14:paraId="0DDBF0A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311</w:t>
            </w:r>
          </w:p>
        </w:tc>
        <w:tc>
          <w:tcPr>
            <w:tcW w:w="1077" w:type="dxa"/>
            <w:shd w:val="clear" w:color="auto" w:fill="auto"/>
            <w:noWrap/>
            <w:vAlign w:val="bottom"/>
          </w:tcPr>
          <w:p w14:paraId="0DDBF0B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342</w:t>
            </w:r>
          </w:p>
        </w:tc>
        <w:tc>
          <w:tcPr>
            <w:tcW w:w="1077" w:type="dxa"/>
            <w:shd w:val="clear" w:color="auto" w:fill="auto"/>
            <w:noWrap/>
            <w:vAlign w:val="bottom"/>
          </w:tcPr>
          <w:p w14:paraId="0DDBF0B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377</w:t>
            </w:r>
          </w:p>
        </w:tc>
        <w:tc>
          <w:tcPr>
            <w:tcW w:w="1077" w:type="dxa"/>
            <w:shd w:val="clear" w:color="auto" w:fill="auto"/>
            <w:noWrap/>
            <w:vAlign w:val="bottom"/>
          </w:tcPr>
          <w:p w14:paraId="0DDBF0B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414</w:t>
            </w:r>
          </w:p>
        </w:tc>
        <w:tc>
          <w:tcPr>
            <w:tcW w:w="1077" w:type="dxa"/>
            <w:shd w:val="clear" w:color="auto" w:fill="auto"/>
            <w:noWrap/>
            <w:vAlign w:val="bottom"/>
          </w:tcPr>
          <w:p w14:paraId="0DDBF0B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456</w:t>
            </w:r>
          </w:p>
        </w:tc>
        <w:tc>
          <w:tcPr>
            <w:tcW w:w="1077" w:type="dxa"/>
            <w:shd w:val="clear" w:color="auto" w:fill="auto"/>
            <w:noWrap/>
            <w:vAlign w:val="bottom"/>
          </w:tcPr>
          <w:p w14:paraId="0DDBF0B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501</w:t>
            </w:r>
          </w:p>
        </w:tc>
        <w:tc>
          <w:tcPr>
            <w:tcW w:w="1077" w:type="dxa"/>
            <w:shd w:val="clear" w:color="auto" w:fill="auto"/>
            <w:noWrap/>
            <w:vAlign w:val="bottom"/>
          </w:tcPr>
          <w:p w14:paraId="0DDBF0B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551</w:t>
            </w:r>
          </w:p>
        </w:tc>
        <w:tc>
          <w:tcPr>
            <w:tcW w:w="1077" w:type="dxa"/>
            <w:shd w:val="clear" w:color="auto" w:fill="auto"/>
            <w:noWrap/>
            <w:vAlign w:val="bottom"/>
          </w:tcPr>
          <w:p w14:paraId="0DDBF0B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606</w:t>
            </w:r>
          </w:p>
        </w:tc>
        <w:tc>
          <w:tcPr>
            <w:tcW w:w="1077" w:type="dxa"/>
            <w:shd w:val="clear" w:color="auto" w:fill="auto"/>
            <w:noWrap/>
            <w:vAlign w:val="bottom"/>
          </w:tcPr>
          <w:p w14:paraId="0DDBF0B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667</w:t>
            </w:r>
          </w:p>
        </w:tc>
        <w:tc>
          <w:tcPr>
            <w:tcW w:w="1077" w:type="dxa"/>
            <w:shd w:val="clear" w:color="auto" w:fill="auto"/>
            <w:vAlign w:val="bottom"/>
          </w:tcPr>
          <w:p w14:paraId="0DDBF0B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733</w:t>
            </w:r>
          </w:p>
        </w:tc>
        <w:tc>
          <w:tcPr>
            <w:tcW w:w="1077" w:type="dxa"/>
            <w:shd w:val="clear" w:color="auto" w:fill="auto"/>
            <w:vAlign w:val="bottom"/>
          </w:tcPr>
          <w:p w14:paraId="0DDBF0B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807</w:t>
            </w:r>
          </w:p>
        </w:tc>
        <w:tc>
          <w:tcPr>
            <w:tcW w:w="1077" w:type="dxa"/>
            <w:shd w:val="clear" w:color="auto" w:fill="auto"/>
            <w:vAlign w:val="bottom"/>
          </w:tcPr>
          <w:p w14:paraId="0DDBF0B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887</w:t>
            </w:r>
          </w:p>
        </w:tc>
      </w:tr>
      <w:tr w:rsidR="00C4219C" w:rsidRPr="00C4219C" w14:paraId="0DDBF0CA" w14:textId="77777777" w:rsidTr="00C4219C">
        <w:trPr>
          <w:trHeight w:val="300"/>
        </w:trPr>
        <w:tc>
          <w:tcPr>
            <w:tcW w:w="441" w:type="dxa"/>
            <w:shd w:val="clear" w:color="auto" w:fill="auto"/>
            <w:noWrap/>
            <w:vAlign w:val="bottom"/>
            <w:hideMark/>
          </w:tcPr>
          <w:p w14:paraId="0DDBF0B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w:t>
            </w:r>
          </w:p>
        </w:tc>
        <w:tc>
          <w:tcPr>
            <w:tcW w:w="1713" w:type="dxa"/>
            <w:shd w:val="clear" w:color="auto" w:fill="auto"/>
            <w:noWrap/>
            <w:hideMark/>
          </w:tcPr>
          <w:p w14:paraId="0DDBF0BD" w14:textId="77777777" w:rsidR="00C4219C" w:rsidRPr="00C4219C" w:rsidRDefault="00C4219C" w:rsidP="00C4219C">
            <w:pPr>
              <w:spacing w:before="60" w:after="60" w:line="240" w:lineRule="auto"/>
              <w:rPr>
                <w:sz w:val="20"/>
                <w:lang w:val="lv-LV"/>
              </w:rPr>
            </w:pPr>
            <w:r w:rsidRPr="00C4219C">
              <w:rPr>
                <w:sz w:val="20"/>
                <w:lang w:val="lv-LV"/>
              </w:rPr>
              <w:t>04014007</w:t>
            </w:r>
          </w:p>
        </w:tc>
        <w:tc>
          <w:tcPr>
            <w:tcW w:w="1077" w:type="dxa"/>
            <w:shd w:val="clear" w:color="auto" w:fill="auto"/>
            <w:noWrap/>
            <w:vAlign w:val="bottom"/>
          </w:tcPr>
          <w:p w14:paraId="0DDBF0B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tcPr>
          <w:p w14:paraId="0DDBF0B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tcPr>
          <w:p w14:paraId="0DDBF0C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tcPr>
          <w:p w14:paraId="0DDBF0C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tcPr>
          <w:p w14:paraId="0DDBF0C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tcPr>
          <w:p w14:paraId="0DDBF0C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tcPr>
          <w:p w14:paraId="0DDBF0C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tcPr>
          <w:p w14:paraId="0DDBF0C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tcPr>
          <w:p w14:paraId="0DDBF0C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C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C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C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D9" w14:textId="77777777" w:rsidTr="00C4219C">
        <w:trPr>
          <w:trHeight w:val="300"/>
        </w:trPr>
        <w:tc>
          <w:tcPr>
            <w:tcW w:w="441" w:type="dxa"/>
            <w:shd w:val="clear" w:color="auto" w:fill="auto"/>
            <w:noWrap/>
            <w:vAlign w:val="bottom"/>
            <w:hideMark/>
          </w:tcPr>
          <w:p w14:paraId="0DDBF0C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18.</w:t>
            </w:r>
          </w:p>
        </w:tc>
        <w:tc>
          <w:tcPr>
            <w:tcW w:w="1713" w:type="dxa"/>
            <w:shd w:val="clear" w:color="auto" w:fill="auto"/>
            <w:noWrap/>
            <w:hideMark/>
          </w:tcPr>
          <w:p w14:paraId="0DDBF0CC" w14:textId="77777777" w:rsidR="00C4219C" w:rsidRPr="00C4219C" w:rsidRDefault="00C4219C" w:rsidP="00C4219C">
            <w:pPr>
              <w:spacing w:before="60" w:after="60" w:line="240" w:lineRule="auto"/>
              <w:rPr>
                <w:sz w:val="20"/>
                <w:lang w:val="lv-LV"/>
              </w:rPr>
            </w:pPr>
            <w:r w:rsidRPr="00C4219C">
              <w:rPr>
                <w:sz w:val="20"/>
                <w:lang w:val="lv-LV"/>
              </w:rPr>
              <w:t>04015007</w:t>
            </w:r>
          </w:p>
        </w:tc>
        <w:tc>
          <w:tcPr>
            <w:tcW w:w="1077" w:type="dxa"/>
            <w:shd w:val="clear" w:color="auto" w:fill="auto"/>
            <w:noWrap/>
            <w:vAlign w:val="bottom"/>
          </w:tcPr>
          <w:p w14:paraId="0DDBF0C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100</w:t>
            </w:r>
          </w:p>
        </w:tc>
        <w:tc>
          <w:tcPr>
            <w:tcW w:w="1077" w:type="dxa"/>
            <w:shd w:val="clear" w:color="auto" w:fill="auto"/>
            <w:noWrap/>
            <w:vAlign w:val="bottom"/>
          </w:tcPr>
          <w:p w14:paraId="0DDBF0C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110</w:t>
            </w:r>
          </w:p>
        </w:tc>
        <w:tc>
          <w:tcPr>
            <w:tcW w:w="1077" w:type="dxa"/>
            <w:shd w:val="clear" w:color="auto" w:fill="auto"/>
            <w:noWrap/>
            <w:vAlign w:val="bottom"/>
          </w:tcPr>
          <w:p w14:paraId="0DDBF0C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121</w:t>
            </w:r>
          </w:p>
        </w:tc>
        <w:tc>
          <w:tcPr>
            <w:tcW w:w="1077" w:type="dxa"/>
            <w:shd w:val="clear" w:color="auto" w:fill="auto"/>
            <w:noWrap/>
            <w:vAlign w:val="bottom"/>
          </w:tcPr>
          <w:p w14:paraId="0DDBF0D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133</w:t>
            </w:r>
          </w:p>
        </w:tc>
        <w:tc>
          <w:tcPr>
            <w:tcW w:w="1077" w:type="dxa"/>
            <w:shd w:val="clear" w:color="auto" w:fill="auto"/>
            <w:noWrap/>
            <w:vAlign w:val="bottom"/>
          </w:tcPr>
          <w:p w14:paraId="0DDBF0D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146</w:t>
            </w:r>
          </w:p>
        </w:tc>
        <w:tc>
          <w:tcPr>
            <w:tcW w:w="1077" w:type="dxa"/>
            <w:shd w:val="clear" w:color="auto" w:fill="auto"/>
            <w:noWrap/>
            <w:vAlign w:val="bottom"/>
          </w:tcPr>
          <w:p w14:paraId="0DDBF0D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161</w:t>
            </w:r>
          </w:p>
        </w:tc>
        <w:tc>
          <w:tcPr>
            <w:tcW w:w="1077" w:type="dxa"/>
            <w:shd w:val="clear" w:color="auto" w:fill="auto"/>
            <w:noWrap/>
            <w:vAlign w:val="bottom"/>
          </w:tcPr>
          <w:p w14:paraId="0DDBF0D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177</w:t>
            </w:r>
          </w:p>
        </w:tc>
        <w:tc>
          <w:tcPr>
            <w:tcW w:w="1077" w:type="dxa"/>
            <w:shd w:val="clear" w:color="auto" w:fill="auto"/>
            <w:noWrap/>
            <w:vAlign w:val="bottom"/>
          </w:tcPr>
          <w:p w14:paraId="0DDBF0D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195</w:t>
            </w:r>
          </w:p>
        </w:tc>
        <w:tc>
          <w:tcPr>
            <w:tcW w:w="1077" w:type="dxa"/>
            <w:shd w:val="clear" w:color="auto" w:fill="auto"/>
            <w:noWrap/>
            <w:vAlign w:val="bottom"/>
          </w:tcPr>
          <w:p w14:paraId="0DDBF0D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214</w:t>
            </w:r>
          </w:p>
        </w:tc>
        <w:tc>
          <w:tcPr>
            <w:tcW w:w="1077" w:type="dxa"/>
            <w:shd w:val="clear" w:color="auto" w:fill="auto"/>
            <w:vAlign w:val="bottom"/>
          </w:tcPr>
          <w:p w14:paraId="0DDBF0D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236</w:t>
            </w:r>
          </w:p>
        </w:tc>
        <w:tc>
          <w:tcPr>
            <w:tcW w:w="1077" w:type="dxa"/>
            <w:shd w:val="clear" w:color="auto" w:fill="auto"/>
            <w:vAlign w:val="bottom"/>
          </w:tcPr>
          <w:p w14:paraId="0DDBF0D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259</w:t>
            </w:r>
          </w:p>
        </w:tc>
        <w:tc>
          <w:tcPr>
            <w:tcW w:w="1077" w:type="dxa"/>
            <w:shd w:val="clear" w:color="auto" w:fill="auto"/>
            <w:vAlign w:val="bottom"/>
          </w:tcPr>
          <w:p w14:paraId="0DDBF0D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285</w:t>
            </w:r>
          </w:p>
        </w:tc>
      </w:tr>
      <w:tr w:rsidR="00C4219C" w:rsidRPr="00C4219C" w14:paraId="0DDBF0DC" w14:textId="77777777" w:rsidTr="00C4219C">
        <w:trPr>
          <w:trHeight w:val="300"/>
        </w:trPr>
        <w:tc>
          <w:tcPr>
            <w:tcW w:w="441" w:type="dxa"/>
            <w:shd w:val="clear" w:color="auto" w:fill="auto"/>
            <w:noWrap/>
            <w:vAlign w:val="bottom"/>
          </w:tcPr>
          <w:p w14:paraId="0DDBF0DA" w14:textId="77777777" w:rsidR="00C4219C" w:rsidRPr="00C4219C" w:rsidRDefault="00C4219C" w:rsidP="00C4219C">
            <w:pPr>
              <w:pageBreakBefore/>
              <w:spacing w:before="60" w:after="60" w:line="240" w:lineRule="auto"/>
              <w:rPr>
                <w:color w:val="000000"/>
                <w:sz w:val="20"/>
                <w:lang w:val="lv-LV"/>
              </w:rPr>
            </w:pPr>
          </w:p>
        </w:tc>
        <w:tc>
          <w:tcPr>
            <w:tcW w:w="14637" w:type="dxa"/>
            <w:gridSpan w:val="13"/>
            <w:shd w:val="clear" w:color="auto" w:fill="auto"/>
            <w:noWrap/>
          </w:tcPr>
          <w:p w14:paraId="0DDBF0D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Konservēti gurķi un olīvas</w:t>
            </w:r>
          </w:p>
        </w:tc>
      </w:tr>
      <w:tr w:rsidR="00C4219C" w:rsidRPr="00C4219C" w14:paraId="0DDBF0EB" w14:textId="77777777" w:rsidTr="00C4219C">
        <w:trPr>
          <w:trHeight w:val="300"/>
        </w:trPr>
        <w:tc>
          <w:tcPr>
            <w:tcW w:w="441" w:type="dxa"/>
            <w:shd w:val="clear" w:color="auto" w:fill="auto"/>
            <w:noWrap/>
            <w:vAlign w:val="bottom"/>
            <w:hideMark/>
          </w:tcPr>
          <w:p w14:paraId="0DDBF0D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w:t>
            </w:r>
          </w:p>
        </w:tc>
        <w:tc>
          <w:tcPr>
            <w:tcW w:w="1713" w:type="dxa"/>
            <w:shd w:val="clear" w:color="auto" w:fill="auto"/>
            <w:noWrap/>
            <w:hideMark/>
          </w:tcPr>
          <w:p w14:paraId="0DDBF0DE" w14:textId="77777777" w:rsidR="00C4219C" w:rsidRPr="00C4219C" w:rsidRDefault="00C4219C" w:rsidP="00C4219C">
            <w:pPr>
              <w:spacing w:before="60" w:after="60" w:line="240" w:lineRule="auto"/>
              <w:rPr>
                <w:sz w:val="20"/>
                <w:lang w:val="lv-LV"/>
              </w:rPr>
            </w:pPr>
            <w:r w:rsidRPr="00C4219C">
              <w:rPr>
                <w:sz w:val="20"/>
                <w:lang w:val="lv-LV"/>
              </w:rPr>
              <w:t>20011000*</w:t>
            </w:r>
          </w:p>
        </w:tc>
        <w:tc>
          <w:tcPr>
            <w:tcW w:w="1077" w:type="dxa"/>
            <w:shd w:val="clear" w:color="auto" w:fill="auto"/>
            <w:noWrap/>
            <w:vAlign w:val="bottom"/>
          </w:tcPr>
          <w:p w14:paraId="0DDBF0D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1022</w:t>
            </w:r>
          </w:p>
        </w:tc>
        <w:tc>
          <w:tcPr>
            <w:tcW w:w="1077" w:type="dxa"/>
            <w:shd w:val="clear" w:color="auto" w:fill="auto"/>
            <w:noWrap/>
            <w:vAlign w:val="bottom"/>
          </w:tcPr>
          <w:p w14:paraId="0DDBF0E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1124</w:t>
            </w:r>
          </w:p>
        </w:tc>
        <w:tc>
          <w:tcPr>
            <w:tcW w:w="1077" w:type="dxa"/>
            <w:shd w:val="clear" w:color="auto" w:fill="auto"/>
            <w:noWrap/>
            <w:vAlign w:val="bottom"/>
          </w:tcPr>
          <w:p w14:paraId="0DDBF0E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1237</w:t>
            </w:r>
          </w:p>
        </w:tc>
        <w:tc>
          <w:tcPr>
            <w:tcW w:w="1077" w:type="dxa"/>
            <w:shd w:val="clear" w:color="auto" w:fill="auto"/>
            <w:noWrap/>
            <w:vAlign w:val="bottom"/>
          </w:tcPr>
          <w:p w14:paraId="0DDBF0E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1360</w:t>
            </w:r>
          </w:p>
        </w:tc>
        <w:tc>
          <w:tcPr>
            <w:tcW w:w="1077" w:type="dxa"/>
            <w:shd w:val="clear" w:color="auto" w:fill="auto"/>
            <w:noWrap/>
            <w:vAlign w:val="bottom"/>
          </w:tcPr>
          <w:p w14:paraId="0DDBF0E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1496</w:t>
            </w:r>
          </w:p>
        </w:tc>
        <w:tc>
          <w:tcPr>
            <w:tcW w:w="1077" w:type="dxa"/>
            <w:shd w:val="clear" w:color="auto" w:fill="auto"/>
            <w:noWrap/>
            <w:vAlign w:val="bottom"/>
          </w:tcPr>
          <w:p w14:paraId="0DDBF0E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1646</w:t>
            </w:r>
          </w:p>
        </w:tc>
        <w:tc>
          <w:tcPr>
            <w:tcW w:w="1077" w:type="dxa"/>
            <w:shd w:val="clear" w:color="auto" w:fill="auto"/>
            <w:noWrap/>
            <w:vAlign w:val="bottom"/>
          </w:tcPr>
          <w:p w14:paraId="0DDBF0E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1810</w:t>
            </w:r>
          </w:p>
        </w:tc>
        <w:tc>
          <w:tcPr>
            <w:tcW w:w="1077" w:type="dxa"/>
            <w:shd w:val="clear" w:color="auto" w:fill="auto"/>
            <w:noWrap/>
            <w:vAlign w:val="bottom"/>
          </w:tcPr>
          <w:p w14:paraId="0DDBF0E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1991</w:t>
            </w:r>
          </w:p>
        </w:tc>
        <w:tc>
          <w:tcPr>
            <w:tcW w:w="1077" w:type="dxa"/>
            <w:shd w:val="clear" w:color="auto" w:fill="auto"/>
            <w:noWrap/>
            <w:vAlign w:val="bottom"/>
          </w:tcPr>
          <w:p w14:paraId="0DDBF0E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2191</w:t>
            </w:r>
          </w:p>
        </w:tc>
        <w:tc>
          <w:tcPr>
            <w:tcW w:w="1077" w:type="dxa"/>
            <w:shd w:val="clear" w:color="auto" w:fill="auto"/>
            <w:vAlign w:val="bottom"/>
          </w:tcPr>
          <w:p w14:paraId="0DDBF0E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2410</w:t>
            </w:r>
          </w:p>
        </w:tc>
        <w:tc>
          <w:tcPr>
            <w:tcW w:w="1077" w:type="dxa"/>
            <w:shd w:val="clear" w:color="auto" w:fill="auto"/>
            <w:vAlign w:val="bottom"/>
          </w:tcPr>
          <w:p w14:paraId="0DDBF0E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2651</w:t>
            </w:r>
          </w:p>
        </w:tc>
        <w:tc>
          <w:tcPr>
            <w:tcW w:w="1077" w:type="dxa"/>
            <w:shd w:val="clear" w:color="auto" w:fill="auto"/>
            <w:vAlign w:val="bottom"/>
          </w:tcPr>
          <w:p w14:paraId="0DDBF0E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2916</w:t>
            </w:r>
          </w:p>
        </w:tc>
      </w:tr>
      <w:tr w:rsidR="00C4219C" w:rsidRPr="00C4219C" w14:paraId="0DDBF0FA" w14:textId="77777777" w:rsidTr="00C4219C">
        <w:trPr>
          <w:trHeight w:val="300"/>
        </w:trPr>
        <w:tc>
          <w:tcPr>
            <w:tcW w:w="441" w:type="dxa"/>
            <w:shd w:val="clear" w:color="auto" w:fill="auto"/>
            <w:noWrap/>
            <w:vAlign w:val="bottom"/>
            <w:hideMark/>
          </w:tcPr>
          <w:p w14:paraId="0DDBF0E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20.</w:t>
            </w:r>
          </w:p>
        </w:tc>
        <w:tc>
          <w:tcPr>
            <w:tcW w:w="1713" w:type="dxa"/>
            <w:shd w:val="clear" w:color="auto" w:fill="auto"/>
            <w:noWrap/>
            <w:hideMark/>
          </w:tcPr>
          <w:p w14:paraId="0DDBF0ED" w14:textId="77777777" w:rsidR="00C4219C" w:rsidRPr="00C4219C" w:rsidRDefault="00C4219C" w:rsidP="00C4219C">
            <w:pPr>
              <w:spacing w:before="60" w:after="60" w:line="240" w:lineRule="auto"/>
              <w:rPr>
                <w:sz w:val="20"/>
                <w:lang w:val="lv-LV"/>
              </w:rPr>
            </w:pPr>
            <w:r w:rsidRPr="00C4219C">
              <w:rPr>
                <w:sz w:val="20"/>
                <w:lang w:val="lv-LV"/>
              </w:rPr>
              <w:t>20019010*</w:t>
            </w:r>
          </w:p>
        </w:tc>
        <w:tc>
          <w:tcPr>
            <w:tcW w:w="1077" w:type="dxa"/>
            <w:shd w:val="clear" w:color="auto" w:fill="auto"/>
            <w:noWrap/>
            <w:vAlign w:val="bottom"/>
          </w:tcPr>
          <w:p w14:paraId="0DDBF0E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359</w:t>
            </w:r>
          </w:p>
        </w:tc>
        <w:tc>
          <w:tcPr>
            <w:tcW w:w="1077" w:type="dxa"/>
            <w:shd w:val="clear" w:color="auto" w:fill="auto"/>
            <w:noWrap/>
            <w:vAlign w:val="bottom"/>
          </w:tcPr>
          <w:p w14:paraId="0DDBF0E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395</w:t>
            </w:r>
          </w:p>
        </w:tc>
        <w:tc>
          <w:tcPr>
            <w:tcW w:w="1077" w:type="dxa"/>
            <w:shd w:val="clear" w:color="auto" w:fill="auto"/>
            <w:noWrap/>
            <w:vAlign w:val="bottom"/>
          </w:tcPr>
          <w:p w14:paraId="0DDBF0F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435</w:t>
            </w:r>
          </w:p>
        </w:tc>
        <w:tc>
          <w:tcPr>
            <w:tcW w:w="1077" w:type="dxa"/>
            <w:shd w:val="clear" w:color="auto" w:fill="auto"/>
            <w:noWrap/>
            <w:vAlign w:val="bottom"/>
          </w:tcPr>
          <w:p w14:paraId="0DDBF0F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478</w:t>
            </w:r>
          </w:p>
        </w:tc>
        <w:tc>
          <w:tcPr>
            <w:tcW w:w="1077" w:type="dxa"/>
            <w:shd w:val="clear" w:color="auto" w:fill="auto"/>
            <w:noWrap/>
            <w:vAlign w:val="bottom"/>
          </w:tcPr>
          <w:p w14:paraId="0DDBF0F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526</w:t>
            </w:r>
          </w:p>
        </w:tc>
        <w:tc>
          <w:tcPr>
            <w:tcW w:w="1077" w:type="dxa"/>
            <w:shd w:val="clear" w:color="auto" w:fill="auto"/>
            <w:noWrap/>
            <w:vAlign w:val="bottom"/>
          </w:tcPr>
          <w:p w14:paraId="0DDBF0F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579</w:t>
            </w:r>
          </w:p>
        </w:tc>
        <w:tc>
          <w:tcPr>
            <w:tcW w:w="1077" w:type="dxa"/>
            <w:shd w:val="clear" w:color="auto" w:fill="auto"/>
            <w:noWrap/>
            <w:vAlign w:val="bottom"/>
          </w:tcPr>
          <w:p w14:paraId="0DDBF0F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637</w:t>
            </w:r>
          </w:p>
        </w:tc>
        <w:tc>
          <w:tcPr>
            <w:tcW w:w="1077" w:type="dxa"/>
            <w:shd w:val="clear" w:color="auto" w:fill="auto"/>
            <w:noWrap/>
            <w:vAlign w:val="bottom"/>
          </w:tcPr>
          <w:p w14:paraId="0DDBF0F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700</w:t>
            </w:r>
          </w:p>
        </w:tc>
        <w:tc>
          <w:tcPr>
            <w:tcW w:w="1077" w:type="dxa"/>
            <w:shd w:val="clear" w:color="auto" w:fill="auto"/>
            <w:noWrap/>
            <w:vAlign w:val="bottom"/>
          </w:tcPr>
          <w:p w14:paraId="0DDBF0F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770</w:t>
            </w:r>
          </w:p>
        </w:tc>
        <w:tc>
          <w:tcPr>
            <w:tcW w:w="1077" w:type="dxa"/>
            <w:shd w:val="clear" w:color="auto" w:fill="auto"/>
            <w:vAlign w:val="bottom"/>
          </w:tcPr>
          <w:p w14:paraId="0DDBF0F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847</w:t>
            </w:r>
          </w:p>
        </w:tc>
        <w:tc>
          <w:tcPr>
            <w:tcW w:w="1077" w:type="dxa"/>
            <w:shd w:val="clear" w:color="auto" w:fill="auto"/>
            <w:vAlign w:val="bottom"/>
          </w:tcPr>
          <w:p w14:paraId="0DDBF0F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931</w:t>
            </w:r>
          </w:p>
        </w:tc>
        <w:tc>
          <w:tcPr>
            <w:tcW w:w="1077" w:type="dxa"/>
            <w:shd w:val="clear" w:color="auto" w:fill="auto"/>
            <w:vAlign w:val="bottom"/>
          </w:tcPr>
          <w:p w14:paraId="0DDBF0F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1024</w:t>
            </w:r>
          </w:p>
        </w:tc>
      </w:tr>
      <w:tr w:rsidR="00C4219C" w:rsidRPr="00C4219C" w14:paraId="0DDBF0FD" w14:textId="77777777" w:rsidTr="00C4219C">
        <w:trPr>
          <w:trHeight w:val="300"/>
        </w:trPr>
        <w:tc>
          <w:tcPr>
            <w:tcW w:w="441" w:type="dxa"/>
            <w:shd w:val="clear" w:color="auto" w:fill="auto"/>
            <w:noWrap/>
            <w:vAlign w:val="bottom"/>
          </w:tcPr>
          <w:p w14:paraId="0DDBF0FB" w14:textId="77777777" w:rsidR="00C4219C" w:rsidRPr="00C4219C" w:rsidRDefault="00C4219C" w:rsidP="00C4219C">
            <w:pPr>
              <w:spacing w:before="60" w:after="60" w:line="240" w:lineRule="auto"/>
              <w:rPr>
                <w:color w:val="000000"/>
                <w:sz w:val="20"/>
                <w:lang w:val="lv-LV"/>
              </w:rPr>
            </w:pPr>
          </w:p>
        </w:tc>
        <w:tc>
          <w:tcPr>
            <w:tcW w:w="14637" w:type="dxa"/>
            <w:gridSpan w:val="13"/>
            <w:shd w:val="clear" w:color="auto" w:fill="auto"/>
            <w:noWrap/>
          </w:tcPr>
          <w:p w14:paraId="0DDBF0F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Šokolāde</w:t>
            </w:r>
          </w:p>
        </w:tc>
      </w:tr>
      <w:tr w:rsidR="00C4219C" w:rsidRPr="00C4219C" w14:paraId="0DDBF10C" w14:textId="77777777" w:rsidTr="00C4219C">
        <w:trPr>
          <w:trHeight w:val="300"/>
        </w:trPr>
        <w:tc>
          <w:tcPr>
            <w:tcW w:w="441" w:type="dxa"/>
            <w:shd w:val="clear" w:color="auto" w:fill="auto"/>
            <w:noWrap/>
            <w:vAlign w:val="bottom"/>
          </w:tcPr>
          <w:p w14:paraId="0DDBF0F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21.</w:t>
            </w:r>
          </w:p>
        </w:tc>
        <w:tc>
          <w:tcPr>
            <w:tcW w:w="1713" w:type="dxa"/>
            <w:shd w:val="clear" w:color="auto" w:fill="auto"/>
            <w:noWrap/>
          </w:tcPr>
          <w:p w14:paraId="0DDBF0FF" w14:textId="77777777" w:rsidR="00C4219C" w:rsidRPr="00C4219C" w:rsidRDefault="00C4219C" w:rsidP="00C4219C">
            <w:pPr>
              <w:spacing w:before="60" w:after="60" w:line="240" w:lineRule="auto"/>
              <w:rPr>
                <w:sz w:val="20"/>
                <w:lang w:val="lv-LV"/>
              </w:rPr>
            </w:pPr>
            <w:r w:rsidRPr="00C4219C">
              <w:rPr>
                <w:sz w:val="20"/>
                <w:lang w:val="lv-LV"/>
              </w:rPr>
              <w:t>180631*</w:t>
            </w:r>
          </w:p>
        </w:tc>
        <w:tc>
          <w:tcPr>
            <w:tcW w:w="1077" w:type="dxa"/>
            <w:shd w:val="clear" w:color="auto" w:fill="auto"/>
            <w:noWrap/>
            <w:vAlign w:val="bottom"/>
          </w:tcPr>
          <w:p w14:paraId="0DDBF10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3000</w:t>
            </w:r>
          </w:p>
        </w:tc>
        <w:tc>
          <w:tcPr>
            <w:tcW w:w="1077" w:type="dxa"/>
            <w:shd w:val="clear" w:color="auto" w:fill="auto"/>
            <w:noWrap/>
            <w:vAlign w:val="bottom"/>
          </w:tcPr>
          <w:p w14:paraId="0DDBF10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3300</w:t>
            </w:r>
          </w:p>
        </w:tc>
        <w:tc>
          <w:tcPr>
            <w:tcW w:w="1077" w:type="dxa"/>
            <w:shd w:val="clear" w:color="auto" w:fill="auto"/>
            <w:noWrap/>
            <w:vAlign w:val="bottom"/>
          </w:tcPr>
          <w:p w14:paraId="0DDBF10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3600</w:t>
            </w:r>
          </w:p>
        </w:tc>
        <w:tc>
          <w:tcPr>
            <w:tcW w:w="1077" w:type="dxa"/>
            <w:shd w:val="clear" w:color="auto" w:fill="auto"/>
            <w:noWrap/>
            <w:vAlign w:val="bottom"/>
          </w:tcPr>
          <w:p w14:paraId="0DDBF10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3900</w:t>
            </w:r>
          </w:p>
        </w:tc>
        <w:tc>
          <w:tcPr>
            <w:tcW w:w="1077" w:type="dxa"/>
            <w:shd w:val="clear" w:color="auto" w:fill="auto"/>
            <w:noWrap/>
            <w:vAlign w:val="bottom"/>
          </w:tcPr>
          <w:p w14:paraId="0DDBF10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4200</w:t>
            </w:r>
          </w:p>
        </w:tc>
        <w:tc>
          <w:tcPr>
            <w:tcW w:w="1077" w:type="dxa"/>
            <w:shd w:val="clear" w:color="auto" w:fill="auto"/>
            <w:noWrap/>
            <w:vAlign w:val="bottom"/>
          </w:tcPr>
          <w:p w14:paraId="0DDBF10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4500</w:t>
            </w:r>
          </w:p>
        </w:tc>
        <w:tc>
          <w:tcPr>
            <w:tcW w:w="1077" w:type="dxa"/>
            <w:shd w:val="clear" w:color="auto" w:fill="auto"/>
            <w:noWrap/>
            <w:vAlign w:val="bottom"/>
          </w:tcPr>
          <w:p w14:paraId="0DDBF10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4800</w:t>
            </w:r>
          </w:p>
        </w:tc>
        <w:tc>
          <w:tcPr>
            <w:tcW w:w="1077" w:type="dxa"/>
            <w:shd w:val="clear" w:color="auto" w:fill="auto"/>
            <w:noWrap/>
            <w:vAlign w:val="bottom"/>
          </w:tcPr>
          <w:p w14:paraId="0DDBF10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5100</w:t>
            </w:r>
          </w:p>
        </w:tc>
        <w:tc>
          <w:tcPr>
            <w:tcW w:w="1077" w:type="dxa"/>
            <w:shd w:val="clear" w:color="auto" w:fill="auto"/>
            <w:noWrap/>
            <w:vAlign w:val="bottom"/>
          </w:tcPr>
          <w:p w14:paraId="0DDBF10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5400</w:t>
            </w:r>
          </w:p>
        </w:tc>
        <w:tc>
          <w:tcPr>
            <w:tcW w:w="1077" w:type="dxa"/>
            <w:shd w:val="clear" w:color="auto" w:fill="auto"/>
            <w:vAlign w:val="bottom"/>
          </w:tcPr>
          <w:p w14:paraId="0DDBF10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5700</w:t>
            </w:r>
          </w:p>
        </w:tc>
        <w:tc>
          <w:tcPr>
            <w:tcW w:w="1077" w:type="dxa"/>
            <w:shd w:val="clear" w:color="auto" w:fill="auto"/>
            <w:vAlign w:val="bottom"/>
          </w:tcPr>
          <w:p w14:paraId="0DDBF10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6000</w:t>
            </w:r>
          </w:p>
        </w:tc>
        <w:tc>
          <w:tcPr>
            <w:tcW w:w="1077" w:type="dxa"/>
            <w:shd w:val="clear" w:color="auto" w:fill="auto"/>
            <w:vAlign w:val="bottom"/>
          </w:tcPr>
          <w:p w14:paraId="0DDBF10B"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6300</w:t>
            </w:r>
          </w:p>
        </w:tc>
      </w:tr>
      <w:tr w:rsidR="00C4219C" w:rsidRPr="00C4219C" w14:paraId="0DDBF11B" w14:textId="77777777" w:rsidTr="00C4219C">
        <w:trPr>
          <w:trHeight w:val="300"/>
        </w:trPr>
        <w:tc>
          <w:tcPr>
            <w:tcW w:w="441" w:type="dxa"/>
            <w:shd w:val="clear" w:color="auto" w:fill="auto"/>
            <w:noWrap/>
            <w:vAlign w:val="bottom"/>
          </w:tcPr>
          <w:p w14:paraId="0DDBF10D"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22.</w:t>
            </w:r>
          </w:p>
        </w:tc>
        <w:tc>
          <w:tcPr>
            <w:tcW w:w="1713" w:type="dxa"/>
            <w:shd w:val="clear" w:color="auto" w:fill="auto"/>
            <w:noWrap/>
          </w:tcPr>
          <w:p w14:paraId="0DDBF10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180632*</w:t>
            </w:r>
          </w:p>
        </w:tc>
        <w:tc>
          <w:tcPr>
            <w:tcW w:w="1077" w:type="dxa"/>
            <w:shd w:val="clear" w:color="auto" w:fill="auto"/>
            <w:noWrap/>
            <w:vAlign w:val="bottom"/>
          </w:tcPr>
          <w:p w14:paraId="0DDBF10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800</w:t>
            </w:r>
          </w:p>
        </w:tc>
        <w:tc>
          <w:tcPr>
            <w:tcW w:w="1077" w:type="dxa"/>
            <w:shd w:val="clear" w:color="auto" w:fill="auto"/>
            <w:noWrap/>
            <w:vAlign w:val="bottom"/>
          </w:tcPr>
          <w:p w14:paraId="0DDBF11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880</w:t>
            </w:r>
          </w:p>
        </w:tc>
        <w:tc>
          <w:tcPr>
            <w:tcW w:w="1077" w:type="dxa"/>
            <w:shd w:val="clear" w:color="auto" w:fill="auto"/>
            <w:noWrap/>
            <w:vAlign w:val="bottom"/>
          </w:tcPr>
          <w:p w14:paraId="0DDBF11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960</w:t>
            </w:r>
          </w:p>
        </w:tc>
        <w:tc>
          <w:tcPr>
            <w:tcW w:w="1077" w:type="dxa"/>
            <w:shd w:val="clear" w:color="auto" w:fill="auto"/>
            <w:noWrap/>
            <w:vAlign w:val="bottom"/>
          </w:tcPr>
          <w:p w14:paraId="0DDBF11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1040</w:t>
            </w:r>
          </w:p>
        </w:tc>
        <w:tc>
          <w:tcPr>
            <w:tcW w:w="1077" w:type="dxa"/>
            <w:shd w:val="clear" w:color="auto" w:fill="auto"/>
            <w:noWrap/>
            <w:vAlign w:val="bottom"/>
          </w:tcPr>
          <w:p w14:paraId="0DDBF11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1120</w:t>
            </w:r>
          </w:p>
        </w:tc>
        <w:tc>
          <w:tcPr>
            <w:tcW w:w="1077" w:type="dxa"/>
            <w:shd w:val="clear" w:color="auto" w:fill="auto"/>
            <w:noWrap/>
            <w:vAlign w:val="bottom"/>
          </w:tcPr>
          <w:p w14:paraId="0DDBF11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1200</w:t>
            </w:r>
          </w:p>
        </w:tc>
        <w:tc>
          <w:tcPr>
            <w:tcW w:w="1077" w:type="dxa"/>
            <w:shd w:val="clear" w:color="auto" w:fill="auto"/>
            <w:noWrap/>
            <w:vAlign w:val="bottom"/>
          </w:tcPr>
          <w:p w14:paraId="0DDBF11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1280</w:t>
            </w:r>
          </w:p>
        </w:tc>
        <w:tc>
          <w:tcPr>
            <w:tcW w:w="1077" w:type="dxa"/>
            <w:shd w:val="clear" w:color="auto" w:fill="auto"/>
            <w:noWrap/>
            <w:vAlign w:val="bottom"/>
          </w:tcPr>
          <w:p w14:paraId="0DDBF11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1360</w:t>
            </w:r>
          </w:p>
        </w:tc>
        <w:tc>
          <w:tcPr>
            <w:tcW w:w="1077" w:type="dxa"/>
            <w:shd w:val="clear" w:color="auto" w:fill="auto"/>
            <w:noWrap/>
            <w:vAlign w:val="bottom"/>
          </w:tcPr>
          <w:p w14:paraId="0DDBF11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1440</w:t>
            </w:r>
          </w:p>
        </w:tc>
        <w:tc>
          <w:tcPr>
            <w:tcW w:w="1077" w:type="dxa"/>
            <w:shd w:val="clear" w:color="auto" w:fill="auto"/>
            <w:vAlign w:val="bottom"/>
          </w:tcPr>
          <w:p w14:paraId="0DDBF11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1520</w:t>
            </w:r>
          </w:p>
        </w:tc>
        <w:tc>
          <w:tcPr>
            <w:tcW w:w="1077" w:type="dxa"/>
            <w:shd w:val="clear" w:color="auto" w:fill="auto"/>
            <w:vAlign w:val="bottom"/>
          </w:tcPr>
          <w:p w14:paraId="0DDBF11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1600</w:t>
            </w:r>
          </w:p>
        </w:tc>
        <w:tc>
          <w:tcPr>
            <w:tcW w:w="1077" w:type="dxa"/>
            <w:shd w:val="clear" w:color="auto" w:fill="auto"/>
            <w:vAlign w:val="bottom"/>
          </w:tcPr>
          <w:p w14:paraId="0DDBF11A"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1680</w:t>
            </w:r>
          </w:p>
        </w:tc>
      </w:tr>
      <w:tr w:rsidR="00C4219C" w:rsidRPr="00C4219C" w14:paraId="0DDBF12A" w14:textId="77777777" w:rsidTr="00C4219C">
        <w:trPr>
          <w:trHeight w:val="300"/>
        </w:trPr>
        <w:tc>
          <w:tcPr>
            <w:tcW w:w="441" w:type="dxa"/>
            <w:shd w:val="clear" w:color="auto" w:fill="auto"/>
            <w:noWrap/>
            <w:vAlign w:val="bottom"/>
          </w:tcPr>
          <w:p w14:paraId="0DDBF11C" w14:textId="77777777" w:rsidR="00C4219C" w:rsidRPr="00C4219C" w:rsidRDefault="00C4219C" w:rsidP="00C4219C">
            <w:pPr>
              <w:spacing w:before="60" w:after="60" w:line="240" w:lineRule="auto"/>
              <w:rPr>
                <w:color w:val="000000"/>
                <w:sz w:val="20"/>
                <w:lang w:val="lv-LV"/>
              </w:rPr>
            </w:pPr>
            <w:r w:rsidRPr="00C4219C">
              <w:rPr>
                <w:color w:val="000000"/>
                <w:sz w:val="20"/>
                <w:lang w:val="lv-LV"/>
              </w:rPr>
              <w:t>23.</w:t>
            </w:r>
          </w:p>
        </w:tc>
        <w:tc>
          <w:tcPr>
            <w:tcW w:w="1713" w:type="dxa"/>
            <w:shd w:val="clear" w:color="auto" w:fill="auto"/>
            <w:noWrap/>
          </w:tcPr>
          <w:p w14:paraId="0DDBF11D" w14:textId="77777777" w:rsidR="00C4219C" w:rsidRPr="00C4219C" w:rsidRDefault="00C4219C" w:rsidP="00C4219C">
            <w:pPr>
              <w:spacing w:before="60" w:after="60" w:line="240" w:lineRule="auto"/>
              <w:rPr>
                <w:sz w:val="20"/>
                <w:lang w:val="lv-LV"/>
              </w:rPr>
            </w:pPr>
            <w:r w:rsidRPr="00C4219C">
              <w:rPr>
                <w:sz w:val="20"/>
                <w:lang w:val="lv-LV"/>
              </w:rPr>
              <w:t>180690*</w:t>
            </w:r>
          </w:p>
        </w:tc>
        <w:tc>
          <w:tcPr>
            <w:tcW w:w="1077" w:type="dxa"/>
            <w:shd w:val="clear" w:color="auto" w:fill="auto"/>
            <w:noWrap/>
            <w:vAlign w:val="bottom"/>
          </w:tcPr>
          <w:p w14:paraId="0DDBF11E"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6000</w:t>
            </w:r>
          </w:p>
        </w:tc>
        <w:tc>
          <w:tcPr>
            <w:tcW w:w="1077" w:type="dxa"/>
            <w:shd w:val="clear" w:color="auto" w:fill="auto"/>
            <w:noWrap/>
            <w:vAlign w:val="bottom"/>
          </w:tcPr>
          <w:p w14:paraId="0DDBF11F" w14:textId="77777777" w:rsidR="00C4219C" w:rsidRPr="00C4219C" w:rsidRDefault="00C4219C" w:rsidP="00C4219C">
            <w:pPr>
              <w:spacing w:before="60" w:after="60" w:line="240" w:lineRule="auto"/>
              <w:rPr>
                <w:color w:val="000000"/>
                <w:sz w:val="20"/>
                <w:lang w:val="lv-LV"/>
              </w:rPr>
            </w:pPr>
            <w:r w:rsidRPr="00C4219C">
              <w:rPr>
                <w:color w:val="000000"/>
                <w:sz w:val="20"/>
                <w:lang w:val="lv-LV"/>
              </w:rPr>
              <w:t>6600</w:t>
            </w:r>
          </w:p>
        </w:tc>
        <w:tc>
          <w:tcPr>
            <w:tcW w:w="1077" w:type="dxa"/>
            <w:shd w:val="clear" w:color="auto" w:fill="auto"/>
            <w:noWrap/>
            <w:vAlign w:val="bottom"/>
          </w:tcPr>
          <w:p w14:paraId="0DDBF120"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7200</w:t>
            </w:r>
          </w:p>
        </w:tc>
        <w:tc>
          <w:tcPr>
            <w:tcW w:w="1077" w:type="dxa"/>
            <w:shd w:val="clear" w:color="auto" w:fill="auto"/>
            <w:noWrap/>
            <w:vAlign w:val="bottom"/>
          </w:tcPr>
          <w:p w14:paraId="0DDBF121" w14:textId="77777777" w:rsidR="00C4219C" w:rsidRPr="00C4219C" w:rsidRDefault="00C4219C" w:rsidP="00C4219C">
            <w:pPr>
              <w:spacing w:before="60" w:after="60" w:line="240" w:lineRule="auto"/>
              <w:rPr>
                <w:color w:val="000000"/>
                <w:sz w:val="20"/>
                <w:lang w:val="lv-LV"/>
              </w:rPr>
            </w:pPr>
            <w:r w:rsidRPr="00C4219C">
              <w:rPr>
                <w:color w:val="000000"/>
                <w:sz w:val="20"/>
                <w:lang w:val="lv-LV"/>
              </w:rPr>
              <w:t>7800</w:t>
            </w:r>
          </w:p>
        </w:tc>
        <w:tc>
          <w:tcPr>
            <w:tcW w:w="1077" w:type="dxa"/>
            <w:shd w:val="clear" w:color="auto" w:fill="auto"/>
            <w:noWrap/>
            <w:vAlign w:val="bottom"/>
          </w:tcPr>
          <w:p w14:paraId="0DDBF122" w14:textId="77777777" w:rsidR="00C4219C" w:rsidRPr="00C4219C" w:rsidRDefault="00C4219C" w:rsidP="00C4219C">
            <w:pPr>
              <w:spacing w:before="60" w:after="60" w:line="240" w:lineRule="auto"/>
              <w:rPr>
                <w:color w:val="000000"/>
                <w:sz w:val="20"/>
                <w:lang w:val="lv-LV"/>
              </w:rPr>
            </w:pPr>
            <w:r w:rsidRPr="00C4219C">
              <w:rPr>
                <w:color w:val="000000"/>
                <w:sz w:val="20"/>
                <w:lang w:val="lv-LV"/>
              </w:rPr>
              <w:t>8400</w:t>
            </w:r>
          </w:p>
        </w:tc>
        <w:tc>
          <w:tcPr>
            <w:tcW w:w="1077" w:type="dxa"/>
            <w:shd w:val="clear" w:color="auto" w:fill="auto"/>
            <w:noWrap/>
            <w:vAlign w:val="bottom"/>
          </w:tcPr>
          <w:p w14:paraId="0DDBF123"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9000</w:t>
            </w:r>
          </w:p>
        </w:tc>
        <w:tc>
          <w:tcPr>
            <w:tcW w:w="1077" w:type="dxa"/>
            <w:shd w:val="clear" w:color="auto" w:fill="auto"/>
            <w:noWrap/>
            <w:vAlign w:val="bottom"/>
          </w:tcPr>
          <w:p w14:paraId="0DDBF124" w14:textId="77777777" w:rsidR="00C4219C" w:rsidRPr="00C4219C" w:rsidRDefault="00C4219C" w:rsidP="00C4219C">
            <w:pPr>
              <w:spacing w:before="60" w:after="60" w:line="240" w:lineRule="auto"/>
              <w:rPr>
                <w:color w:val="000000"/>
                <w:sz w:val="20"/>
                <w:lang w:val="lv-LV"/>
              </w:rPr>
            </w:pPr>
            <w:r w:rsidRPr="00C4219C">
              <w:rPr>
                <w:color w:val="000000"/>
                <w:sz w:val="20"/>
                <w:lang w:val="lv-LV"/>
              </w:rPr>
              <w:t>9600</w:t>
            </w:r>
          </w:p>
        </w:tc>
        <w:tc>
          <w:tcPr>
            <w:tcW w:w="1077" w:type="dxa"/>
            <w:shd w:val="clear" w:color="auto" w:fill="auto"/>
            <w:noWrap/>
            <w:vAlign w:val="bottom"/>
          </w:tcPr>
          <w:p w14:paraId="0DDBF125"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10200</w:t>
            </w:r>
          </w:p>
        </w:tc>
        <w:tc>
          <w:tcPr>
            <w:tcW w:w="1077" w:type="dxa"/>
            <w:shd w:val="clear" w:color="auto" w:fill="auto"/>
            <w:noWrap/>
            <w:vAlign w:val="bottom"/>
          </w:tcPr>
          <w:p w14:paraId="0DDBF126"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10800</w:t>
            </w:r>
          </w:p>
        </w:tc>
        <w:tc>
          <w:tcPr>
            <w:tcW w:w="1077" w:type="dxa"/>
            <w:shd w:val="clear" w:color="auto" w:fill="auto"/>
            <w:vAlign w:val="bottom"/>
          </w:tcPr>
          <w:p w14:paraId="0DDBF127"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11400</w:t>
            </w:r>
          </w:p>
        </w:tc>
        <w:tc>
          <w:tcPr>
            <w:tcW w:w="1077" w:type="dxa"/>
            <w:shd w:val="clear" w:color="auto" w:fill="auto"/>
            <w:vAlign w:val="bottom"/>
          </w:tcPr>
          <w:p w14:paraId="0DDBF128"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12000</w:t>
            </w:r>
          </w:p>
        </w:tc>
        <w:tc>
          <w:tcPr>
            <w:tcW w:w="1077" w:type="dxa"/>
            <w:shd w:val="clear" w:color="auto" w:fill="auto"/>
            <w:vAlign w:val="bottom"/>
          </w:tcPr>
          <w:p w14:paraId="0DDBF129" w14:textId="77777777" w:rsidR="00C4219C" w:rsidRPr="00C4219C" w:rsidRDefault="00C4219C" w:rsidP="00C4219C">
            <w:pPr>
              <w:spacing w:before="60" w:after="60" w:line="240" w:lineRule="auto"/>
              <w:rPr>
                <w:color w:val="000000"/>
                <w:sz w:val="20"/>
                <w:lang w:val="lv-LV"/>
              </w:rPr>
            </w:pPr>
            <w:r w:rsidRPr="00C4219C">
              <w:rPr>
                <w:color w:val="000000"/>
                <w:sz w:val="20"/>
                <w:lang w:val="lv-LV"/>
              </w:rPr>
              <w:t>12600</w:t>
            </w:r>
          </w:p>
        </w:tc>
      </w:tr>
    </w:tbl>
    <w:p w14:paraId="0DDBF12B" w14:textId="77777777" w:rsidR="00C4219C" w:rsidRPr="000B7B96" w:rsidRDefault="00C4219C" w:rsidP="00C4219C">
      <w:pPr>
        <w:rPr>
          <w:b/>
          <w:sz w:val="18"/>
          <w:szCs w:val="18"/>
          <w:lang w:val="lv-LV"/>
        </w:rPr>
      </w:pPr>
    </w:p>
    <w:p w14:paraId="0DDBF12C" w14:textId="77777777" w:rsidR="000B7B96" w:rsidRPr="00EE3D9C" w:rsidRDefault="000B7B96" w:rsidP="000B7B96">
      <w:pPr>
        <w:rPr>
          <w:sz w:val="20"/>
        </w:rPr>
      </w:pPr>
    </w:p>
    <w:p w14:paraId="0DDBF12D" w14:textId="77777777" w:rsidR="000B7B96" w:rsidRDefault="000B7B96" w:rsidP="000B7B96">
      <w:pPr>
        <w:spacing w:line="240" w:lineRule="auto"/>
        <w:rPr>
          <w:sz w:val="20"/>
        </w:rPr>
      </w:pPr>
      <w:r w:rsidRPr="00EE3D9C">
        <w:rPr>
          <w:sz w:val="20"/>
        </w:rPr>
        <w:t>___________</w:t>
      </w:r>
      <w:r>
        <w:rPr>
          <w:sz w:val="20"/>
        </w:rPr>
        <w:t>____</w:t>
      </w:r>
      <w:r w:rsidRPr="00EE3D9C">
        <w:rPr>
          <w:sz w:val="20"/>
        </w:rPr>
        <w:t>_</w:t>
      </w:r>
    </w:p>
    <w:p w14:paraId="0DDBF12E" w14:textId="77777777" w:rsidR="000B7B96" w:rsidRPr="00EE3D9C" w:rsidRDefault="000B7B96" w:rsidP="000B7B96">
      <w:pPr>
        <w:spacing w:line="240" w:lineRule="auto"/>
        <w:rPr>
          <w:sz w:val="20"/>
        </w:rPr>
      </w:pPr>
    </w:p>
    <w:p w14:paraId="0DDBF12F" w14:textId="77777777" w:rsidR="000B7B96" w:rsidRPr="000B7B96" w:rsidRDefault="000B7B96" w:rsidP="000B7B96">
      <w:pPr>
        <w:spacing w:line="240" w:lineRule="auto"/>
        <w:ind w:left="567" w:hanging="567"/>
        <w:rPr>
          <w:sz w:val="20"/>
          <w:szCs w:val="16"/>
        </w:rPr>
      </w:pPr>
      <w:r w:rsidRPr="00EE3D9C">
        <w:rPr>
          <w:sz w:val="20"/>
          <w:vertAlign w:val="superscript"/>
        </w:rPr>
        <w:t>(</w:t>
      </w:r>
      <w:r w:rsidRPr="00EE3D9C">
        <w:rPr>
          <w:b/>
          <w:bCs/>
          <w:sz w:val="20"/>
          <w:vertAlign w:val="superscript"/>
        </w:rPr>
        <w:t>1</w:t>
      </w:r>
      <w:r w:rsidRPr="00EE3D9C">
        <w:rPr>
          <w:sz w:val="20"/>
          <w:vertAlign w:val="superscript"/>
        </w:rPr>
        <w:t>)</w:t>
      </w:r>
      <w:r w:rsidRPr="000B7B96">
        <w:rPr>
          <w:sz w:val="16"/>
          <w:szCs w:val="16"/>
        </w:rPr>
        <w:tab/>
      </w:r>
      <w:r w:rsidRPr="000B7B96">
        <w:rPr>
          <w:sz w:val="20"/>
          <w:szCs w:val="16"/>
        </w:rPr>
        <w:t>Ja šis nolīgums stājas spēkā pēc 2015. gada, tarifa pozīcijām, kas atzīmētas ar zvaigznīti, references daudzums 1. gadam ir vidējais importa daudzums Dienvidāfrikas Muitas savienībā (DMS) no ES iepriekšējos trīs (3) gados. References daudzumus turpmākajiem gadiem (pēc 1. gada) pielāgo proporcionāli šajā tabulā norādītajiem references daudzumiem.</w:t>
      </w:r>
    </w:p>
    <w:p w14:paraId="0DDBF130" w14:textId="77777777" w:rsidR="00C4219C" w:rsidRPr="00C4219C" w:rsidRDefault="00C4219C" w:rsidP="00C4219C">
      <w:pPr>
        <w:rPr>
          <w:b/>
          <w:szCs w:val="24"/>
          <w:lang w:val="lv-LV"/>
        </w:rPr>
      </w:pPr>
    </w:p>
    <w:p w14:paraId="0DDBF131" w14:textId="77777777" w:rsidR="00C4219C" w:rsidRPr="00C4219C" w:rsidRDefault="00C4219C" w:rsidP="00C4219C">
      <w:pPr>
        <w:jc w:val="center"/>
        <w:rPr>
          <w:lang w:val="lv-LV"/>
        </w:rPr>
      </w:pPr>
      <w:r w:rsidRPr="00C4219C">
        <w:rPr>
          <w:lang w:val="lv-LV"/>
        </w:rPr>
        <w:t>________________</w:t>
      </w:r>
    </w:p>
    <w:p w14:paraId="0DDBF132" w14:textId="77777777" w:rsidR="00C4219C" w:rsidRPr="00C4219C" w:rsidRDefault="00C4219C" w:rsidP="00C4219C">
      <w:pPr>
        <w:rPr>
          <w:b/>
          <w:szCs w:val="24"/>
          <w:lang w:val="lv-LV"/>
        </w:rPr>
        <w:sectPr w:rsidR="00C4219C" w:rsidRPr="00C4219C" w:rsidSect="00C4219C">
          <w:footerReference w:type="default" r:id="rId9"/>
          <w:footnotePr>
            <w:numRestart w:val="eachPage"/>
          </w:footnotePr>
          <w:endnotePr>
            <w:numFmt w:val="decimal"/>
          </w:endnotePr>
          <w:pgSz w:w="16840" w:h="11907" w:orient="landscape" w:code="9"/>
          <w:pgMar w:top="1134" w:right="1134" w:bottom="1134" w:left="1134" w:header="1134" w:footer="1134" w:gutter="0"/>
          <w:pgNumType w:start="1"/>
          <w:cols w:space="720"/>
          <w:docGrid w:linePitch="326"/>
        </w:sectPr>
      </w:pPr>
    </w:p>
    <w:p w14:paraId="0DDBF133" w14:textId="77777777" w:rsidR="00C4219C" w:rsidRPr="00C4219C" w:rsidRDefault="00C4219C" w:rsidP="00C4219C">
      <w:pPr>
        <w:jc w:val="right"/>
        <w:rPr>
          <w:b/>
          <w:bCs/>
          <w:szCs w:val="24"/>
          <w:u w:val="single"/>
          <w:lang w:val="lv-LV"/>
        </w:rPr>
      </w:pPr>
      <w:r w:rsidRPr="00C4219C">
        <w:rPr>
          <w:b/>
          <w:bCs/>
          <w:u w:val="single"/>
          <w:lang w:val="lv-LV"/>
        </w:rPr>
        <w:lastRenderedPageBreak/>
        <w:t>V PIELIKUMS</w:t>
      </w:r>
    </w:p>
    <w:p w14:paraId="0DDBF134" w14:textId="77777777" w:rsidR="00C4219C" w:rsidRPr="00C4219C" w:rsidRDefault="00C4219C" w:rsidP="00C4219C">
      <w:pPr>
        <w:jc w:val="center"/>
        <w:rPr>
          <w:lang w:val="lv-LV"/>
        </w:rPr>
      </w:pPr>
    </w:p>
    <w:p w14:paraId="0DDBF135" w14:textId="77777777" w:rsidR="00C4219C" w:rsidRPr="00C4219C" w:rsidRDefault="00C4219C" w:rsidP="00C4219C">
      <w:pPr>
        <w:jc w:val="center"/>
        <w:rPr>
          <w:lang w:val="lv-LV"/>
        </w:rPr>
      </w:pPr>
      <w:r w:rsidRPr="00C4219C">
        <w:rPr>
          <w:lang w:val="lv-LV"/>
        </w:rPr>
        <w:t>BLNS PĀREJAS AIZSARGPASĀKUMI</w:t>
      </w:r>
    </w:p>
    <w:p w14:paraId="0DDBF136" w14:textId="77777777" w:rsidR="00C4219C" w:rsidRPr="00C4219C" w:rsidRDefault="00C4219C" w:rsidP="00C4219C">
      <w:pPr>
        <w:jc w:val="center"/>
        <w:rPr>
          <w:szCs w:val="24"/>
          <w:lang w:val="lv-LV"/>
        </w:rPr>
      </w:pPr>
    </w:p>
    <w:p w14:paraId="0DDBF137" w14:textId="77777777" w:rsidR="00C4219C" w:rsidRPr="00C4219C" w:rsidRDefault="00C4219C" w:rsidP="00C4219C">
      <w:pPr>
        <w:jc w:val="center"/>
        <w:rPr>
          <w:lang w:val="lv-LV"/>
        </w:rPr>
      </w:pPr>
      <w:r w:rsidRPr="00C4219C">
        <w:rPr>
          <w:lang w:val="lv-LV"/>
        </w:rPr>
        <w:t>Turpmākajā tabulā ir uzskaitīti 37. pantā minētie liberalizētie produkti.</w:t>
      </w:r>
    </w:p>
    <w:p w14:paraId="0DDBF138" w14:textId="77777777" w:rsidR="00C4219C" w:rsidRPr="00C4219C" w:rsidRDefault="00C4219C" w:rsidP="00C4219C">
      <w:pPr>
        <w:jc w:val="center"/>
        <w:rPr>
          <w:szCs w:val="24"/>
          <w:lang w:val="lv-LV"/>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203"/>
        <w:gridCol w:w="7415"/>
      </w:tblGrid>
      <w:tr w:rsidR="00C4219C" w:rsidRPr="00C4219C" w14:paraId="0DDBF13C" w14:textId="77777777" w:rsidTr="00C4219C">
        <w:trPr>
          <w:tblHeader/>
        </w:trPr>
        <w:tc>
          <w:tcPr>
            <w:tcW w:w="748" w:type="dxa"/>
            <w:shd w:val="clear" w:color="auto" w:fill="auto"/>
            <w:hideMark/>
          </w:tcPr>
          <w:p w14:paraId="0DDBF139" w14:textId="77777777" w:rsidR="00C4219C" w:rsidRPr="00C4219C" w:rsidRDefault="00C4219C" w:rsidP="00C4219C">
            <w:pPr>
              <w:spacing w:before="60" w:after="60" w:line="240" w:lineRule="auto"/>
              <w:jc w:val="center"/>
              <w:rPr>
                <w:sz w:val="20"/>
                <w:lang w:val="lv-LV"/>
              </w:rPr>
            </w:pPr>
          </w:p>
        </w:tc>
        <w:tc>
          <w:tcPr>
            <w:tcW w:w="1203" w:type="dxa"/>
            <w:shd w:val="clear" w:color="auto" w:fill="auto"/>
            <w:hideMark/>
          </w:tcPr>
          <w:p w14:paraId="0DDBF13A" w14:textId="77777777" w:rsidR="00C4219C" w:rsidRPr="00C4219C" w:rsidRDefault="00C4219C" w:rsidP="00C4219C">
            <w:pPr>
              <w:spacing w:before="60" w:after="60" w:line="240" w:lineRule="auto"/>
              <w:jc w:val="center"/>
              <w:rPr>
                <w:sz w:val="20"/>
                <w:lang w:val="lv-LV"/>
              </w:rPr>
            </w:pPr>
            <w:r w:rsidRPr="00C4219C">
              <w:rPr>
                <w:sz w:val="20"/>
                <w:lang w:val="lv-LV"/>
              </w:rPr>
              <w:t>HS kods</w:t>
            </w:r>
          </w:p>
        </w:tc>
        <w:tc>
          <w:tcPr>
            <w:tcW w:w="7415" w:type="dxa"/>
            <w:shd w:val="clear" w:color="auto" w:fill="auto"/>
            <w:hideMark/>
          </w:tcPr>
          <w:p w14:paraId="0DDBF13B" w14:textId="77777777" w:rsidR="00C4219C" w:rsidRPr="00C4219C" w:rsidRDefault="00C4219C" w:rsidP="00C4219C">
            <w:pPr>
              <w:spacing w:before="60" w:after="60" w:line="240" w:lineRule="auto"/>
              <w:jc w:val="center"/>
              <w:rPr>
                <w:sz w:val="20"/>
                <w:lang w:val="lv-LV"/>
              </w:rPr>
            </w:pPr>
            <w:r w:rsidRPr="00C4219C">
              <w:rPr>
                <w:sz w:val="20"/>
                <w:lang w:val="lv-LV"/>
              </w:rPr>
              <w:t>Apraksts</w:t>
            </w:r>
          </w:p>
        </w:tc>
      </w:tr>
      <w:tr w:rsidR="00C4219C" w:rsidRPr="00554BE4" w14:paraId="0DDBF140" w14:textId="77777777" w:rsidTr="00C4219C">
        <w:tc>
          <w:tcPr>
            <w:tcW w:w="748" w:type="dxa"/>
            <w:shd w:val="clear" w:color="auto" w:fill="auto"/>
          </w:tcPr>
          <w:p w14:paraId="0DDBF13D" w14:textId="77777777" w:rsidR="00C4219C" w:rsidRPr="00C4219C" w:rsidRDefault="00C4219C" w:rsidP="00C4219C">
            <w:pPr>
              <w:spacing w:before="60" w:after="60" w:line="240" w:lineRule="auto"/>
              <w:rPr>
                <w:sz w:val="20"/>
                <w:lang w:val="lv-LV"/>
              </w:rPr>
            </w:pPr>
            <w:r w:rsidRPr="00C4219C">
              <w:rPr>
                <w:sz w:val="20"/>
                <w:lang w:val="lv-LV"/>
              </w:rPr>
              <w:t>1.</w:t>
            </w:r>
          </w:p>
        </w:tc>
        <w:tc>
          <w:tcPr>
            <w:tcW w:w="1203" w:type="dxa"/>
            <w:shd w:val="clear" w:color="auto" w:fill="auto"/>
          </w:tcPr>
          <w:p w14:paraId="0DDBF13E" w14:textId="77777777" w:rsidR="00C4219C" w:rsidRPr="00C4219C" w:rsidRDefault="00C4219C" w:rsidP="00C4219C">
            <w:pPr>
              <w:spacing w:before="60" w:after="60" w:line="240" w:lineRule="auto"/>
              <w:rPr>
                <w:sz w:val="20"/>
                <w:lang w:val="lv-LV"/>
              </w:rPr>
            </w:pPr>
            <w:r w:rsidRPr="00C4219C">
              <w:rPr>
                <w:sz w:val="20"/>
                <w:lang w:val="lv-LV"/>
              </w:rPr>
              <w:t>0207.12.10</w:t>
            </w:r>
          </w:p>
        </w:tc>
        <w:tc>
          <w:tcPr>
            <w:tcW w:w="7415" w:type="dxa"/>
            <w:shd w:val="clear" w:color="auto" w:fill="auto"/>
          </w:tcPr>
          <w:p w14:paraId="0DDBF13F" w14:textId="77777777" w:rsidR="00C4219C" w:rsidRPr="00C4219C" w:rsidRDefault="00C4219C" w:rsidP="00C4219C">
            <w:pPr>
              <w:spacing w:before="60" w:after="60" w:line="240" w:lineRule="auto"/>
              <w:rPr>
                <w:sz w:val="20"/>
                <w:lang w:val="lv-LV"/>
              </w:rPr>
            </w:pPr>
            <w:r w:rsidRPr="00C4219C">
              <w:rPr>
                <w:sz w:val="20"/>
                <w:lang w:val="lv-LV"/>
              </w:rPr>
              <w:t>Vistas gaļa, saldēta, mehāniski atkaulota, nesadalīta</w:t>
            </w:r>
          </w:p>
        </w:tc>
      </w:tr>
      <w:tr w:rsidR="00C4219C" w:rsidRPr="00DD0B60" w14:paraId="0DDBF144" w14:textId="77777777" w:rsidTr="00C4219C">
        <w:tc>
          <w:tcPr>
            <w:tcW w:w="748" w:type="dxa"/>
            <w:shd w:val="clear" w:color="auto" w:fill="auto"/>
          </w:tcPr>
          <w:p w14:paraId="0DDBF141" w14:textId="77777777" w:rsidR="00C4219C" w:rsidRPr="00C4219C" w:rsidRDefault="00C4219C" w:rsidP="00C4219C">
            <w:pPr>
              <w:spacing w:before="60" w:after="60" w:line="240" w:lineRule="auto"/>
              <w:rPr>
                <w:sz w:val="20"/>
                <w:lang w:val="lv-LV"/>
              </w:rPr>
            </w:pPr>
            <w:r w:rsidRPr="00C4219C">
              <w:rPr>
                <w:sz w:val="20"/>
                <w:lang w:val="lv-LV"/>
              </w:rPr>
              <w:t>2.</w:t>
            </w:r>
          </w:p>
        </w:tc>
        <w:tc>
          <w:tcPr>
            <w:tcW w:w="1203" w:type="dxa"/>
            <w:shd w:val="clear" w:color="auto" w:fill="auto"/>
          </w:tcPr>
          <w:p w14:paraId="0DDBF142" w14:textId="77777777" w:rsidR="00C4219C" w:rsidRPr="00C4219C" w:rsidRDefault="00C4219C" w:rsidP="00C4219C">
            <w:pPr>
              <w:spacing w:before="60" w:after="60" w:line="240" w:lineRule="auto"/>
              <w:rPr>
                <w:sz w:val="20"/>
                <w:lang w:val="lv-LV"/>
              </w:rPr>
            </w:pPr>
            <w:r w:rsidRPr="00C4219C">
              <w:rPr>
                <w:sz w:val="20"/>
                <w:lang w:val="lv-LV"/>
              </w:rPr>
              <w:t>0207.12.20</w:t>
            </w:r>
          </w:p>
        </w:tc>
        <w:tc>
          <w:tcPr>
            <w:tcW w:w="7415" w:type="dxa"/>
            <w:shd w:val="clear" w:color="auto" w:fill="auto"/>
          </w:tcPr>
          <w:p w14:paraId="0DDBF143" w14:textId="77777777" w:rsidR="00C4219C" w:rsidRPr="00C4219C" w:rsidRDefault="00C4219C" w:rsidP="00C4219C">
            <w:pPr>
              <w:spacing w:before="60" w:after="60" w:line="240" w:lineRule="auto"/>
              <w:rPr>
                <w:sz w:val="20"/>
                <w:lang w:val="lv-LV"/>
              </w:rPr>
            </w:pPr>
            <w:r w:rsidRPr="00C4219C">
              <w:rPr>
                <w:sz w:val="20"/>
                <w:lang w:val="lv-LV"/>
              </w:rPr>
              <w:t>Vistu liemeņi (izņemot kakliņus un subproduktus), ar nogrieztiem visiem gabaliem, saldēti, nesadalīti</w:t>
            </w:r>
          </w:p>
        </w:tc>
      </w:tr>
      <w:tr w:rsidR="00C4219C" w:rsidRPr="00DD0B60" w14:paraId="0DDBF148" w14:textId="77777777" w:rsidTr="00C4219C">
        <w:tc>
          <w:tcPr>
            <w:tcW w:w="748" w:type="dxa"/>
            <w:shd w:val="clear" w:color="auto" w:fill="auto"/>
          </w:tcPr>
          <w:p w14:paraId="0DDBF145" w14:textId="77777777" w:rsidR="00C4219C" w:rsidRPr="00C4219C" w:rsidRDefault="00C4219C" w:rsidP="00C4219C">
            <w:pPr>
              <w:spacing w:before="60" w:after="60" w:line="240" w:lineRule="auto"/>
              <w:rPr>
                <w:sz w:val="20"/>
                <w:lang w:val="lv-LV"/>
              </w:rPr>
            </w:pPr>
            <w:r w:rsidRPr="00C4219C">
              <w:rPr>
                <w:sz w:val="20"/>
                <w:lang w:val="lv-LV"/>
              </w:rPr>
              <w:t>3.</w:t>
            </w:r>
          </w:p>
        </w:tc>
        <w:tc>
          <w:tcPr>
            <w:tcW w:w="1203" w:type="dxa"/>
            <w:shd w:val="clear" w:color="auto" w:fill="auto"/>
          </w:tcPr>
          <w:p w14:paraId="0DDBF146" w14:textId="77777777" w:rsidR="00C4219C" w:rsidRPr="00C4219C" w:rsidRDefault="00C4219C" w:rsidP="00C4219C">
            <w:pPr>
              <w:spacing w:before="60" w:after="60" w:line="240" w:lineRule="auto"/>
              <w:rPr>
                <w:sz w:val="20"/>
                <w:lang w:val="lv-LV"/>
              </w:rPr>
            </w:pPr>
            <w:r w:rsidRPr="00C4219C">
              <w:rPr>
                <w:sz w:val="20"/>
                <w:lang w:val="lv-LV"/>
              </w:rPr>
              <w:t>0207.12.90</w:t>
            </w:r>
          </w:p>
        </w:tc>
        <w:tc>
          <w:tcPr>
            <w:tcW w:w="7415" w:type="dxa"/>
            <w:shd w:val="clear" w:color="auto" w:fill="auto"/>
          </w:tcPr>
          <w:p w14:paraId="0DDBF147" w14:textId="77777777" w:rsidR="00C4219C" w:rsidRPr="00C4219C" w:rsidRDefault="00C4219C" w:rsidP="00C4219C">
            <w:pPr>
              <w:spacing w:before="60" w:after="60" w:line="240" w:lineRule="auto"/>
              <w:rPr>
                <w:sz w:val="20"/>
                <w:lang w:val="lv-LV"/>
              </w:rPr>
            </w:pPr>
            <w:r w:rsidRPr="00C4219C">
              <w:rPr>
                <w:sz w:val="20"/>
                <w:lang w:val="lv-LV"/>
              </w:rPr>
              <w:t>Vistas, saldētas, nesadalītas (izņemot mehāniski atkaulotu gaļu un saldētus liemeņus (izņemot kakliņus un subproduktus) ar nogrieztiem visiem gabaliem)</w:t>
            </w:r>
          </w:p>
        </w:tc>
      </w:tr>
      <w:tr w:rsidR="00C4219C" w:rsidRPr="00C4219C" w14:paraId="0DDBF14C" w14:textId="77777777" w:rsidTr="00C4219C">
        <w:tc>
          <w:tcPr>
            <w:tcW w:w="748" w:type="dxa"/>
            <w:shd w:val="clear" w:color="auto" w:fill="auto"/>
            <w:hideMark/>
          </w:tcPr>
          <w:p w14:paraId="0DDBF149" w14:textId="77777777" w:rsidR="00C4219C" w:rsidRPr="00C4219C" w:rsidRDefault="00C4219C" w:rsidP="00C4219C">
            <w:pPr>
              <w:spacing w:before="60" w:after="60" w:line="240" w:lineRule="auto"/>
              <w:rPr>
                <w:sz w:val="20"/>
                <w:lang w:val="lv-LV"/>
              </w:rPr>
            </w:pPr>
            <w:r w:rsidRPr="00C4219C">
              <w:rPr>
                <w:sz w:val="20"/>
                <w:lang w:val="lv-LV"/>
              </w:rPr>
              <w:t>4.</w:t>
            </w:r>
          </w:p>
        </w:tc>
        <w:tc>
          <w:tcPr>
            <w:tcW w:w="1203" w:type="dxa"/>
            <w:shd w:val="clear" w:color="auto" w:fill="auto"/>
            <w:hideMark/>
          </w:tcPr>
          <w:p w14:paraId="0DDBF14A" w14:textId="77777777" w:rsidR="00C4219C" w:rsidRPr="00C4219C" w:rsidRDefault="00C4219C" w:rsidP="00C4219C">
            <w:pPr>
              <w:spacing w:before="60" w:after="60" w:line="240" w:lineRule="auto"/>
              <w:rPr>
                <w:sz w:val="20"/>
                <w:lang w:val="lv-LV"/>
              </w:rPr>
            </w:pPr>
            <w:r w:rsidRPr="00C4219C">
              <w:rPr>
                <w:sz w:val="20"/>
                <w:lang w:val="lv-LV"/>
              </w:rPr>
              <w:t>0207.14.20</w:t>
            </w:r>
          </w:p>
        </w:tc>
        <w:tc>
          <w:tcPr>
            <w:tcW w:w="7415" w:type="dxa"/>
            <w:shd w:val="clear" w:color="auto" w:fill="auto"/>
            <w:hideMark/>
          </w:tcPr>
          <w:p w14:paraId="0DDBF14B" w14:textId="77777777" w:rsidR="00C4219C" w:rsidRPr="00C4219C" w:rsidRDefault="00C4219C" w:rsidP="00C4219C">
            <w:pPr>
              <w:spacing w:before="60" w:after="60" w:line="240" w:lineRule="auto"/>
              <w:rPr>
                <w:sz w:val="20"/>
                <w:lang w:val="lv-LV"/>
              </w:rPr>
            </w:pPr>
            <w:r w:rsidRPr="00C4219C">
              <w:rPr>
                <w:sz w:val="20"/>
                <w:lang w:val="lv-LV"/>
              </w:rPr>
              <w:t>Vistu subprodukti, saldēti</w:t>
            </w:r>
          </w:p>
        </w:tc>
      </w:tr>
      <w:tr w:rsidR="00C4219C" w:rsidRPr="00554BE4" w14:paraId="0DDBF150" w14:textId="77777777" w:rsidTr="00C4219C">
        <w:tc>
          <w:tcPr>
            <w:tcW w:w="748" w:type="dxa"/>
            <w:shd w:val="clear" w:color="auto" w:fill="auto"/>
            <w:hideMark/>
          </w:tcPr>
          <w:p w14:paraId="0DDBF14D" w14:textId="77777777" w:rsidR="00C4219C" w:rsidRPr="00C4219C" w:rsidRDefault="00C4219C" w:rsidP="00C4219C">
            <w:pPr>
              <w:spacing w:before="60" w:after="60" w:line="240" w:lineRule="auto"/>
              <w:rPr>
                <w:sz w:val="20"/>
                <w:lang w:val="lv-LV"/>
              </w:rPr>
            </w:pPr>
            <w:r w:rsidRPr="00C4219C">
              <w:rPr>
                <w:sz w:val="20"/>
                <w:lang w:val="lv-LV"/>
              </w:rPr>
              <w:t>5.</w:t>
            </w:r>
          </w:p>
        </w:tc>
        <w:tc>
          <w:tcPr>
            <w:tcW w:w="1203" w:type="dxa"/>
            <w:shd w:val="clear" w:color="auto" w:fill="auto"/>
            <w:hideMark/>
          </w:tcPr>
          <w:p w14:paraId="0DDBF14E" w14:textId="77777777" w:rsidR="00C4219C" w:rsidRPr="00C4219C" w:rsidRDefault="00C4219C" w:rsidP="00C4219C">
            <w:pPr>
              <w:spacing w:before="60" w:after="60" w:line="240" w:lineRule="auto"/>
              <w:rPr>
                <w:sz w:val="20"/>
                <w:lang w:val="lv-LV"/>
              </w:rPr>
            </w:pPr>
            <w:r w:rsidRPr="00C4219C">
              <w:rPr>
                <w:sz w:val="20"/>
                <w:lang w:val="lv-LV"/>
              </w:rPr>
              <w:t>0207.14.90</w:t>
            </w:r>
          </w:p>
        </w:tc>
        <w:tc>
          <w:tcPr>
            <w:tcW w:w="7415" w:type="dxa"/>
            <w:shd w:val="clear" w:color="auto" w:fill="auto"/>
            <w:hideMark/>
          </w:tcPr>
          <w:p w14:paraId="0DDBF14F" w14:textId="77777777" w:rsidR="00C4219C" w:rsidRPr="00C4219C" w:rsidRDefault="00C4219C" w:rsidP="00C4219C">
            <w:pPr>
              <w:spacing w:before="60" w:after="60" w:line="240" w:lineRule="auto"/>
              <w:rPr>
                <w:sz w:val="20"/>
                <w:lang w:val="lv-LV"/>
              </w:rPr>
            </w:pPr>
            <w:r w:rsidRPr="00C4219C">
              <w:rPr>
                <w:sz w:val="20"/>
                <w:lang w:val="lv-LV"/>
              </w:rPr>
              <w:t>Vistu gabali, saldēti (izņemot bezkaula)</w:t>
            </w:r>
          </w:p>
        </w:tc>
      </w:tr>
      <w:tr w:rsidR="00C4219C" w:rsidRPr="00DD0B60" w14:paraId="0DDBF154" w14:textId="77777777" w:rsidTr="00C4219C">
        <w:tc>
          <w:tcPr>
            <w:tcW w:w="748" w:type="dxa"/>
            <w:shd w:val="clear" w:color="auto" w:fill="auto"/>
            <w:hideMark/>
          </w:tcPr>
          <w:p w14:paraId="0DDBF151" w14:textId="77777777" w:rsidR="00C4219C" w:rsidRPr="00C4219C" w:rsidRDefault="00C4219C" w:rsidP="00C4219C">
            <w:pPr>
              <w:spacing w:before="60" w:after="60" w:line="240" w:lineRule="auto"/>
              <w:rPr>
                <w:sz w:val="20"/>
                <w:lang w:val="lv-LV"/>
              </w:rPr>
            </w:pPr>
            <w:r w:rsidRPr="00C4219C">
              <w:rPr>
                <w:sz w:val="20"/>
                <w:lang w:val="lv-LV"/>
              </w:rPr>
              <w:t>6.</w:t>
            </w:r>
          </w:p>
        </w:tc>
        <w:tc>
          <w:tcPr>
            <w:tcW w:w="1203" w:type="dxa"/>
            <w:shd w:val="clear" w:color="auto" w:fill="auto"/>
            <w:hideMark/>
          </w:tcPr>
          <w:p w14:paraId="0DDBF152" w14:textId="77777777" w:rsidR="00C4219C" w:rsidRPr="00C4219C" w:rsidRDefault="00C4219C" w:rsidP="00C4219C">
            <w:pPr>
              <w:spacing w:before="60" w:after="60" w:line="240" w:lineRule="auto"/>
              <w:rPr>
                <w:sz w:val="20"/>
                <w:lang w:val="lv-LV"/>
              </w:rPr>
            </w:pPr>
            <w:r w:rsidRPr="00C4219C">
              <w:rPr>
                <w:sz w:val="20"/>
                <w:lang w:val="lv-LV"/>
              </w:rPr>
              <w:t>0401.10.07</w:t>
            </w:r>
          </w:p>
        </w:tc>
        <w:tc>
          <w:tcPr>
            <w:tcW w:w="7415" w:type="dxa"/>
            <w:shd w:val="clear" w:color="auto" w:fill="auto"/>
            <w:hideMark/>
          </w:tcPr>
          <w:p w14:paraId="0DDBF153" w14:textId="77777777" w:rsidR="00C4219C" w:rsidRPr="00C4219C" w:rsidRDefault="00C4219C" w:rsidP="00C4219C">
            <w:pPr>
              <w:spacing w:before="60" w:after="60" w:line="240" w:lineRule="auto"/>
              <w:rPr>
                <w:sz w:val="20"/>
                <w:lang w:val="lv-LV"/>
              </w:rPr>
            </w:pPr>
            <w:r w:rsidRPr="00C4219C">
              <w:rPr>
                <w:sz w:val="20"/>
                <w:lang w:val="lv-LV"/>
              </w:rPr>
              <w:t xml:space="preserve">Piens un krējums, neiebiezināts un bez cukura vai cita saldinātāja piedevas: kura tauku saturs nepārsniedz 1 % no svara: </w:t>
            </w:r>
            <w:r w:rsidRPr="00C4219C">
              <w:rPr>
                <w:i/>
                <w:sz w:val="20"/>
                <w:lang w:val="lv-LV"/>
              </w:rPr>
              <w:t>UHT</w:t>
            </w:r>
            <w:r w:rsidRPr="00C4219C">
              <w:rPr>
                <w:sz w:val="20"/>
                <w:lang w:val="lv-LV"/>
              </w:rPr>
              <w:t xml:space="preserve"> piens</w:t>
            </w:r>
          </w:p>
        </w:tc>
      </w:tr>
      <w:tr w:rsidR="00C4219C" w:rsidRPr="00C4219C" w14:paraId="0DDBF158" w14:textId="77777777" w:rsidTr="00C4219C">
        <w:tc>
          <w:tcPr>
            <w:tcW w:w="748" w:type="dxa"/>
            <w:shd w:val="clear" w:color="auto" w:fill="auto"/>
            <w:hideMark/>
          </w:tcPr>
          <w:p w14:paraId="0DDBF155" w14:textId="77777777" w:rsidR="00C4219C" w:rsidRPr="00C4219C" w:rsidRDefault="00C4219C" w:rsidP="00C4219C">
            <w:pPr>
              <w:spacing w:before="60" w:after="60" w:line="240" w:lineRule="auto"/>
              <w:rPr>
                <w:sz w:val="20"/>
                <w:lang w:val="lv-LV"/>
              </w:rPr>
            </w:pPr>
            <w:r w:rsidRPr="00C4219C">
              <w:rPr>
                <w:sz w:val="20"/>
                <w:lang w:val="lv-LV"/>
              </w:rPr>
              <w:t>7.</w:t>
            </w:r>
          </w:p>
        </w:tc>
        <w:tc>
          <w:tcPr>
            <w:tcW w:w="1203" w:type="dxa"/>
            <w:shd w:val="clear" w:color="auto" w:fill="auto"/>
            <w:hideMark/>
          </w:tcPr>
          <w:p w14:paraId="0DDBF156" w14:textId="77777777" w:rsidR="00C4219C" w:rsidRPr="00C4219C" w:rsidRDefault="00C4219C" w:rsidP="00C4219C">
            <w:pPr>
              <w:spacing w:before="60" w:after="60" w:line="240" w:lineRule="auto"/>
              <w:rPr>
                <w:sz w:val="20"/>
                <w:lang w:val="lv-LV"/>
              </w:rPr>
            </w:pPr>
            <w:r w:rsidRPr="00C4219C">
              <w:rPr>
                <w:sz w:val="20"/>
                <w:lang w:val="lv-LV"/>
              </w:rPr>
              <w:t>0409.00</w:t>
            </w:r>
          </w:p>
        </w:tc>
        <w:tc>
          <w:tcPr>
            <w:tcW w:w="7415" w:type="dxa"/>
            <w:shd w:val="clear" w:color="auto" w:fill="auto"/>
            <w:hideMark/>
          </w:tcPr>
          <w:p w14:paraId="0DDBF157" w14:textId="77777777" w:rsidR="00C4219C" w:rsidRPr="00C4219C" w:rsidRDefault="00C4219C" w:rsidP="00C4219C">
            <w:pPr>
              <w:spacing w:before="60" w:after="60" w:line="240" w:lineRule="auto"/>
              <w:rPr>
                <w:sz w:val="20"/>
                <w:lang w:val="lv-LV"/>
              </w:rPr>
            </w:pPr>
            <w:r w:rsidRPr="00C4219C">
              <w:rPr>
                <w:sz w:val="20"/>
                <w:lang w:val="lv-LV"/>
              </w:rPr>
              <w:t>Dabiskais medus</w:t>
            </w:r>
          </w:p>
        </w:tc>
      </w:tr>
      <w:tr w:rsidR="00C4219C" w:rsidRPr="00DD0B60" w14:paraId="0DDBF15C" w14:textId="77777777" w:rsidTr="00C4219C">
        <w:tc>
          <w:tcPr>
            <w:tcW w:w="748" w:type="dxa"/>
            <w:shd w:val="clear" w:color="auto" w:fill="auto"/>
            <w:hideMark/>
          </w:tcPr>
          <w:p w14:paraId="0DDBF159" w14:textId="77777777" w:rsidR="00C4219C" w:rsidRPr="00C4219C" w:rsidRDefault="00C4219C" w:rsidP="00C4219C">
            <w:pPr>
              <w:spacing w:before="60" w:after="60" w:line="240" w:lineRule="auto"/>
              <w:rPr>
                <w:sz w:val="20"/>
                <w:lang w:val="lv-LV"/>
              </w:rPr>
            </w:pPr>
            <w:r w:rsidRPr="00C4219C">
              <w:rPr>
                <w:sz w:val="20"/>
                <w:lang w:val="lv-LV"/>
              </w:rPr>
              <w:t>8.</w:t>
            </w:r>
          </w:p>
        </w:tc>
        <w:tc>
          <w:tcPr>
            <w:tcW w:w="1203" w:type="dxa"/>
            <w:shd w:val="clear" w:color="auto" w:fill="auto"/>
            <w:hideMark/>
          </w:tcPr>
          <w:p w14:paraId="0DDBF15A" w14:textId="77777777" w:rsidR="00C4219C" w:rsidRPr="00C4219C" w:rsidRDefault="00C4219C" w:rsidP="00C4219C">
            <w:pPr>
              <w:spacing w:before="60" w:after="60" w:line="240" w:lineRule="auto"/>
              <w:rPr>
                <w:sz w:val="20"/>
                <w:lang w:val="lv-LV"/>
              </w:rPr>
            </w:pPr>
            <w:r w:rsidRPr="00C4219C">
              <w:rPr>
                <w:sz w:val="20"/>
                <w:lang w:val="lv-LV"/>
              </w:rPr>
              <w:t>0708.10</w:t>
            </w:r>
          </w:p>
        </w:tc>
        <w:tc>
          <w:tcPr>
            <w:tcW w:w="7415" w:type="dxa"/>
            <w:shd w:val="clear" w:color="auto" w:fill="auto"/>
            <w:hideMark/>
          </w:tcPr>
          <w:p w14:paraId="0DDBF15B" w14:textId="77777777" w:rsidR="00C4219C" w:rsidRPr="00C4219C" w:rsidRDefault="00C4219C" w:rsidP="00C4219C">
            <w:pPr>
              <w:spacing w:before="60" w:after="60" w:line="240" w:lineRule="auto"/>
              <w:rPr>
                <w:sz w:val="20"/>
                <w:lang w:val="lv-LV"/>
              </w:rPr>
            </w:pPr>
            <w:r w:rsidRPr="00C4219C">
              <w:rPr>
                <w:sz w:val="20"/>
                <w:lang w:val="lv-LV"/>
              </w:rPr>
              <w:t>zirņi (</w:t>
            </w:r>
            <w:r w:rsidRPr="00C4219C">
              <w:rPr>
                <w:i/>
                <w:sz w:val="20"/>
                <w:lang w:val="lv-LV"/>
              </w:rPr>
              <w:t>Pisum sativum</w:t>
            </w:r>
            <w:r w:rsidRPr="00C4219C">
              <w:rPr>
                <w:sz w:val="20"/>
                <w:lang w:val="lv-LV"/>
              </w:rPr>
              <w:t>), svaigi vai atdzesēti, lobīti vai nelobīti</w:t>
            </w:r>
          </w:p>
        </w:tc>
      </w:tr>
      <w:tr w:rsidR="00C4219C" w:rsidRPr="00DD0B60" w14:paraId="0DDBF160" w14:textId="77777777" w:rsidTr="00C4219C">
        <w:tc>
          <w:tcPr>
            <w:tcW w:w="748" w:type="dxa"/>
            <w:shd w:val="clear" w:color="auto" w:fill="auto"/>
            <w:hideMark/>
          </w:tcPr>
          <w:p w14:paraId="0DDBF15D" w14:textId="77777777" w:rsidR="00C4219C" w:rsidRPr="00C4219C" w:rsidRDefault="00C4219C" w:rsidP="00C4219C">
            <w:pPr>
              <w:spacing w:before="60" w:after="60" w:line="240" w:lineRule="auto"/>
              <w:rPr>
                <w:sz w:val="20"/>
                <w:lang w:val="lv-LV"/>
              </w:rPr>
            </w:pPr>
            <w:r w:rsidRPr="00C4219C">
              <w:rPr>
                <w:sz w:val="20"/>
                <w:lang w:val="lv-LV"/>
              </w:rPr>
              <w:t>9.</w:t>
            </w:r>
          </w:p>
        </w:tc>
        <w:tc>
          <w:tcPr>
            <w:tcW w:w="1203" w:type="dxa"/>
            <w:shd w:val="clear" w:color="auto" w:fill="auto"/>
            <w:hideMark/>
          </w:tcPr>
          <w:p w14:paraId="0DDBF15E" w14:textId="77777777" w:rsidR="00C4219C" w:rsidRPr="00C4219C" w:rsidRDefault="00C4219C" w:rsidP="00C4219C">
            <w:pPr>
              <w:spacing w:before="60" w:after="60" w:line="240" w:lineRule="auto"/>
              <w:rPr>
                <w:sz w:val="20"/>
                <w:lang w:val="lv-LV"/>
              </w:rPr>
            </w:pPr>
            <w:r w:rsidRPr="00C4219C">
              <w:rPr>
                <w:sz w:val="20"/>
                <w:lang w:val="lv-LV"/>
              </w:rPr>
              <w:t>0710.29</w:t>
            </w:r>
          </w:p>
        </w:tc>
        <w:tc>
          <w:tcPr>
            <w:tcW w:w="7415" w:type="dxa"/>
            <w:shd w:val="clear" w:color="auto" w:fill="auto"/>
            <w:hideMark/>
          </w:tcPr>
          <w:p w14:paraId="0DDBF15F" w14:textId="77777777" w:rsidR="00C4219C" w:rsidRPr="00C4219C" w:rsidRDefault="00C4219C" w:rsidP="00C4219C">
            <w:pPr>
              <w:spacing w:before="60" w:after="60" w:line="240" w:lineRule="auto"/>
              <w:rPr>
                <w:sz w:val="20"/>
                <w:lang w:val="lv-LV"/>
              </w:rPr>
            </w:pPr>
            <w:r w:rsidRPr="00C4219C">
              <w:rPr>
                <w:sz w:val="20"/>
                <w:lang w:val="lv-LV"/>
              </w:rPr>
              <w:t>Pākšaugi, lobīti vai nelobīti, termiski neapstrādāti vai apstrādāti, tvaicējot vai vārot ūdenī, saldēti (izņemot zirņus un pupas)</w:t>
            </w:r>
          </w:p>
        </w:tc>
      </w:tr>
      <w:tr w:rsidR="00C4219C" w:rsidRPr="00554BE4" w14:paraId="0DDBF164" w14:textId="77777777" w:rsidTr="00C4219C">
        <w:tc>
          <w:tcPr>
            <w:tcW w:w="748" w:type="dxa"/>
            <w:shd w:val="clear" w:color="auto" w:fill="auto"/>
            <w:hideMark/>
          </w:tcPr>
          <w:p w14:paraId="0DDBF161" w14:textId="77777777" w:rsidR="00C4219C" w:rsidRPr="00C4219C" w:rsidRDefault="00C4219C" w:rsidP="00C4219C">
            <w:pPr>
              <w:spacing w:before="60" w:after="60" w:line="240" w:lineRule="auto"/>
              <w:rPr>
                <w:sz w:val="20"/>
                <w:lang w:val="lv-LV"/>
              </w:rPr>
            </w:pPr>
            <w:r w:rsidRPr="00C4219C">
              <w:rPr>
                <w:sz w:val="20"/>
                <w:lang w:val="lv-LV"/>
              </w:rPr>
              <w:t>10.</w:t>
            </w:r>
          </w:p>
        </w:tc>
        <w:tc>
          <w:tcPr>
            <w:tcW w:w="1203" w:type="dxa"/>
            <w:shd w:val="clear" w:color="auto" w:fill="auto"/>
            <w:hideMark/>
          </w:tcPr>
          <w:p w14:paraId="0DDBF162" w14:textId="77777777" w:rsidR="00C4219C" w:rsidRPr="00C4219C" w:rsidRDefault="00C4219C" w:rsidP="00C4219C">
            <w:pPr>
              <w:spacing w:before="60" w:after="60" w:line="240" w:lineRule="auto"/>
              <w:rPr>
                <w:sz w:val="20"/>
                <w:lang w:val="lv-LV"/>
              </w:rPr>
            </w:pPr>
            <w:r w:rsidRPr="00C4219C">
              <w:rPr>
                <w:sz w:val="20"/>
                <w:lang w:val="lv-LV"/>
              </w:rPr>
              <w:t>0710.30</w:t>
            </w:r>
          </w:p>
        </w:tc>
        <w:tc>
          <w:tcPr>
            <w:tcW w:w="7415" w:type="dxa"/>
            <w:shd w:val="clear" w:color="auto" w:fill="auto"/>
            <w:hideMark/>
          </w:tcPr>
          <w:p w14:paraId="0DDBF163" w14:textId="77777777" w:rsidR="00C4219C" w:rsidRPr="00C4219C" w:rsidRDefault="00C4219C" w:rsidP="00C4219C">
            <w:pPr>
              <w:spacing w:before="60" w:after="60" w:line="240" w:lineRule="auto"/>
              <w:rPr>
                <w:sz w:val="20"/>
                <w:lang w:val="lv-LV"/>
              </w:rPr>
            </w:pPr>
            <w:r w:rsidRPr="00C4219C">
              <w:rPr>
                <w:sz w:val="20"/>
                <w:lang w:val="lv-LV"/>
              </w:rPr>
              <w:t>Spināti, Jaunzēlandes spināti un dārza balodene, saldēti</w:t>
            </w:r>
          </w:p>
        </w:tc>
      </w:tr>
      <w:tr w:rsidR="00C4219C" w:rsidRPr="00DD0B60" w14:paraId="0DDBF168" w14:textId="77777777" w:rsidTr="00C4219C">
        <w:tc>
          <w:tcPr>
            <w:tcW w:w="748" w:type="dxa"/>
            <w:shd w:val="clear" w:color="auto" w:fill="auto"/>
            <w:hideMark/>
          </w:tcPr>
          <w:p w14:paraId="0DDBF165" w14:textId="77777777" w:rsidR="00C4219C" w:rsidRPr="00C4219C" w:rsidRDefault="00C4219C" w:rsidP="00C4219C">
            <w:pPr>
              <w:spacing w:before="60" w:after="60" w:line="240" w:lineRule="auto"/>
              <w:rPr>
                <w:sz w:val="20"/>
                <w:lang w:val="lv-LV"/>
              </w:rPr>
            </w:pPr>
            <w:r w:rsidRPr="00C4219C">
              <w:rPr>
                <w:sz w:val="20"/>
                <w:lang w:val="lv-LV"/>
              </w:rPr>
              <w:t>11.</w:t>
            </w:r>
          </w:p>
        </w:tc>
        <w:tc>
          <w:tcPr>
            <w:tcW w:w="1203" w:type="dxa"/>
            <w:shd w:val="clear" w:color="auto" w:fill="auto"/>
            <w:hideMark/>
          </w:tcPr>
          <w:p w14:paraId="0DDBF166" w14:textId="77777777" w:rsidR="00C4219C" w:rsidRPr="00C4219C" w:rsidRDefault="00C4219C" w:rsidP="00C4219C">
            <w:pPr>
              <w:spacing w:before="60" w:after="60" w:line="240" w:lineRule="auto"/>
              <w:rPr>
                <w:sz w:val="20"/>
                <w:lang w:val="lv-LV"/>
              </w:rPr>
            </w:pPr>
            <w:r w:rsidRPr="00C4219C">
              <w:rPr>
                <w:sz w:val="20"/>
                <w:lang w:val="lv-LV"/>
              </w:rPr>
              <w:t>0710.40</w:t>
            </w:r>
          </w:p>
        </w:tc>
        <w:tc>
          <w:tcPr>
            <w:tcW w:w="7415" w:type="dxa"/>
            <w:shd w:val="clear" w:color="auto" w:fill="auto"/>
            <w:hideMark/>
          </w:tcPr>
          <w:p w14:paraId="0DDBF167" w14:textId="77777777" w:rsidR="00C4219C" w:rsidRPr="00C4219C" w:rsidRDefault="00C4219C" w:rsidP="00C4219C">
            <w:pPr>
              <w:spacing w:before="60" w:after="60" w:line="240" w:lineRule="auto"/>
              <w:rPr>
                <w:sz w:val="20"/>
                <w:lang w:val="lv-LV"/>
              </w:rPr>
            </w:pPr>
            <w:r w:rsidRPr="00C4219C">
              <w:rPr>
                <w:sz w:val="20"/>
                <w:lang w:val="lv-LV"/>
              </w:rPr>
              <w:t>Cukurkukurūza, termiski neapstrādāta vai apstrādāta, tvaicējot vai vārot ūdenī, saldēta</w:t>
            </w:r>
          </w:p>
        </w:tc>
      </w:tr>
      <w:tr w:rsidR="00C4219C" w:rsidRPr="00DD0B60" w14:paraId="0DDBF16C" w14:textId="77777777" w:rsidTr="00C4219C">
        <w:tc>
          <w:tcPr>
            <w:tcW w:w="748" w:type="dxa"/>
            <w:shd w:val="clear" w:color="auto" w:fill="auto"/>
            <w:hideMark/>
          </w:tcPr>
          <w:p w14:paraId="0DDBF169" w14:textId="77777777" w:rsidR="00C4219C" w:rsidRPr="00C4219C" w:rsidRDefault="00C4219C" w:rsidP="00C4219C">
            <w:pPr>
              <w:spacing w:before="60" w:after="60" w:line="240" w:lineRule="auto"/>
              <w:rPr>
                <w:sz w:val="20"/>
                <w:lang w:val="lv-LV"/>
              </w:rPr>
            </w:pPr>
            <w:r w:rsidRPr="00C4219C">
              <w:rPr>
                <w:sz w:val="20"/>
                <w:lang w:val="lv-LV"/>
              </w:rPr>
              <w:t>12.</w:t>
            </w:r>
          </w:p>
        </w:tc>
        <w:tc>
          <w:tcPr>
            <w:tcW w:w="1203" w:type="dxa"/>
            <w:shd w:val="clear" w:color="auto" w:fill="auto"/>
            <w:hideMark/>
          </w:tcPr>
          <w:p w14:paraId="0DDBF16A" w14:textId="77777777" w:rsidR="00C4219C" w:rsidRPr="00C4219C" w:rsidRDefault="00C4219C" w:rsidP="00C4219C">
            <w:pPr>
              <w:spacing w:before="60" w:after="60" w:line="240" w:lineRule="auto"/>
              <w:rPr>
                <w:sz w:val="20"/>
                <w:lang w:val="lv-LV"/>
              </w:rPr>
            </w:pPr>
            <w:r w:rsidRPr="00C4219C">
              <w:rPr>
                <w:sz w:val="20"/>
                <w:lang w:val="lv-LV"/>
              </w:rPr>
              <w:t>0710.90</w:t>
            </w:r>
          </w:p>
        </w:tc>
        <w:tc>
          <w:tcPr>
            <w:tcW w:w="7415" w:type="dxa"/>
            <w:shd w:val="clear" w:color="auto" w:fill="auto"/>
            <w:hideMark/>
          </w:tcPr>
          <w:p w14:paraId="0DDBF16B" w14:textId="77777777" w:rsidR="00C4219C" w:rsidRPr="00C4219C" w:rsidRDefault="00C4219C" w:rsidP="00C4219C">
            <w:pPr>
              <w:spacing w:before="60" w:after="60" w:line="240" w:lineRule="auto"/>
              <w:rPr>
                <w:sz w:val="20"/>
                <w:lang w:val="lv-LV"/>
              </w:rPr>
            </w:pPr>
            <w:r w:rsidRPr="00C4219C">
              <w:rPr>
                <w:sz w:val="20"/>
                <w:lang w:val="lv-LV"/>
              </w:rPr>
              <w:t>Dārzeņu maisījumi, termiski neapstrādāti vai apstrādāti, tvaicējot vai vārot ūdenī, saldēti</w:t>
            </w:r>
          </w:p>
        </w:tc>
      </w:tr>
      <w:tr w:rsidR="00C4219C" w:rsidRPr="00DD0B60" w14:paraId="0DDBF170" w14:textId="77777777" w:rsidTr="00C4219C">
        <w:tc>
          <w:tcPr>
            <w:tcW w:w="748" w:type="dxa"/>
            <w:shd w:val="clear" w:color="auto" w:fill="auto"/>
            <w:hideMark/>
          </w:tcPr>
          <w:p w14:paraId="0DDBF16D" w14:textId="77777777" w:rsidR="00C4219C" w:rsidRPr="00C4219C" w:rsidRDefault="00C4219C" w:rsidP="00C4219C">
            <w:pPr>
              <w:spacing w:before="60" w:after="60" w:line="240" w:lineRule="auto"/>
              <w:rPr>
                <w:sz w:val="20"/>
                <w:lang w:val="lv-LV"/>
              </w:rPr>
            </w:pPr>
            <w:r w:rsidRPr="00C4219C">
              <w:rPr>
                <w:sz w:val="20"/>
                <w:lang w:val="lv-LV"/>
              </w:rPr>
              <w:t>13.</w:t>
            </w:r>
          </w:p>
        </w:tc>
        <w:tc>
          <w:tcPr>
            <w:tcW w:w="1203" w:type="dxa"/>
            <w:shd w:val="clear" w:color="auto" w:fill="auto"/>
            <w:hideMark/>
          </w:tcPr>
          <w:p w14:paraId="0DDBF16E" w14:textId="77777777" w:rsidR="00C4219C" w:rsidRPr="00C4219C" w:rsidRDefault="00C4219C" w:rsidP="00C4219C">
            <w:pPr>
              <w:spacing w:before="60" w:after="60" w:line="240" w:lineRule="auto"/>
              <w:rPr>
                <w:sz w:val="20"/>
                <w:lang w:val="lv-LV"/>
              </w:rPr>
            </w:pPr>
            <w:r w:rsidRPr="00C4219C">
              <w:rPr>
                <w:sz w:val="20"/>
                <w:lang w:val="lv-LV"/>
              </w:rPr>
              <w:t>0711.20</w:t>
            </w:r>
          </w:p>
        </w:tc>
        <w:tc>
          <w:tcPr>
            <w:tcW w:w="7415" w:type="dxa"/>
            <w:shd w:val="clear" w:color="auto" w:fill="auto"/>
            <w:hideMark/>
          </w:tcPr>
          <w:p w14:paraId="0DDBF16F" w14:textId="77777777" w:rsidR="00C4219C" w:rsidRPr="00C4219C" w:rsidRDefault="00C4219C" w:rsidP="00C4219C">
            <w:pPr>
              <w:spacing w:before="60" w:after="60" w:line="240" w:lineRule="auto"/>
              <w:rPr>
                <w:sz w:val="20"/>
                <w:lang w:val="lv-LV"/>
              </w:rPr>
            </w:pPr>
            <w:r w:rsidRPr="00C4219C">
              <w:rPr>
                <w:sz w:val="20"/>
                <w:lang w:val="lv-LV"/>
              </w:rPr>
              <w:t>Olīvas, iekonservētas īslaicīgai glabāšanai, piemēram, ar sēra dioksīda gāzi, sālījumā, sērūdenī vai citā konservējošā šķīdumā, kas nav derīgas tūlītējai lietošanai</w:t>
            </w:r>
          </w:p>
        </w:tc>
      </w:tr>
      <w:tr w:rsidR="00C4219C" w:rsidRPr="00DD0B60" w14:paraId="0DDBF174" w14:textId="77777777" w:rsidTr="00C4219C">
        <w:tc>
          <w:tcPr>
            <w:tcW w:w="748" w:type="dxa"/>
            <w:shd w:val="clear" w:color="auto" w:fill="auto"/>
            <w:hideMark/>
          </w:tcPr>
          <w:p w14:paraId="0DDBF171" w14:textId="77777777" w:rsidR="00C4219C" w:rsidRPr="00C4219C" w:rsidRDefault="00C4219C" w:rsidP="00C4219C">
            <w:pPr>
              <w:spacing w:before="60" w:after="60" w:line="240" w:lineRule="auto"/>
              <w:rPr>
                <w:sz w:val="20"/>
                <w:lang w:val="lv-LV"/>
              </w:rPr>
            </w:pPr>
            <w:r w:rsidRPr="00C4219C">
              <w:rPr>
                <w:sz w:val="20"/>
                <w:lang w:val="lv-LV"/>
              </w:rPr>
              <w:t>14.</w:t>
            </w:r>
          </w:p>
        </w:tc>
        <w:tc>
          <w:tcPr>
            <w:tcW w:w="1203" w:type="dxa"/>
            <w:shd w:val="clear" w:color="auto" w:fill="auto"/>
            <w:hideMark/>
          </w:tcPr>
          <w:p w14:paraId="0DDBF172" w14:textId="77777777" w:rsidR="00C4219C" w:rsidRPr="00C4219C" w:rsidRDefault="00C4219C" w:rsidP="00C4219C">
            <w:pPr>
              <w:spacing w:before="60" w:after="60" w:line="240" w:lineRule="auto"/>
              <w:rPr>
                <w:sz w:val="20"/>
                <w:lang w:val="lv-LV"/>
              </w:rPr>
            </w:pPr>
            <w:r w:rsidRPr="00C4219C">
              <w:rPr>
                <w:sz w:val="20"/>
                <w:lang w:val="lv-LV"/>
              </w:rPr>
              <w:t>0711.40</w:t>
            </w:r>
          </w:p>
        </w:tc>
        <w:tc>
          <w:tcPr>
            <w:tcW w:w="7415" w:type="dxa"/>
            <w:shd w:val="clear" w:color="auto" w:fill="auto"/>
            <w:hideMark/>
          </w:tcPr>
          <w:p w14:paraId="0DDBF173" w14:textId="77777777" w:rsidR="00C4219C" w:rsidRPr="00C4219C" w:rsidRDefault="00C4219C" w:rsidP="00C4219C">
            <w:pPr>
              <w:spacing w:before="60" w:after="60" w:line="240" w:lineRule="auto"/>
              <w:rPr>
                <w:sz w:val="20"/>
                <w:lang w:val="lv-LV"/>
              </w:rPr>
            </w:pPr>
            <w:r w:rsidRPr="00C4219C">
              <w:rPr>
                <w:sz w:val="20"/>
                <w:lang w:val="lv-LV"/>
              </w:rPr>
              <w:t>Gurķi un kornišoni, iekonservēti īslaicīgai glabāšanai, piemēram, ar sēra dioksīda gāzi, sālījumā, sērūdenī vai citā konservējošā šķīdumā, kas nav derīgi tūlītējai lietošanai</w:t>
            </w:r>
          </w:p>
        </w:tc>
      </w:tr>
      <w:tr w:rsidR="00C4219C" w:rsidRPr="00DD0B60" w14:paraId="0DDBF178" w14:textId="77777777" w:rsidTr="00C4219C">
        <w:tc>
          <w:tcPr>
            <w:tcW w:w="748" w:type="dxa"/>
            <w:shd w:val="clear" w:color="auto" w:fill="auto"/>
            <w:hideMark/>
          </w:tcPr>
          <w:p w14:paraId="0DDBF175" w14:textId="77777777" w:rsidR="00C4219C" w:rsidRPr="00C4219C" w:rsidRDefault="00C4219C" w:rsidP="00C4219C">
            <w:pPr>
              <w:pageBreakBefore/>
              <w:spacing w:before="60" w:after="60" w:line="240" w:lineRule="auto"/>
              <w:rPr>
                <w:sz w:val="20"/>
                <w:lang w:val="lv-LV"/>
              </w:rPr>
            </w:pPr>
            <w:r w:rsidRPr="00C4219C">
              <w:rPr>
                <w:sz w:val="20"/>
                <w:lang w:val="lv-LV"/>
              </w:rPr>
              <w:lastRenderedPageBreak/>
              <w:t>15.</w:t>
            </w:r>
          </w:p>
        </w:tc>
        <w:tc>
          <w:tcPr>
            <w:tcW w:w="1203" w:type="dxa"/>
            <w:shd w:val="clear" w:color="auto" w:fill="auto"/>
            <w:hideMark/>
          </w:tcPr>
          <w:p w14:paraId="0DDBF176" w14:textId="77777777" w:rsidR="00C4219C" w:rsidRPr="00C4219C" w:rsidRDefault="00C4219C" w:rsidP="00C4219C">
            <w:pPr>
              <w:pageBreakBefore/>
              <w:spacing w:before="60" w:after="60" w:line="240" w:lineRule="auto"/>
              <w:rPr>
                <w:sz w:val="20"/>
                <w:lang w:val="lv-LV"/>
              </w:rPr>
            </w:pPr>
            <w:r w:rsidRPr="00C4219C">
              <w:rPr>
                <w:sz w:val="20"/>
                <w:lang w:val="lv-LV"/>
              </w:rPr>
              <w:t>0711.51</w:t>
            </w:r>
          </w:p>
        </w:tc>
        <w:tc>
          <w:tcPr>
            <w:tcW w:w="7415" w:type="dxa"/>
            <w:shd w:val="clear" w:color="auto" w:fill="auto"/>
            <w:hideMark/>
          </w:tcPr>
          <w:p w14:paraId="0DDBF177" w14:textId="77777777" w:rsidR="00C4219C" w:rsidRPr="00C4219C" w:rsidRDefault="00C4219C" w:rsidP="00C4219C">
            <w:pPr>
              <w:pageBreakBefore/>
              <w:spacing w:before="60" w:after="60" w:line="240" w:lineRule="auto"/>
              <w:rPr>
                <w:sz w:val="20"/>
                <w:lang w:val="lv-LV"/>
              </w:rPr>
            </w:pPr>
            <w:r w:rsidRPr="00C4219C">
              <w:rPr>
                <w:sz w:val="20"/>
                <w:lang w:val="lv-LV"/>
              </w:rPr>
              <w:t>Atmatenes, iekonservētas īslaicīgai glabāšanai, piemēram, ar sēra dioksīda gāzi, sālījumā, sērūdenī vai citā konservējošā šķīdumā, kas nav derīgas tūlītējai lietošanai</w:t>
            </w:r>
          </w:p>
        </w:tc>
      </w:tr>
      <w:tr w:rsidR="00C4219C" w:rsidRPr="00DD0B60" w14:paraId="0DDBF17C" w14:textId="77777777" w:rsidTr="00C4219C">
        <w:tc>
          <w:tcPr>
            <w:tcW w:w="748" w:type="dxa"/>
            <w:shd w:val="clear" w:color="auto" w:fill="auto"/>
            <w:hideMark/>
          </w:tcPr>
          <w:p w14:paraId="0DDBF179" w14:textId="77777777" w:rsidR="00C4219C" w:rsidRPr="00C4219C" w:rsidRDefault="00C4219C" w:rsidP="00C4219C">
            <w:pPr>
              <w:spacing w:before="60" w:after="60" w:line="240" w:lineRule="auto"/>
              <w:rPr>
                <w:sz w:val="20"/>
                <w:lang w:val="lv-LV"/>
              </w:rPr>
            </w:pPr>
            <w:r w:rsidRPr="00C4219C">
              <w:rPr>
                <w:sz w:val="20"/>
                <w:lang w:val="lv-LV"/>
              </w:rPr>
              <w:t>16.</w:t>
            </w:r>
          </w:p>
        </w:tc>
        <w:tc>
          <w:tcPr>
            <w:tcW w:w="1203" w:type="dxa"/>
            <w:shd w:val="clear" w:color="auto" w:fill="auto"/>
            <w:hideMark/>
          </w:tcPr>
          <w:p w14:paraId="0DDBF17A" w14:textId="77777777" w:rsidR="00C4219C" w:rsidRPr="00C4219C" w:rsidRDefault="00C4219C" w:rsidP="00C4219C">
            <w:pPr>
              <w:spacing w:before="60" w:after="60" w:line="240" w:lineRule="auto"/>
              <w:rPr>
                <w:sz w:val="20"/>
                <w:lang w:val="lv-LV"/>
              </w:rPr>
            </w:pPr>
            <w:r w:rsidRPr="00C4219C">
              <w:rPr>
                <w:sz w:val="20"/>
                <w:lang w:val="lv-LV"/>
              </w:rPr>
              <w:t>0712.20</w:t>
            </w:r>
          </w:p>
        </w:tc>
        <w:tc>
          <w:tcPr>
            <w:tcW w:w="7415" w:type="dxa"/>
            <w:shd w:val="clear" w:color="auto" w:fill="auto"/>
            <w:hideMark/>
          </w:tcPr>
          <w:p w14:paraId="0DDBF17B" w14:textId="77777777" w:rsidR="00C4219C" w:rsidRPr="00C4219C" w:rsidRDefault="00C4219C" w:rsidP="00C4219C">
            <w:pPr>
              <w:spacing w:before="60" w:after="60" w:line="240" w:lineRule="auto"/>
              <w:rPr>
                <w:sz w:val="20"/>
                <w:lang w:val="lv-LV"/>
              </w:rPr>
            </w:pPr>
            <w:r w:rsidRPr="00C4219C">
              <w:rPr>
                <w:sz w:val="20"/>
                <w:lang w:val="lv-LV"/>
              </w:rPr>
              <w:t>Kaltēti sīpoli, veseli, sagriezti gabaliņos vai šķēlītēs, sasmalcināti vai pulverī, bet tālāk neapstrādāti</w:t>
            </w:r>
          </w:p>
        </w:tc>
      </w:tr>
      <w:tr w:rsidR="00C4219C" w:rsidRPr="00DD0B60" w14:paraId="0DDBF180" w14:textId="77777777" w:rsidTr="00C4219C">
        <w:tc>
          <w:tcPr>
            <w:tcW w:w="748" w:type="dxa"/>
            <w:shd w:val="clear" w:color="auto" w:fill="auto"/>
            <w:hideMark/>
          </w:tcPr>
          <w:p w14:paraId="0DDBF17D" w14:textId="77777777" w:rsidR="00C4219C" w:rsidRPr="00C4219C" w:rsidRDefault="00C4219C" w:rsidP="00C4219C">
            <w:pPr>
              <w:spacing w:before="60" w:after="60" w:line="240" w:lineRule="auto"/>
              <w:rPr>
                <w:sz w:val="20"/>
                <w:lang w:val="lv-LV"/>
              </w:rPr>
            </w:pPr>
            <w:r w:rsidRPr="00C4219C">
              <w:rPr>
                <w:sz w:val="20"/>
                <w:lang w:val="lv-LV"/>
              </w:rPr>
              <w:t>17.</w:t>
            </w:r>
          </w:p>
        </w:tc>
        <w:tc>
          <w:tcPr>
            <w:tcW w:w="1203" w:type="dxa"/>
            <w:shd w:val="clear" w:color="auto" w:fill="auto"/>
            <w:hideMark/>
          </w:tcPr>
          <w:p w14:paraId="0DDBF17E" w14:textId="77777777" w:rsidR="00C4219C" w:rsidRPr="00C4219C" w:rsidRDefault="00C4219C" w:rsidP="00C4219C">
            <w:pPr>
              <w:spacing w:before="60" w:after="60" w:line="240" w:lineRule="auto"/>
              <w:rPr>
                <w:sz w:val="20"/>
                <w:lang w:val="lv-LV"/>
              </w:rPr>
            </w:pPr>
            <w:r w:rsidRPr="00C4219C">
              <w:rPr>
                <w:sz w:val="20"/>
                <w:lang w:val="lv-LV"/>
              </w:rPr>
              <w:t>1102.90.90</w:t>
            </w:r>
          </w:p>
        </w:tc>
        <w:tc>
          <w:tcPr>
            <w:tcW w:w="7415" w:type="dxa"/>
            <w:shd w:val="clear" w:color="auto" w:fill="auto"/>
            <w:hideMark/>
          </w:tcPr>
          <w:p w14:paraId="0DDBF17F" w14:textId="77777777" w:rsidR="00C4219C" w:rsidRPr="00C4219C" w:rsidRDefault="00C4219C" w:rsidP="00C4219C">
            <w:pPr>
              <w:spacing w:before="60" w:after="60" w:line="240" w:lineRule="auto"/>
              <w:rPr>
                <w:sz w:val="20"/>
                <w:lang w:val="lv-LV"/>
              </w:rPr>
            </w:pPr>
            <w:r w:rsidRPr="00C4219C">
              <w:rPr>
                <w:sz w:val="20"/>
                <w:lang w:val="lv-LV"/>
              </w:rPr>
              <w:t>Labības milti (izņemot kviešu, labības maisījuma, rudzu, kukurūzas, rīsu, miežu un auzu miltus)</w:t>
            </w:r>
          </w:p>
        </w:tc>
      </w:tr>
      <w:tr w:rsidR="00C4219C" w:rsidRPr="00554BE4" w14:paraId="0DDBF184" w14:textId="77777777" w:rsidTr="00C4219C">
        <w:tc>
          <w:tcPr>
            <w:tcW w:w="748" w:type="dxa"/>
            <w:shd w:val="clear" w:color="auto" w:fill="auto"/>
            <w:hideMark/>
          </w:tcPr>
          <w:p w14:paraId="0DDBF181" w14:textId="77777777" w:rsidR="00C4219C" w:rsidRPr="00C4219C" w:rsidRDefault="00C4219C" w:rsidP="00C4219C">
            <w:pPr>
              <w:spacing w:before="60" w:after="60" w:line="240" w:lineRule="auto"/>
              <w:rPr>
                <w:sz w:val="20"/>
                <w:lang w:val="lv-LV"/>
              </w:rPr>
            </w:pPr>
            <w:r w:rsidRPr="00C4219C">
              <w:rPr>
                <w:sz w:val="20"/>
                <w:lang w:val="lv-LV"/>
              </w:rPr>
              <w:t>18.</w:t>
            </w:r>
          </w:p>
        </w:tc>
        <w:tc>
          <w:tcPr>
            <w:tcW w:w="1203" w:type="dxa"/>
            <w:shd w:val="clear" w:color="auto" w:fill="auto"/>
            <w:hideMark/>
          </w:tcPr>
          <w:p w14:paraId="0DDBF182" w14:textId="77777777" w:rsidR="00C4219C" w:rsidRPr="00C4219C" w:rsidRDefault="00C4219C" w:rsidP="00C4219C">
            <w:pPr>
              <w:spacing w:before="60" w:after="60" w:line="240" w:lineRule="auto"/>
              <w:rPr>
                <w:sz w:val="20"/>
                <w:lang w:val="lv-LV"/>
              </w:rPr>
            </w:pPr>
            <w:r w:rsidRPr="00C4219C">
              <w:rPr>
                <w:sz w:val="20"/>
                <w:lang w:val="lv-LV"/>
              </w:rPr>
              <w:t>1105.10</w:t>
            </w:r>
          </w:p>
        </w:tc>
        <w:tc>
          <w:tcPr>
            <w:tcW w:w="7415" w:type="dxa"/>
            <w:shd w:val="clear" w:color="auto" w:fill="auto"/>
            <w:hideMark/>
          </w:tcPr>
          <w:p w14:paraId="0DDBF183" w14:textId="77777777" w:rsidR="00C4219C" w:rsidRPr="00C4219C" w:rsidRDefault="00C4219C" w:rsidP="00C4219C">
            <w:pPr>
              <w:spacing w:before="60" w:after="60" w:line="240" w:lineRule="auto"/>
              <w:rPr>
                <w:sz w:val="20"/>
                <w:lang w:val="lv-LV"/>
              </w:rPr>
            </w:pPr>
            <w:r w:rsidRPr="00C4219C">
              <w:rPr>
                <w:sz w:val="20"/>
                <w:lang w:val="lv-LV"/>
              </w:rPr>
              <w:t>Kartupeļu milti, rupja maluma milti un pulveris</w:t>
            </w:r>
          </w:p>
        </w:tc>
      </w:tr>
      <w:tr w:rsidR="00C4219C" w:rsidRPr="00DD0B60" w14:paraId="0DDBF188" w14:textId="77777777" w:rsidTr="00C4219C">
        <w:tc>
          <w:tcPr>
            <w:tcW w:w="748" w:type="dxa"/>
            <w:shd w:val="clear" w:color="auto" w:fill="auto"/>
            <w:hideMark/>
          </w:tcPr>
          <w:p w14:paraId="0DDBF185" w14:textId="77777777" w:rsidR="00C4219C" w:rsidRPr="00C4219C" w:rsidRDefault="00C4219C" w:rsidP="00C4219C">
            <w:pPr>
              <w:spacing w:before="60" w:after="60" w:line="240" w:lineRule="auto"/>
              <w:rPr>
                <w:sz w:val="20"/>
                <w:lang w:val="lv-LV"/>
              </w:rPr>
            </w:pPr>
            <w:r w:rsidRPr="00C4219C">
              <w:rPr>
                <w:sz w:val="20"/>
                <w:lang w:val="lv-LV"/>
              </w:rPr>
              <w:t>19.</w:t>
            </w:r>
          </w:p>
        </w:tc>
        <w:tc>
          <w:tcPr>
            <w:tcW w:w="1203" w:type="dxa"/>
            <w:shd w:val="clear" w:color="auto" w:fill="auto"/>
            <w:hideMark/>
          </w:tcPr>
          <w:p w14:paraId="0DDBF186" w14:textId="77777777" w:rsidR="00C4219C" w:rsidRPr="00C4219C" w:rsidRDefault="00C4219C" w:rsidP="00C4219C">
            <w:pPr>
              <w:spacing w:before="60" w:after="60" w:line="240" w:lineRule="auto"/>
              <w:rPr>
                <w:sz w:val="20"/>
                <w:lang w:val="lv-LV"/>
              </w:rPr>
            </w:pPr>
            <w:r w:rsidRPr="00C4219C">
              <w:rPr>
                <w:sz w:val="20"/>
                <w:lang w:val="lv-LV"/>
              </w:rPr>
              <w:t>1517.10.10</w:t>
            </w:r>
          </w:p>
        </w:tc>
        <w:tc>
          <w:tcPr>
            <w:tcW w:w="7415" w:type="dxa"/>
            <w:shd w:val="clear" w:color="auto" w:fill="auto"/>
            <w:hideMark/>
          </w:tcPr>
          <w:p w14:paraId="0DDBF187" w14:textId="77777777" w:rsidR="00C4219C" w:rsidRPr="00C4219C" w:rsidRDefault="00C4219C" w:rsidP="00C4219C">
            <w:pPr>
              <w:spacing w:before="60" w:after="60" w:line="240" w:lineRule="auto"/>
              <w:rPr>
                <w:sz w:val="20"/>
                <w:lang w:val="lv-LV"/>
              </w:rPr>
            </w:pPr>
            <w:r w:rsidRPr="00C4219C">
              <w:rPr>
                <w:sz w:val="20"/>
                <w:lang w:val="lv-LV"/>
              </w:rPr>
              <w:t>Margarīns, ar piena tauku saturu vairāk nekā 10 %, bet ne vairāk kā 15 % no svara (izņemot šķidro margarīnu)</w:t>
            </w:r>
          </w:p>
        </w:tc>
      </w:tr>
      <w:tr w:rsidR="00C4219C" w:rsidRPr="00C4219C" w14:paraId="0DDBF18C" w14:textId="77777777" w:rsidTr="00C4219C">
        <w:tc>
          <w:tcPr>
            <w:tcW w:w="748" w:type="dxa"/>
            <w:shd w:val="clear" w:color="auto" w:fill="auto"/>
            <w:hideMark/>
          </w:tcPr>
          <w:p w14:paraId="0DDBF189" w14:textId="77777777" w:rsidR="00C4219C" w:rsidRPr="00C4219C" w:rsidRDefault="00C4219C" w:rsidP="00C4219C">
            <w:pPr>
              <w:spacing w:before="60" w:after="60" w:line="240" w:lineRule="auto"/>
              <w:rPr>
                <w:sz w:val="20"/>
                <w:lang w:val="lv-LV"/>
              </w:rPr>
            </w:pPr>
            <w:r w:rsidRPr="00C4219C">
              <w:rPr>
                <w:sz w:val="20"/>
                <w:lang w:val="lv-LV"/>
              </w:rPr>
              <w:t>20.</w:t>
            </w:r>
          </w:p>
        </w:tc>
        <w:tc>
          <w:tcPr>
            <w:tcW w:w="1203" w:type="dxa"/>
            <w:shd w:val="clear" w:color="auto" w:fill="auto"/>
            <w:hideMark/>
          </w:tcPr>
          <w:p w14:paraId="0DDBF18A" w14:textId="77777777" w:rsidR="00C4219C" w:rsidRPr="00C4219C" w:rsidRDefault="00C4219C" w:rsidP="00C4219C">
            <w:pPr>
              <w:spacing w:before="60" w:after="60" w:line="240" w:lineRule="auto"/>
              <w:rPr>
                <w:sz w:val="20"/>
                <w:lang w:val="lv-LV"/>
              </w:rPr>
            </w:pPr>
            <w:r w:rsidRPr="00C4219C">
              <w:rPr>
                <w:sz w:val="20"/>
                <w:lang w:val="lv-LV"/>
              </w:rPr>
              <w:t>1517.10.90</w:t>
            </w:r>
          </w:p>
        </w:tc>
        <w:tc>
          <w:tcPr>
            <w:tcW w:w="7415" w:type="dxa"/>
            <w:shd w:val="clear" w:color="auto" w:fill="auto"/>
            <w:hideMark/>
          </w:tcPr>
          <w:p w14:paraId="0DDBF18B" w14:textId="77777777" w:rsidR="00C4219C" w:rsidRPr="00C4219C" w:rsidRDefault="00C4219C" w:rsidP="00C4219C">
            <w:pPr>
              <w:spacing w:before="60" w:after="60" w:line="240" w:lineRule="auto"/>
              <w:rPr>
                <w:sz w:val="20"/>
                <w:lang w:val="lv-LV"/>
              </w:rPr>
            </w:pPr>
            <w:r w:rsidRPr="00C4219C">
              <w:rPr>
                <w:sz w:val="20"/>
                <w:lang w:val="lv-LV"/>
              </w:rPr>
              <w:t>Citāds margarīns (izņemot šķidro margarīnu)</w:t>
            </w:r>
          </w:p>
        </w:tc>
      </w:tr>
      <w:tr w:rsidR="00C4219C" w:rsidRPr="00DD0B60" w14:paraId="0DDBF190" w14:textId="77777777" w:rsidTr="00C4219C">
        <w:tc>
          <w:tcPr>
            <w:tcW w:w="748" w:type="dxa"/>
            <w:shd w:val="clear" w:color="auto" w:fill="auto"/>
            <w:hideMark/>
          </w:tcPr>
          <w:p w14:paraId="0DDBF18D" w14:textId="77777777" w:rsidR="00C4219C" w:rsidRPr="00C4219C" w:rsidRDefault="00C4219C" w:rsidP="00C4219C">
            <w:pPr>
              <w:spacing w:before="60" w:after="60" w:line="240" w:lineRule="auto"/>
              <w:rPr>
                <w:sz w:val="20"/>
                <w:lang w:val="lv-LV"/>
              </w:rPr>
            </w:pPr>
            <w:r w:rsidRPr="00C4219C">
              <w:rPr>
                <w:sz w:val="20"/>
                <w:lang w:val="lv-LV"/>
              </w:rPr>
              <w:t>21.</w:t>
            </w:r>
          </w:p>
        </w:tc>
        <w:tc>
          <w:tcPr>
            <w:tcW w:w="1203" w:type="dxa"/>
            <w:shd w:val="clear" w:color="auto" w:fill="auto"/>
            <w:hideMark/>
          </w:tcPr>
          <w:p w14:paraId="0DDBF18E" w14:textId="77777777" w:rsidR="00C4219C" w:rsidRPr="00C4219C" w:rsidRDefault="00C4219C" w:rsidP="00C4219C">
            <w:pPr>
              <w:spacing w:before="60" w:after="60" w:line="240" w:lineRule="auto"/>
              <w:rPr>
                <w:sz w:val="20"/>
                <w:lang w:val="lv-LV"/>
              </w:rPr>
            </w:pPr>
            <w:r w:rsidRPr="00C4219C">
              <w:rPr>
                <w:sz w:val="20"/>
                <w:lang w:val="lv-LV"/>
              </w:rPr>
              <w:t>1517.90.10</w:t>
            </w:r>
          </w:p>
        </w:tc>
        <w:tc>
          <w:tcPr>
            <w:tcW w:w="7415" w:type="dxa"/>
            <w:shd w:val="clear" w:color="auto" w:fill="auto"/>
            <w:hideMark/>
          </w:tcPr>
          <w:p w14:paraId="0DDBF18F" w14:textId="77777777" w:rsidR="00C4219C" w:rsidRPr="00C4219C" w:rsidRDefault="00C4219C" w:rsidP="00C4219C">
            <w:pPr>
              <w:spacing w:before="60" w:after="60" w:line="240" w:lineRule="auto"/>
              <w:rPr>
                <w:sz w:val="20"/>
                <w:lang w:val="lv-LV"/>
              </w:rPr>
            </w:pPr>
            <w:r w:rsidRPr="00C4219C">
              <w:rPr>
                <w:sz w:val="20"/>
                <w:lang w:val="lv-LV"/>
              </w:rPr>
              <w:t>Pārtikas maisījumi vai pārstrādes produkti, kuri iegūti no dzīvnieku vai augu taukiem vai eļļām, vai dažādu tauku vai eļļu frakcijām, ar piena tauku saturu vairāk nekā 10 %, bet ne vairāk kā 15 % no svara (izņemot pārtikas taukus un eļļas vai to frakcijas, pilnīgi vai daļēji hidrogenētas, esterificētas, pāresterificētas vai elaidinētas, rafinētas vai nerafinētas, bet tālāk neapstrādātas)</w:t>
            </w:r>
          </w:p>
        </w:tc>
      </w:tr>
      <w:tr w:rsidR="00C4219C" w:rsidRPr="00DD0B60" w14:paraId="0DDBF194" w14:textId="77777777" w:rsidTr="00C4219C">
        <w:tc>
          <w:tcPr>
            <w:tcW w:w="748" w:type="dxa"/>
            <w:shd w:val="clear" w:color="auto" w:fill="auto"/>
            <w:hideMark/>
          </w:tcPr>
          <w:p w14:paraId="0DDBF191" w14:textId="77777777" w:rsidR="00C4219C" w:rsidRPr="00C4219C" w:rsidRDefault="00C4219C" w:rsidP="00C4219C">
            <w:pPr>
              <w:spacing w:before="60" w:after="60" w:line="240" w:lineRule="auto"/>
              <w:rPr>
                <w:sz w:val="20"/>
                <w:lang w:val="lv-LV"/>
              </w:rPr>
            </w:pPr>
            <w:r w:rsidRPr="00C4219C">
              <w:rPr>
                <w:sz w:val="20"/>
                <w:lang w:val="lv-LV"/>
              </w:rPr>
              <w:t>22.</w:t>
            </w:r>
          </w:p>
        </w:tc>
        <w:tc>
          <w:tcPr>
            <w:tcW w:w="1203" w:type="dxa"/>
            <w:shd w:val="clear" w:color="auto" w:fill="auto"/>
            <w:hideMark/>
          </w:tcPr>
          <w:p w14:paraId="0DDBF192" w14:textId="77777777" w:rsidR="00C4219C" w:rsidRPr="00C4219C" w:rsidRDefault="00C4219C" w:rsidP="00C4219C">
            <w:pPr>
              <w:spacing w:before="60" w:after="60" w:line="240" w:lineRule="auto"/>
              <w:rPr>
                <w:sz w:val="20"/>
                <w:lang w:val="lv-LV"/>
              </w:rPr>
            </w:pPr>
            <w:r w:rsidRPr="00C4219C">
              <w:rPr>
                <w:sz w:val="20"/>
                <w:lang w:val="lv-LV"/>
              </w:rPr>
              <w:t>1517.90.20</w:t>
            </w:r>
          </w:p>
        </w:tc>
        <w:tc>
          <w:tcPr>
            <w:tcW w:w="7415" w:type="dxa"/>
            <w:shd w:val="clear" w:color="auto" w:fill="auto"/>
            <w:hideMark/>
          </w:tcPr>
          <w:p w14:paraId="0DDBF193" w14:textId="77777777" w:rsidR="00C4219C" w:rsidRPr="00C4219C" w:rsidRDefault="00C4219C" w:rsidP="00C4219C">
            <w:pPr>
              <w:spacing w:before="60" w:after="60" w:line="240" w:lineRule="auto"/>
              <w:rPr>
                <w:sz w:val="20"/>
                <w:lang w:val="lv-LV"/>
              </w:rPr>
            </w:pPr>
            <w:r w:rsidRPr="00C4219C">
              <w:rPr>
                <w:sz w:val="20"/>
                <w:lang w:val="lv-LV"/>
              </w:rPr>
              <w:t>Pārtikas maisījumi vai pārstrādes produkti, ko izmanto veidņu eļļām</w:t>
            </w:r>
          </w:p>
        </w:tc>
      </w:tr>
      <w:tr w:rsidR="00C4219C" w:rsidRPr="00554BE4" w14:paraId="0DDBF198" w14:textId="77777777" w:rsidTr="00C4219C">
        <w:tc>
          <w:tcPr>
            <w:tcW w:w="748" w:type="dxa"/>
            <w:shd w:val="clear" w:color="auto" w:fill="auto"/>
            <w:hideMark/>
          </w:tcPr>
          <w:p w14:paraId="0DDBF195" w14:textId="77777777" w:rsidR="00C4219C" w:rsidRPr="00C4219C" w:rsidRDefault="00C4219C" w:rsidP="00C4219C">
            <w:pPr>
              <w:spacing w:before="60" w:after="60" w:line="240" w:lineRule="auto"/>
              <w:rPr>
                <w:sz w:val="20"/>
                <w:lang w:val="lv-LV"/>
              </w:rPr>
            </w:pPr>
            <w:r w:rsidRPr="00C4219C">
              <w:rPr>
                <w:sz w:val="20"/>
                <w:lang w:val="lv-LV"/>
              </w:rPr>
              <w:t>23.</w:t>
            </w:r>
          </w:p>
        </w:tc>
        <w:tc>
          <w:tcPr>
            <w:tcW w:w="1203" w:type="dxa"/>
            <w:shd w:val="clear" w:color="auto" w:fill="auto"/>
            <w:hideMark/>
          </w:tcPr>
          <w:p w14:paraId="0DDBF196" w14:textId="77777777" w:rsidR="00C4219C" w:rsidRPr="00C4219C" w:rsidRDefault="00C4219C" w:rsidP="00C4219C">
            <w:pPr>
              <w:spacing w:before="60" w:after="60" w:line="240" w:lineRule="auto"/>
              <w:rPr>
                <w:sz w:val="20"/>
                <w:lang w:val="lv-LV"/>
              </w:rPr>
            </w:pPr>
            <w:r w:rsidRPr="00C4219C">
              <w:rPr>
                <w:sz w:val="20"/>
                <w:lang w:val="lv-LV"/>
              </w:rPr>
              <w:t>1602.32.10</w:t>
            </w:r>
          </w:p>
        </w:tc>
        <w:tc>
          <w:tcPr>
            <w:tcW w:w="7415" w:type="dxa"/>
            <w:shd w:val="clear" w:color="auto" w:fill="auto"/>
            <w:hideMark/>
          </w:tcPr>
          <w:p w14:paraId="0DDBF197" w14:textId="77777777" w:rsidR="00C4219C" w:rsidRPr="00C4219C" w:rsidRDefault="00C4219C" w:rsidP="00C4219C">
            <w:pPr>
              <w:spacing w:before="60" w:after="60" w:line="240" w:lineRule="auto"/>
              <w:rPr>
                <w:sz w:val="20"/>
                <w:lang w:val="lv-LV"/>
              </w:rPr>
            </w:pPr>
            <w:r w:rsidRPr="00C4219C">
              <w:rPr>
                <w:sz w:val="20"/>
                <w:lang w:val="lv-LV"/>
              </w:rPr>
              <w:t>Vistas pastētes, sagatavotas vai konservētas</w:t>
            </w:r>
          </w:p>
        </w:tc>
      </w:tr>
      <w:tr w:rsidR="00C4219C" w:rsidRPr="00DD0B60" w14:paraId="0DDBF19C" w14:textId="77777777" w:rsidTr="00C4219C">
        <w:tc>
          <w:tcPr>
            <w:tcW w:w="748" w:type="dxa"/>
            <w:shd w:val="clear" w:color="auto" w:fill="auto"/>
            <w:hideMark/>
          </w:tcPr>
          <w:p w14:paraId="0DDBF199" w14:textId="77777777" w:rsidR="00C4219C" w:rsidRPr="00C4219C" w:rsidRDefault="00C4219C" w:rsidP="00C4219C">
            <w:pPr>
              <w:spacing w:before="60" w:after="60" w:line="240" w:lineRule="auto"/>
              <w:rPr>
                <w:sz w:val="20"/>
                <w:lang w:val="lv-LV"/>
              </w:rPr>
            </w:pPr>
            <w:r w:rsidRPr="00C4219C">
              <w:rPr>
                <w:sz w:val="20"/>
                <w:lang w:val="lv-LV"/>
              </w:rPr>
              <w:t>24.</w:t>
            </w:r>
          </w:p>
        </w:tc>
        <w:tc>
          <w:tcPr>
            <w:tcW w:w="1203" w:type="dxa"/>
            <w:shd w:val="clear" w:color="auto" w:fill="auto"/>
            <w:hideMark/>
          </w:tcPr>
          <w:p w14:paraId="0DDBF19A" w14:textId="77777777" w:rsidR="00C4219C" w:rsidRPr="00C4219C" w:rsidRDefault="00C4219C" w:rsidP="00C4219C">
            <w:pPr>
              <w:spacing w:before="60" w:after="60" w:line="240" w:lineRule="auto"/>
              <w:rPr>
                <w:sz w:val="20"/>
                <w:lang w:val="lv-LV"/>
              </w:rPr>
            </w:pPr>
            <w:r w:rsidRPr="00C4219C">
              <w:rPr>
                <w:sz w:val="20"/>
                <w:lang w:val="lv-LV"/>
              </w:rPr>
              <w:t>1602.32.90</w:t>
            </w:r>
          </w:p>
        </w:tc>
        <w:tc>
          <w:tcPr>
            <w:tcW w:w="7415" w:type="dxa"/>
            <w:shd w:val="clear" w:color="auto" w:fill="auto"/>
            <w:hideMark/>
          </w:tcPr>
          <w:p w14:paraId="0DDBF19B" w14:textId="77777777" w:rsidR="00C4219C" w:rsidRPr="00C4219C" w:rsidRDefault="00C4219C" w:rsidP="00C4219C">
            <w:pPr>
              <w:spacing w:before="60" w:after="60" w:line="240" w:lineRule="auto"/>
              <w:rPr>
                <w:sz w:val="20"/>
                <w:lang w:val="lv-LV"/>
              </w:rPr>
            </w:pPr>
            <w:r w:rsidRPr="00C4219C">
              <w:rPr>
                <w:sz w:val="20"/>
                <w:lang w:val="lv-LV"/>
              </w:rPr>
              <w:t>Vistas gaļa vai subprodukti vai asinis, sagatavoti vai konservēti, izņemot pastētes (izņemot desas un tamlīdzīgus izstrādājumus, homogenizētus produktus un izstrādājumus no aknām)</w:t>
            </w:r>
          </w:p>
        </w:tc>
      </w:tr>
      <w:tr w:rsidR="00C4219C" w:rsidRPr="00DD0B60" w14:paraId="0DDBF1A0" w14:textId="77777777" w:rsidTr="00C4219C">
        <w:tc>
          <w:tcPr>
            <w:tcW w:w="748" w:type="dxa"/>
            <w:shd w:val="clear" w:color="auto" w:fill="auto"/>
            <w:hideMark/>
          </w:tcPr>
          <w:p w14:paraId="0DDBF19D" w14:textId="77777777" w:rsidR="00C4219C" w:rsidRPr="00C4219C" w:rsidRDefault="00C4219C" w:rsidP="00C4219C">
            <w:pPr>
              <w:spacing w:before="60" w:after="60" w:line="240" w:lineRule="auto"/>
              <w:rPr>
                <w:sz w:val="20"/>
                <w:lang w:val="lv-LV"/>
              </w:rPr>
            </w:pPr>
            <w:r w:rsidRPr="00C4219C">
              <w:rPr>
                <w:sz w:val="20"/>
                <w:lang w:val="lv-LV"/>
              </w:rPr>
              <w:t>25.</w:t>
            </w:r>
          </w:p>
        </w:tc>
        <w:tc>
          <w:tcPr>
            <w:tcW w:w="1203" w:type="dxa"/>
            <w:shd w:val="clear" w:color="auto" w:fill="auto"/>
            <w:noWrap/>
            <w:hideMark/>
          </w:tcPr>
          <w:p w14:paraId="0DDBF19E" w14:textId="77777777" w:rsidR="00C4219C" w:rsidRPr="00C4219C" w:rsidRDefault="00C4219C" w:rsidP="00C4219C">
            <w:pPr>
              <w:spacing w:before="60" w:after="60" w:line="240" w:lineRule="auto"/>
              <w:rPr>
                <w:sz w:val="20"/>
                <w:lang w:val="lv-LV"/>
              </w:rPr>
            </w:pPr>
            <w:r w:rsidRPr="00C4219C">
              <w:rPr>
                <w:sz w:val="20"/>
                <w:lang w:val="lv-LV"/>
              </w:rPr>
              <w:t>1602.39.10</w:t>
            </w:r>
          </w:p>
        </w:tc>
        <w:tc>
          <w:tcPr>
            <w:tcW w:w="7415" w:type="dxa"/>
            <w:shd w:val="clear" w:color="auto" w:fill="auto"/>
            <w:noWrap/>
            <w:hideMark/>
          </w:tcPr>
          <w:p w14:paraId="0DDBF19F" w14:textId="77777777" w:rsidR="00C4219C" w:rsidRPr="00C4219C" w:rsidRDefault="00C4219C" w:rsidP="00C4219C">
            <w:pPr>
              <w:spacing w:before="60" w:after="60" w:line="240" w:lineRule="auto"/>
              <w:rPr>
                <w:sz w:val="20"/>
                <w:lang w:val="lv-LV"/>
              </w:rPr>
            </w:pPr>
            <w:r w:rsidRPr="00C4219C">
              <w:rPr>
                <w:sz w:val="20"/>
                <w:lang w:val="lv-LV"/>
              </w:rPr>
              <w:t>Pozīcijā 0105 minēto mājputnu pastētes, izņemot vistas vai tītara, sagatavotas vai konservētas</w:t>
            </w:r>
          </w:p>
        </w:tc>
      </w:tr>
      <w:tr w:rsidR="00C4219C" w:rsidRPr="00DD0B60" w14:paraId="0DDBF1A4" w14:textId="77777777" w:rsidTr="00C4219C">
        <w:tc>
          <w:tcPr>
            <w:tcW w:w="748" w:type="dxa"/>
            <w:shd w:val="clear" w:color="auto" w:fill="auto"/>
            <w:hideMark/>
          </w:tcPr>
          <w:p w14:paraId="0DDBF1A1" w14:textId="77777777" w:rsidR="00C4219C" w:rsidRPr="00C4219C" w:rsidRDefault="00C4219C" w:rsidP="00C4219C">
            <w:pPr>
              <w:spacing w:before="60" w:after="60" w:line="240" w:lineRule="auto"/>
              <w:rPr>
                <w:sz w:val="20"/>
                <w:lang w:val="lv-LV"/>
              </w:rPr>
            </w:pPr>
            <w:r w:rsidRPr="00C4219C">
              <w:rPr>
                <w:sz w:val="20"/>
                <w:lang w:val="lv-LV"/>
              </w:rPr>
              <w:t>26.</w:t>
            </w:r>
          </w:p>
        </w:tc>
        <w:tc>
          <w:tcPr>
            <w:tcW w:w="1203" w:type="dxa"/>
            <w:shd w:val="clear" w:color="auto" w:fill="auto"/>
            <w:hideMark/>
          </w:tcPr>
          <w:p w14:paraId="0DDBF1A2" w14:textId="77777777" w:rsidR="00C4219C" w:rsidRPr="00C4219C" w:rsidRDefault="00C4219C" w:rsidP="00C4219C">
            <w:pPr>
              <w:spacing w:before="60" w:after="60" w:line="240" w:lineRule="auto"/>
              <w:rPr>
                <w:sz w:val="20"/>
                <w:lang w:val="lv-LV"/>
              </w:rPr>
            </w:pPr>
            <w:r w:rsidRPr="00C4219C">
              <w:rPr>
                <w:sz w:val="20"/>
                <w:lang w:val="lv-LV"/>
              </w:rPr>
              <w:t>1603.00.10</w:t>
            </w:r>
          </w:p>
        </w:tc>
        <w:tc>
          <w:tcPr>
            <w:tcW w:w="7415" w:type="dxa"/>
            <w:shd w:val="clear" w:color="auto" w:fill="auto"/>
            <w:hideMark/>
          </w:tcPr>
          <w:p w14:paraId="0DDBF1A3" w14:textId="77777777" w:rsidR="00C4219C" w:rsidRPr="00C4219C" w:rsidRDefault="00C4219C" w:rsidP="00C4219C">
            <w:pPr>
              <w:spacing w:before="60" w:after="60" w:line="240" w:lineRule="auto"/>
              <w:rPr>
                <w:sz w:val="20"/>
                <w:lang w:val="lv-LV"/>
              </w:rPr>
            </w:pPr>
            <w:r w:rsidRPr="00C4219C">
              <w:rPr>
                <w:sz w:val="20"/>
                <w:lang w:val="lv-LV"/>
              </w:rPr>
              <w:t>Gaļas ekstrakti (izņemot vaļu gaļas ekstraktus)</w:t>
            </w:r>
          </w:p>
        </w:tc>
      </w:tr>
      <w:tr w:rsidR="00C4219C" w:rsidRPr="00554BE4" w14:paraId="0DDBF1A8" w14:textId="77777777" w:rsidTr="00C4219C">
        <w:tc>
          <w:tcPr>
            <w:tcW w:w="748" w:type="dxa"/>
            <w:shd w:val="clear" w:color="auto" w:fill="auto"/>
            <w:hideMark/>
          </w:tcPr>
          <w:p w14:paraId="0DDBF1A5" w14:textId="77777777" w:rsidR="00C4219C" w:rsidRPr="00C4219C" w:rsidRDefault="00C4219C" w:rsidP="00C4219C">
            <w:pPr>
              <w:spacing w:before="60" w:after="60" w:line="240" w:lineRule="auto"/>
              <w:rPr>
                <w:sz w:val="20"/>
                <w:lang w:val="lv-LV"/>
              </w:rPr>
            </w:pPr>
            <w:r w:rsidRPr="00C4219C">
              <w:rPr>
                <w:sz w:val="20"/>
                <w:lang w:val="lv-LV"/>
              </w:rPr>
              <w:t>27.</w:t>
            </w:r>
          </w:p>
        </w:tc>
        <w:tc>
          <w:tcPr>
            <w:tcW w:w="1203" w:type="dxa"/>
            <w:shd w:val="clear" w:color="auto" w:fill="auto"/>
            <w:hideMark/>
          </w:tcPr>
          <w:p w14:paraId="0DDBF1A6" w14:textId="77777777" w:rsidR="00C4219C" w:rsidRPr="00C4219C" w:rsidRDefault="00C4219C" w:rsidP="00C4219C">
            <w:pPr>
              <w:spacing w:before="60" w:after="60" w:line="240" w:lineRule="auto"/>
              <w:rPr>
                <w:sz w:val="20"/>
                <w:lang w:val="lv-LV"/>
              </w:rPr>
            </w:pPr>
            <w:r w:rsidRPr="00C4219C">
              <w:rPr>
                <w:sz w:val="20"/>
                <w:lang w:val="lv-LV"/>
              </w:rPr>
              <w:t>1806.10</w:t>
            </w:r>
          </w:p>
        </w:tc>
        <w:tc>
          <w:tcPr>
            <w:tcW w:w="7415" w:type="dxa"/>
            <w:shd w:val="clear" w:color="auto" w:fill="auto"/>
            <w:hideMark/>
          </w:tcPr>
          <w:p w14:paraId="0DDBF1A7" w14:textId="77777777" w:rsidR="00C4219C" w:rsidRPr="00C4219C" w:rsidRDefault="00C4219C" w:rsidP="00C4219C">
            <w:pPr>
              <w:spacing w:before="60" w:after="60" w:line="240" w:lineRule="auto"/>
              <w:rPr>
                <w:sz w:val="20"/>
                <w:lang w:val="lv-LV"/>
              </w:rPr>
            </w:pPr>
            <w:r w:rsidRPr="00C4219C">
              <w:rPr>
                <w:sz w:val="20"/>
                <w:lang w:val="lv-LV"/>
              </w:rPr>
              <w:t>Kakao pulveris ar cukura vai citu saldinātāju piedevu</w:t>
            </w:r>
          </w:p>
        </w:tc>
      </w:tr>
      <w:tr w:rsidR="00C4219C" w:rsidRPr="00DD0B60" w14:paraId="0DDBF1AC" w14:textId="77777777" w:rsidTr="00C4219C">
        <w:tc>
          <w:tcPr>
            <w:tcW w:w="748" w:type="dxa"/>
            <w:shd w:val="clear" w:color="auto" w:fill="auto"/>
            <w:hideMark/>
          </w:tcPr>
          <w:p w14:paraId="0DDBF1A9" w14:textId="77777777" w:rsidR="00C4219C" w:rsidRPr="00C4219C" w:rsidRDefault="00C4219C" w:rsidP="00C4219C">
            <w:pPr>
              <w:spacing w:before="60" w:after="60" w:line="240" w:lineRule="auto"/>
              <w:rPr>
                <w:sz w:val="20"/>
                <w:lang w:val="lv-LV"/>
              </w:rPr>
            </w:pPr>
            <w:r w:rsidRPr="00C4219C">
              <w:rPr>
                <w:sz w:val="20"/>
                <w:lang w:val="lv-LV"/>
              </w:rPr>
              <w:t>28.</w:t>
            </w:r>
          </w:p>
        </w:tc>
        <w:tc>
          <w:tcPr>
            <w:tcW w:w="1203" w:type="dxa"/>
            <w:shd w:val="clear" w:color="auto" w:fill="auto"/>
            <w:hideMark/>
          </w:tcPr>
          <w:p w14:paraId="0DDBF1AA" w14:textId="77777777" w:rsidR="00C4219C" w:rsidRPr="00C4219C" w:rsidRDefault="00C4219C" w:rsidP="00C4219C">
            <w:pPr>
              <w:spacing w:before="60" w:after="60" w:line="240" w:lineRule="auto"/>
              <w:rPr>
                <w:sz w:val="20"/>
                <w:lang w:val="lv-LV"/>
              </w:rPr>
            </w:pPr>
            <w:r w:rsidRPr="00C4219C">
              <w:rPr>
                <w:sz w:val="20"/>
                <w:lang w:val="lv-LV"/>
              </w:rPr>
              <w:t>1806.20.10</w:t>
            </w:r>
          </w:p>
        </w:tc>
        <w:tc>
          <w:tcPr>
            <w:tcW w:w="7415" w:type="dxa"/>
            <w:shd w:val="clear" w:color="auto" w:fill="auto"/>
            <w:hideMark/>
          </w:tcPr>
          <w:p w14:paraId="0DDBF1AB" w14:textId="77777777" w:rsidR="00C4219C" w:rsidRPr="00C4219C" w:rsidRDefault="00C4219C" w:rsidP="00C4219C">
            <w:pPr>
              <w:spacing w:before="60" w:after="60" w:line="240" w:lineRule="auto"/>
              <w:rPr>
                <w:sz w:val="20"/>
                <w:lang w:val="lv-LV"/>
              </w:rPr>
            </w:pPr>
            <w:r w:rsidRPr="00C4219C">
              <w:rPr>
                <w:sz w:val="20"/>
                <w:lang w:val="lv-LV"/>
              </w:rPr>
              <w:t>Šokolāde un citi pārtikas izstrādājumi ar kakao piedevu, briketēs, plātnītēs vai tāfelītēs, kuru svars pārsniedz 2 kg, vai šķidrā, pastas, pulvera, granulu veidā vai citādā nefasētā veidā konteineros vai tiešajā iepakojumā ar tilpību lielāku par 2 kg, šokolāde un cukura konditorejas izstrādājumi ar kakao piedevu</w:t>
            </w:r>
          </w:p>
        </w:tc>
      </w:tr>
      <w:tr w:rsidR="00C4219C" w:rsidRPr="00DD0B60" w14:paraId="0DDBF1B0" w14:textId="77777777" w:rsidTr="00C4219C">
        <w:tc>
          <w:tcPr>
            <w:tcW w:w="748" w:type="dxa"/>
            <w:shd w:val="clear" w:color="auto" w:fill="auto"/>
            <w:hideMark/>
          </w:tcPr>
          <w:p w14:paraId="0DDBF1AD" w14:textId="77777777" w:rsidR="00C4219C" w:rsidRPr="00C4219C" w:rsidRDefault="00C4219C" w:rsidP="00C4219C">
            <w:pPr>
              <w:spacing w:before="60" w:after="60" w:line="240" w:lineRule="auto"/>
              <w:rPr>
                <w:sz w:val="20"/>
                <w:lang w:val="lv-LV"/>
              </w:rPr>
            </w:pPr>
            <w:r w:rsidRPr="00C4219C">
              <w:rPr>
                <w:sz w:val="20"/>
                <w:lang w:val="lv-LV"/>
              </w:rPr>
              <w:t>29.</w:t>
            </w:r>
          </w:p>
        </w:tc>
        <w:tc>
          <w:tcPr>
            <w:tcW w:w="1203" w:type="dxa"/>
            <w:shd w:val="clear" w:color="auto" w:fill="auto"/>
            <w:hideMark/>
          </w:tcPr>
          <w:p w14:paraId="0DDBF1AE" w14:textId="77777777" w:rsidR="00C4219C" w:rsidRPr="00C4219C" w:rsidRDefault="00C4219C" w:rsidP="00C4219C">
            <w:pPr>
              <w:spacing w:before="60" w:after="60" w:line="240" w:lineRule="auto"/>
              <w:rPr>
                <w:sz w:val="20"/>
                <w:lang w:val="lv-LV"/>
              </w:rPr>
            </w:pPr>
            <w:r w:rsidRPr="00C4219C">
              <w:rPr>
                <w:sz w:val="20"/>
                <w:lang w:val="lv-LV"/>
              </w:rPr>
              <w:t>1806.20.90</w:t>
            </w:r>
          </w:p>
        </w:tc>
        <w:tc>
          <w:tcPr>
            <w:tcW w:w="7415" w:type="dxa"/>
            <w:shd w:val="clear" w:color="auto" w:fill="auto"/>
            <w:hideMark/>
          </w:tcPr>
          <w:p w14:paraId="0DDBF1AF" w14:textId="77777777" w:rsidR="00C4219C" w:rsidRPr="00C4219C" w:rsidRDefault="00C4219C" w:rsidP="00C4219C">
            <w:pPr>
              <w:spacing w:before="60" w:after="60" w:line="240" w:lineRule="auto"/>
              <w:rPr>
                <w:sz w:val="20"/>
                <w:lang w:val="lv-LV"/>
              </w:rPr>
            </w:pPr>
            <w:r w:rsidRPr="00C4219C">
              <w:rPr>
                <w:sz w:val="20"/>
                <w:lang w:val="lv-LV"/>
              </w:rPr>
              <w:t>Šokolāde un citi pārtikas izstrādājumi ar kakao piedevu, briketēs, plātnītēs vai tāfelītēs, kuru svars pārsniedz 2 kg, vai šķidrā, pastas, pulvera, granulu veidā vai citādā nefasētā veidā konteineros vai tiešajā iepakojumā ar tilpību lielāku par 2 kg, citādi</w:t>
            </w:r>
          </w:p>
        </w:tc>
      </w:tr>
      <w:tr w:rsidR="00C4219C" w:rsidRPr="00DD0B60" w14:paraId="0DDBF1B4" w14:textId="77777777" w:rsidTr="00C4219C">
        <w:tc>
          <w:tcPr>
            <w:tcW w:w="748" w:type="dxa"/>
            <w:shd w:val="clear" w:color="auto" w:fill="auto"/>
            <w:hideMark/>
          </w:tcPr>
          <w:p w14:paraId="0DDBF1B1" w14:textId="77777777" w:rsidR="00C4219C" w:rsidRPr="00C4219C" w:rsidRDefault="00C4219C" w:rsidP="00C4219C">
            <w:pPr>
              <w:spacing w:before="60" w:after="60" w:line="240" w:lineRule="auto"/>
              <w:rPr>
                <w:sz w:val="20"/>
                <w:lang w:val="lv-LV"/>
              </w:rPr>
            </w:pPr>
            <w:r w:rsidRPr="00C4219C">
              <w:rPr>
                <w:sz w:val="20"/>
                <w:lang w:val="lv-LV"/>
              </w:rPr>
              <w:t>30.</w:t>
            </w:r>
          </w:p>
        </w:tc>
        <w:tc>
          <w:tcPr>
            <w:tcW w:w="1203" w:type="dxa"/>
            <w:shd w:val="clear" w:color="auto" w:fill="auto"/>
            <w:hideMark/>
          </w:tcPr>
          <w:p w14:paraId="0DDBF1B2" w14:textId="77777777" w:rsidR="00C4219C" w:rsidRPr="00C4219C" w:rsidRDefault="00C4219C" w:rsidP="00C4219C">
            <w:pPr>
              <w:spacing w:before="60" w:after="60" w:line="240" w:lineRule="auto"/>
              <w:rPr>
                <w:sz w:val="20"/>
                <w:lang w:val="lv-LV"/>
              </w:rPr>
            </w:pPr>
            <w:r w:rsidRPr="00C4219C">
              <w:rPr>
                <w:sz w:val="20"/>
                <w:lang w:val="lv-LV"/>
              </w:rPr>
              <w:t>1806.31</w:t>
            </w:r>
          </w:p>
        </w:tc>
        <w:tc>
          <w:tcPr>
            <w:tcW w:w="7415" w:type="dxa"/>
            <w:shd w:val="clear" w:color="auto" w:fill="auto"/>
            <w:hideMark/>
          </w:tcPr>
          <w:p w14:paraId="0DDBF1B3" w14:textId="77777777" w:rsidR="00C4219C" w:rsidRPr="00C4219C" w:rsidRDefault="00C4219C" w:rsidP="00C4219C">
            <w:pPr>
              <w:spacing w:before="60" w:after="60" w:line="240" w:lineRule="auto"/>
              <w:rPr>
                <w:sz w:val="20"/>
                <w:lang w:val="lv-LV"/>
              </w:rPr>
            </w:pPr>
            <w:r w:rsidRPr="00C4219C">
              <w:rPr>
                <w:sz w:val="20"/>
                <w:lang w:val="lv-LV"/>
              </w:rPr>
              <w:t>Šokolāde un citi izstrādājumi ar kakao piedevu, briketēs, plātnītēs vai tāfelītēs, kuru svars nepārsniedz 2 kg, ar pildījumu</w:t>
            </w:r>
          </w:p>
        </w:tc>
      </w:tr>
      <w:tr w:rsidR="00C4219C" w:rsidRPr="00DD0B60" w14:paraId="0DDBF1B8" w14:textId="77777777" w:rsidTr="00C4219C">
        <w:tc>
          <w:tcPr>
            <w:tcW w:w="748" w:type="dxa"/>
            <w:shd w:val="clear" w:color="auto" w:fill="auto"/>
            <w:hideMark/>
          </w:tcPr>
          <w:p w14:paraId="0DDBF1B5" w14:textId="77777777" w:rsidR="00C4219C" w:rsidRPr="00C4219C" w:rsidRDefault="00C4219C" w:rsidP="00C4219C">
            <w:pPr>
              <w:spacing w:before="60" w:after="60" w:line="240" w:lineRule="auto"/>
              <w:rPr>
                <w:sz w:val="20"/>
                <w:lang w:val="lv-LV"/>
              </w:rPr>
            </w:pPr>
            <w:r w:rsidRPr="00C4219C">
              <w:rPr>
                <w:sz w:val="20"/>
                <w:lang w:val="lv-LV"/>
              </w:rPr>
              <w:t>31.</w:t>
            </w:r>
          </w:p>
        </w:tc>
        <w:tc>
          <w:tcPr>
            <w:tcW w:w="1203" w:type="dxa"/>
            <w:shd w:val="clear" w:color="auto" w:fill="auto"/>
            <w:hideMark/>
          </w:tcPr>
          <w:p w14:paraId="0DDBF1B6" w14:textId="77777777" w:rsidR="00C4219C" w:rsidRPr="00C4219C" w:rsidRDefault="00C4219C" w:rsidP="00C4219C">
            <w:pPr>
              <w:spacing w:before="60" w:after="60" w:line="240" w:lineRule="auto"/>
              <w:rPr>
                <w:sz w:val="20"/>
                <w:lang w:val="lv-LV"/>
              </w:rPr>
            </w:pPr>
            <w:r w:rsidRPr="00C4219C">
              <w:rPr>
                <w:sz w:val="20"/>
                <w:lang w:val="lv-LV"/>
              </w:rPr>
              <w:t>1806.32</w:t>
            </w:r>
          </w:p>
        </w:tc>
        <w:tc>
          <w:tcPr>
            <w:tcW w:w="7415" w:type="dxa"/>
            <w:shd w:val="clear" w:color="auto" w:fill="auto"/>
            <w:hideMark/>
          </w:tcPr>
          <w:p w14:paraId="0DDBF1B7" w14:textId="77777777" w:rsidR="00C4219C" w:rsidRPr="00C4219C" w:rsidRDefault="00C4219C" w:rsidP="00C4219C">
            <w:pPr>
              <w:spacing w:before="60" w:after="60" w:line="240" w:lineRule="auto"/>
              <w:rPr>
                <w:sz w:val="20"/>
                <w:lang w:val="lv-LV"/>
              </w:rPr>
            </w:pPr>
            <w:r w:rsidRPr="00C4219C">
              <w:rPr>
                <w:sz w:val="20"/>
                <w:lang w:val="lv-LV"/>
              </w:rPr>
              <w:t>Šokolāde un citi izstrādājumi ar kakao piedevu, briketēs, plātnītēs vai tāfelītēs, kuru svars nepārsniedz 2 kg, bez pildījuma</w:t>
            </w:r>
          </w:p>
        </w:tc>
      </w:tr>
      <w:tr w:rsidR="00C4219C" w:rsidRPr="00DD0B60" w14:paraId="0DDBF1BC" w14:textId="77777777" w:rsidTr="00C4219C">
        <w:tc>
          <w:tcPr>
            <w:tcW w:w="748" w:type="dxa"/>
            <w:shd w:val="clear" w:color="auto" w:fill="auto"/>
            <w:hideMark/>
          </w:tcPr>
          <w:p w14:paraId="0DDBF1B9" w14:textId="77777777" w:rsidR="00C4219C" w:rsidRPr="00C4219C" w:rsidRDefault="00C4219C" w:rsidP="00C4219C">
            <w:pPr>
              <w:pageBreakBefore/>
              <w:spacing w:before="60" w:after="60" w:line="240" w:lineRule="auto"/>
              <w:rPr>
                <w:sz w:val="20"/>
                <w:lang w:val="lv-LV"/>
              </w:rPr>
            </w:pPr>
            <w:r w:rsidRPr="00C4219C">
              <w:rPr>
                <w:sz w:val="20"/>
                <w:lang w:val="lv-LV"/>
              </w:rPr>
              <w:lastRenderedPageBreak/>
              <w:t>32.</w:t>
            </w:r>
          </w:p>
        </w:tc>
        <w:tc>
          <w:tcPr>
            <w:tcW w:w="1203" w:type="dxa"/>
            <w:shd w:val="clear" w:color="auto" w:fill="auto"/>
            <w:hideMark/>
          </w:tcPr>
          <w:p w14:paraId="0DDBF1BA" w14:textId="77777777" w:rsidR="00C4219C" w:rsidRPr="00C4219C" w:rsidRDefault="00C4219C" w:rsidP="00C4219C">
            <w:pPr>
              <w:spacing w:before="60" w:after="60" w:line="240" w:lineRule="auto"/>
              <w:rPr>
                <w:sz w:val="20"/>
                <w:lang w:val="lv-LV"/>
              </w:rPr>
            </w:pPr>
            <w:r w:rsidRPr="00C4219C">
              <w:rPr>
                <w:sz w:val="20"/>
                <w:lang w:val="lv-LV"/>
              </w:rPr>
              <w:t>1902.11</w:t>
            </w:r>
          </w:p>
        </w:tc>
        <w:tc>
          <w:tcPr>
            <w:tcW w:w="7415" w:type="dxa"/>
            <w:shd w:val="clear" w:color="auto" w:fill="auto"/>
            <w:hideMark/>
          </w:tcPr>
          <w:p w14:paraId="0DDBF1BB" w14:textId="77777777" w:rsidR="00C4219C" w:rsidRPr="00C4219C" w:rsidRDefault="00C4219C" w:rsidP="00C4219C">
            <w:pPr>
              <w:spacing w:before="60" w:after="60" w:line="240" w:lineRule="auto"/>
              <w:rPr>
                <w:sz w:val="20"/>
                <w:lang w:val="lv-LV"/>
              </w:rPr>
            </w:pPr>
            <w:r w:rsidRPr="00C4219C">
              <w:rPr>
                <w:sz w:val="20"/>
                <w:lang w:val="lv-LV"/>
              </w:rPr>
              <w:t>Termiski neapstrādāti mīklas izstrādājumi, bez pildījuma un citādi nesagatavoti, ar olu piedevu</w:t>
            </w:r>
          </w:p>
        </w:tc>
      </w:tr>
      <w:tr w:rsidR="00C4219C" w:rsidRPr="00554BE4" w14:paraId="0DDBF1C0" w14:textId="77777777" w:rsidTr="00C4219C">
        <w:tc>
          <w:tcPr>
            <w:tcW w:w="748" w:type="dxa"/>
            <w:shd w:val="clear" w:color="auto" w:fill="auto"/>
            <w:hideMark/>
          </w:tcPr>
          <w:p w14:paraId="0DDBF1BD" w14:textId="77777777" w:rsidR="00C4219C" w:rsidRPr="00C4219C" w:rsidRDefault="00C4219C" w:rsidP="00C4219C">
            <w:pPr>
              <w:spacing w:before="60" w:after="60" w:line="240" w:lineRule="auto"/>
              <w:rPr>
                <w:sz w:val="20"/>
                <w:lang w:val="lv-LV"/>
              </w:rPr>
            </w:pPr>
            <w:r w:rsidRPr="00C4219C">
              <w:rPr>
                <w:sz w:val="20"/>
                <w:lang w:val="lv-LV"/>
              </w:rPr>
              <w:t>33.</w:t>
            </w:r>
          </w:p>
        </w:tc>
        <w:tc>
          <w:tcPr>
            <w:tcW w:w="1203" w:type="dxa"/>
            <w:shd w:val="clear" w:color="auto" w:fill="auto"/>
            <w:hideMark/>
          </w:tcPr>
          <w:p w14:paraId="0DDBF1BE" w14:textId="77777777" w:rsidR="00C4219C" w:rsidRPr="00C4219C" w:rsidRDefault="00C4219C" w:rsidP="00C4219C">
            <w:pPr>
              <w:spacing w:before="60" w:after="60" w:line="240" w:lineRule="auto"/>
              <w:rPr>
                <w:sz w:val="20"/>
                <w:lang w:val="lv-LV"/>
              </w:rPr>
            </w:pPr>
            <w:r w:rsidRPr="00C4219C">
              <w:rPr>
                <w:sz w:val="20"/>
                <w:lang w:val="lv-LV"/>
              </w:rPr>
              <w:t>1902.19</w:t>
            </w:r>
          </w:p>
        </w:tc>
        <w:tc>
          <w:tcPr>
            <w:tcW w:w="7415" w:type="dxa"/>
            <w:shd w:val="clear" w:color="auto" w:fill="auto"/>
            <w:hideMark/>
          </w:tcPr>
          <w:p w14:paraId="0DDBF1BF" w14:textId="77777777" w:rsidR="00C4219C" w:rsidRPr="00C4219C" w:rsidRDefault="00C4219C" w:rsidP="00C4219C">
            <w:pPr>
              <w:spacing w:before="60" w:after="60" w:line="240" w:lineRule="auto"/>
              <w:rPr>
                <w:sz w:val="20"/>
                <w:lang w:val="lv-LV"/>
              </w:rPr>
            </w:pPr>
            <w:r w:rsidRPr="00C4219C">
              <w:rPr>
                <w:sz w:val="20"/>
                <w:lang w:val="lv-LV"/>
              </w:rPr>
              <w:t>Termiski neapstrādāti mīklas izstrādājumi, bez pildījuma un citādi nesagatavoti, bez olu piedevas</w:t>
            </w:r>
          </w:p>
        </w:tc>
      </w:tr>
      <w:tr w:rsidR="00C4219C" w:rsidRPr="00554BE4" w14:paraId="0DDBF1C4" w14:textId="77777777" w:rsidTr="00C4219C">
        <w:tc>
          <w:tcPr>
            <w:tcW w:w="748" w:type="dxa"/>
            <w:shd w:val="clear" w:color="auto" w:fill="auto"/>
            <w:hideMark/>
          </w:tcPr>
          <w:p w14:paraId="0DDBF1C1" w14:textId="77777777" w:rsidR="00C4219C" w:rsidRPr="00C4219C" w:rsidRDefault="00C4219C" w:rsidP="00C4219C">
            <w:pPr>
              <w:spacing w:before="60" w:after="60" w:line="240" w:lineRule="auto"/>
              <w:rPr>
                <w:sz w:val="20"/>
                <w:lang w:val="lv-LV"/>
              </w:rPr>
            </w:pPr>
            <w:r w:rsidRPr="00C4219C">
              <w:rPr>
                <w:sz w:val="20"/>
                <w:lang w:val="lv-LV"/>
              </w:rPr>
              <w:t>34.</w:t>
            </w:r>
          </w:p>
        </w:tc>
        <w:tc>
          <w:tcPr>
            <w:tcW w:w="1203" w:type="dxa"/>
            <w:shd w:val="clear" w:color="auto" w:fill="auto"/>
            <w:hideMark/>
          </w:tcPr>
          <w:p w14:paraId="0DDBF1C2" w14:textId="77777777" w:rsidR="00C4219C" w:rsidRPr="00C4219C" w:rsidRDefault="00C4219C" w:rsidP="00C4219C">
            <w:pPr>
              <w:spacing w:before="60" w:after="60" w:line="240" w:lineRule="auto"/>
              <w:rPr>
                <w:sz w:val="20"/>
                <w:lang w:val="lv-LV"/>
              </w:rPr>
            </w:pPr>
            <w:r w:rsidRPr="00C4219C">
              <w:rPr>
                <w:sz w:val="20"/>
                <w:lang w:val="lv-LV"/>
              </w:rPr>
              <w:t>1905.20</w:t>
            </w:r>
          </w:p>
        </w:tc>
        <w:tc>
          <w:tcPr>
            <w:tcW w:w="7415" w:type="dxa"/>
            <w:shd w:val="clear" w:color="auto" w:fill="auto"/>
            <w:hideMark/>
          </w:tcPr>
          <w:p w14:paraId="0DDBF1C3" w14:textId="77777777" w:rsidR="00C4219C" w:rsidRPr="00C4219C" w:rsidRDefault="00C4219C" w:rsidP="00C4219C">
            <w:pPr>
              <w:spacing w:before="60" w:after="60" w:line="240" w:lineRule="auto"/>
              <w:rPr>
                <w:sz w:val="20"/>
                <w:lang w:val="lv-LV"/>
              </w:rPr>
            </w:pPr>
            <w:r w:rsidRPr="00C4219C">
              <w:rPr>
                <w:sz w:val="20"/>
                <w:lang w:val="lv-LV"/>
              </w:rPr>
              <w:t>Piparkūkas un tamlīdzīgi izstrādājumi, ar kakao piedevu vai bez tās</w:t>
            </w:r>
          </w:p>
        </w:tc>
      </w:tr>
      <w:tr w:rsidR="00C4219C" w:rsidRPr="00C4219C" w14:paraId="0DDBF1C8" w14:textId="77777777" w:rsidTr="00C4219C">
        <w:tc>
          <w:tcPr>
            <w:tcW w:w="748" w:type="dxa"/>
            <w:shd w:val="clear" w:color="auto" w:fill="auto"/>
            <w:hideMark/>
          </w:tcPr>
          <w:p w14:paraId="0DDBF1C5" w14:textId="77777777" w:rsidR="00C4219C" w:rsidRPr="00C4219C" w:rsidRDefault="00C4219C" w:rsidP="00C4219C">
            <w:pPr>
              <w:spacing w:before="60" w:after="60" w:line="240" w:lineRule="auto"/>
              <w:rPr>
                <w:sz w:val="20"/>
                <w:lang w:val="lv-LV"/>
              </w:rPr>
            </w:pPr>
            <w:r w:rsidRPr="00C4219C">
              <w:rPr>
                <w:sz w:val="20"/>
                <w:lang w:val="lv-LV"/>
              </w:rPr>
              <w:t>35.</w:t>
            </w:r>
          </w:p>
        </w:tc>
        <w:tc>
          <w:tcPr>
            <w:tcW w:w="1203" w:type="dxa"/>
            <w:shd w:val="clear" w:color="auto" w:fill="auto"/>
            <w:hideMark/>
          </w:tcPr>
          <w:p w14:paraId="0DDBF1C6" w14:textId="77777777" w:rsidR="00C4219C" w:rsidRPr="00C4219C" w:rsidRDefault="00C4219C" w:rsidP="00C4219C">
            <w:pPr>
              <w:spacing w:before="60" w:after="60" w:line="240" w:lineRule="auto"/>
              <w:rPr>
                <w:sz w:val="20"/>
                <w:lang w:val="lv-LV"/>
              </w:rPr>
            </w:pPr>
            <w:r w:rsidRPr="00C4219C">
              <w:rPr>
                <w:sz w:val="20"/>
                <w:lang w:val="lv-LV"/>
              </w:rPr>
              <w:t>1905.32</w:t>
            </w:r>
          </w:p>
        </w:tc>
        <w:tc>
          <w:tcPr>
            <w:tcW w:w="7415" w:type="dxa"/>
            <w:shd w:val="clear" w:color="auto" w:fill="auto"/>
            <w:hideMark/>
          </w:tcPr>
          <w:p w14:paraId="0DDBF1C7" w14:textId="77777777" w:rsidR="00C4219C" w:rsidRPr="00C4219C" w:rsidRDefault="00C4219C" w:rsidP="00C4219C">
            <w:pPr>
              <w:spacing w:before="60" w:after="60" w:line="240" w:lineRule="auto"/>
              <w:rPr>
                <w:sz w:val="20"/>
                <w:lang w:val="lv-LV"/>
              </w:rPr>
            </w:pPr>
            <w:r w:rsidRPr="00C4219C">
              <w:rPr>
                <w:sz w:val="20"/>
                <w:lang w:val="lv-LV"/>
              </w:rPr>
              <w:t>Vafeles</w:t>
            </w:r>
          </w:p>
        </w:tc>
      </w:tr>
      <w:tr w:rsidR="00C4219C" w:rsidRPr="00554BE4" w14:paraId="0DDBF1CC" w14:textId="77777777" w:rsidTr="00C4219C">
        <w:tc>
          <w:tcPr>
            <w:tcW w:w="748" w:type="dxa"/>
            <w:shd w:val="clear" w:color="auto" w:fill="auto"/>
            <w:hideMark/>
          </w:tcPr>
          <w:p w14:paraId="0DDBF1C9" w14:textId="77777777" w:rsidR="00C4219C" w:rsidRPr="00C4219C" w:rsidRDefault="00C4219C" w:rsidP="00C4219C">
            <w:pPr>
              <w:spacing w:before="60" w:after="60" w:line="240" w:lineRule="auto"/>
              <w:rPr>
                <w:sz w:val="20"/>
                <w:lang w:val="lv-LV"/>
              </w:rPr>
            </w:pPr>
            <w:r w:rsidRPr="00C4219C">
              <w:rPr>
                <w:sz w:val="20"/>
                <w:lang w:val="lv-LV"/>
              </w:rPr>
              <w:t>36.</w:t>
            </w:r>
          </w:p>
        </w:tc>
        <w:tc>
          <w:tcPr>
            <w:tcW w:w="1203" w:type="dxa"/>
            <w:shd w:val="clear" w:color="auto" w:fill="auto"/>
            <w:hideMark/>
          </w:tcPr>
          <w:p w14:paraId="0DDBF1CA" w14:textId="77777777" w:rsidR="00C4219C" w:rsidRPr="00C4219C" w:rsidRDefault="00C4219C" w:rsidP="00C4219C">
            <w:pPr>
              <w:spacing w:before="60" w:after="60" w:line="240" w:lineRule="auto"/>
              <w:rPr>
                <w:sz w:val="20"/>
                <w:lang w:val="lv-LV"/>
              </w:rPr>
            </w:pPr>
            <w:r w:rsidRPr="00C4219C">
              <w:rPr>
                <w:sz w:val="20"/>
                <w:lang w:val="lv-LV"/>
              </w:rPr>
              <w:t>1905.40</w:t>
            </w:r>
          </w:p>
        </w:tc>
        <w:tc>
          <w:tcPr>
            <w:tcW w:w="7415" w:type="dxa"/>
            <w:shd w:val="clear" w:color="auto" w:fill="auto"/>
            <w:hideMark/>
          </w:tcPr>
          <w:p w14:paraId="0DDBF1CB" w14:textId="77777777" w:rsidR="00C4219C" w:rsidRPr="00C4219C" w:rsidRDefault="00C4219C" w:rsidP="00C4219C">
            <w:pPr>
              <w:spacing w:before="60" w:after="60" w:line="240" w:lineRule="auto"/>
              <w:rPr>
                <w:sz w:val="20"/>
                <w:lang w:val="lv-LV"/>
              </w:rPr>
            </w:pPr>
            <w:r w:rsidRPr="00C4219C">
              <w:rPr>
                <w:sz w:val="20"/>
                <w:lang w:val="lv-LV"/>
              </w:rPr>
              <w:t>Sausiņi, grauzdiņi un tamlīdzīgi grauzdēti izstrādājumi</w:t>
            </w:r>
          </w:p>
        </w:tc>
      </w:tr>
      <w:tr w:rsidR="00C4219C" w:rsidRPr="00554BE4" w14:paraId="0DDBF1D0" w14:textId="77777777" w:rsidTr="00C4219C">
        <w:tc>
          <w:tcPr>
            <w:tcW w:w="748" w:type="dxa"/>
            <w:shd w:val="clear" w:color="auto" w:fill="auto"/>
            <w:hideMark/>
          </w:tcPr>
          <w:p w14:paraId="0DDBF1CD" w14:textId="77777777" w:rsidR="00C4219C" w:rsidRPr="00C4219C" w:rsidRDefault="00C4219C" w:rsidP="00C4219C">
            <w:pPr>
              <w:spacing w:before="60" w:after="60" w:line="240" w:lineRule="auto"/>
              <w:rPr>
                <w:sz w:val="20"/>
                <w:lang w:val="lv-LV"/>
              </w:rPr>
            </w:pPr>
            <w:r w:rsidRPr="00C4219C">
              <w:rPr>
                <w:sz w:val="20"/>
                <w:lang w:val="lv-LV"/>
              </w:rPr>
              <w:t>37.</w:t>
            </w:r>
          </w:p>
        </w:tc>
        <w:tc>
          <w:tcPr>
            <w:tcW w:w="1203" w:type="dxa"/>
            <w:shd w:val="clear" w:color="auto" w:fill="auto"/>
            <w:hideMark/>
          </w:tcPr>
          <w:p w14:paraId="0DDBF1CE" w14:textId="77777777" w:rsidR="00C4219C" w:rsidRPr="00C4219C" w:rsidRDefault="00C4219C" w:rsidP="00C4219C">
            <w:pPr>
              <w:spacing w:before="60" w:after="60" w:line="240" w:lineRule="auto"/>
              <w:rPr>
                <w:sz w:val="20"/>
                <w:lang w:val="lv-LV"/>
              </w:rPr>
            </w:pPr>
            <w:r w:rsidRPr="00C4219C">
              <w:rPr>
                <w:sz w:val="20"/>
                <w:lang w:val="lv-LV"/>
              </w:rPr>
              <w:t>2003.10.10</w:t>
            </w:r>
          </w:p>
        </w:tc>
        <w:tc>
          <w:tcPr>
            <w:tcW w:w="7415" w:type="dxa"/>
            <w:shd w:val="clear" w:color="auto" w:fill="auto"/>
            <w:hideMark/>
          </w:tcPr>
          <w:p w14:paraId="0DDBF1CF" w14:textId="77777777" w:rsidR="00C4219C" w:rsidRPr="00C4219C" w:rsidRDefault="00C4219C" w:rsidP="00C4219C">
            <w:pPr>
              <w:spacing w:before="60" w:after="60" w:line="240" w:lineRule="auto"/>
              <w:rPr>
                <w:sz w:val="20"/>
                <w:lang w:val="lv-LV"/>
              </w:rPr>
            </w:pPr>
            <w:r w:rsidRPr="00C4219C">
              <w:rPr>
                <w:sz w:val="20"/>
                <w:lang w:val="lv-LV"/>
              </w:rPr>
              <w:t>Atmatenes, sagatavotas vai konservētas bez etiķa vai etiķskābes, saldētas (izņemot gatavus ēdienus)</w:t>
            </w:r>
          </w:p>
        </w:tc>
      </w:tr>
      <w:tr w:rsidR="00C4219C" w:rsidRPr="00554BE4" w14:paraId="0DDBF1D4" w14:textId="77777777" w:rsidTr="00C4219C">
        <w:tc>
          <w:tcPr>
            <w:tcW w:w="748" w:type="dxa"/>
            <w:shd w:val="clear" w:color="auto" w:fill="auto"/>
            <w:hideMark/>
          </w:tcPr>
          <w:p w14:paraId="0DDBF1D1" w14:textId="77777777" w:rsidR="00C4219C" w:rsidRPr="00C4219C" w:rsidRDefault="00C4219C" w:rsidP="00C4219C">
            <w:pPr>
              <w:spacing w:before="60" w:after="60" w:line="240" w:lineRule="auto"/>
              <w:rPr>
                <w:sz w:val="20"/>
                <w:lang w:val="lv-LV"/>
              </w:rPr>
            </w:pPr>
            <w:r w:rsidRPr="00C4219C">
              <w:rPr>
                <w:sz w:val="20"/>
                <w:lang w:val="lv-LV"/>
              </w:rPr>
              <w:t>38.</w:t>
            </w:r>
          </w:p>
        </w:tc>
        <w:tc>
          <w:tcPr>
            <w:tcW w:w="1203" w:type="dxa"/>
            <w:shd w:val="clear" w:color="auto" w:fill="auto"/>
            <w:hideMark/>
          </w:tcPr>
          <w:p w14:paraId="0DDBF1D2" w14:textId="77777777" w:rsidR="00C4219C" w:rsidRPr="00C4219C" w:rsidRDefault="00C4219C" w:rsidP="00C4219C">
            <w:pPr>
              <w:spacing w:before="60" w:after="60" w:line="240" w:lineRule="auto"/>
              <w:rPr>
                <w:sz w:val="20"/>
                <w:lang w:val="lv-LV"/>
              </w:rPr>
            </w:pPr>
            <w:r w:rsidRPr="00C4219C">
              <w:rPr>
                <w:sz w:val="20"/>
                <w:lang w:val="lv-LV"/>
              </w:rPr>
              <w:t>2003.90.90</w:t>
            </w:r>
          </w:p>
        </w:tc>
        <w:tc>
          <w:tcPr>
            <w:tcW w:w="7415" w:type="dxa"/>
            <w:shd w:val="clear" w:color="auto" w:fill="auto"/>
            <w:hideMark/>
          </w:tcPr>
          <w:p w14:paraId="0DDBF1D3" w14:textId="77777777" w:rsidR="00C4219C" w:rsidRPr="00C4219C" w:rsidRDefault="00C4219C" w:rsidP="00C4219C">
            <w:pPr>
              <w:spacing w:before="60" w:after="60" w:line="240" w:lineRule="auto"/>
              <w:rPr>
                <w:sz w:val="20"/>
                <w:lang w:val="lv-LV"/>
              </w:rPr>
            </w:pPr>
            <w:r w:rsidRPr="00C4219C">
              <w:rPr>
                <w:sz w:val="20"/>
                <w:lang w:val="lv-LV"/>
              </w:rPr>
              <w:t>Sēnes, sagatavotas vai konservētas bez etiķa vai etiķskābes (izņemot atmatenes un saldētas (izņemot gatavus ēdienus))</w:t>
            </w:r>
          </w:p>
        </w:tc>
      </w:tr>
      <w:tr w:rsidR="00C4219C" w:rsidRPr="00554BE4" w14:paraId="0DDBF1D8" w14:textId="77777777" w:rsidTr="00C4219C">
        <w:tc>
          <w:tcPr>
            <w:tcW w:w="748" w:type="dxa"/>
            <w:shd w:val="clear" w:color="auto" w:fill="auto"/>
            <w:hideMark/>
          </w:tcPr>
          <w:p w14:paraId="0DDBF1D5" w14:textId="77777777" w:rsidR="00C4219C" w:rsidRPr="00C4219C" w:rsidRDefault="00C4219C" w:rsidP="00C4219C">
            <w:pPr>
              <w:spacing w:before="60" w:after="60" w:line="240" w:lineRule="auto"/>
              <w:rPr>
                <w:sz w:val="20"/>
                <w:lang w:val="lv-LV"/>
              </w:rPr>
            </w:pPr>
            <w:r w:rsidRPr="00C4219C">
              <w:rPr>
                <w:sz w:val="20"/>
                <w:lang w:val="lv-LV"/>
              </w:rPr>
              <w:t>39.</w:t>
            </w:r>
          </w:p>
        </w:tc>
        <w:tc>
          <w:tcPr>
            <w:tcW w:w="1203" w:type="dxa"/>
            <w:shd w:val="clear" w:color="auto" w:fill="auto"/>
            <w:hideMark/>
          </w:tcPr>
          <w:p w14:paraId="0DDBF1D6" w14:textId="77777777" w:rsidR="00C4219C" w:rsidRPr="00C4219C" w:rsidRDefault="00C4219C" w:rsidP="00C4219C">
            <w:pPr>
              <w:spacing w:before="60" w:after="60" w:line="240" w:lineRule="auto"/>
              <w:rPr>
                <w:sz w:val="20"/>
                <w:lang w:val="lv-LV"/>
              </w:rPr>
            </w:pPr>
            <w:r w:rsidRPr="00C4219C">
              <w:rPr>
                <w:sz w:val="20"/>
                <w:lang w:val="lv-LV"/>
              </w:rPr>
              <w:t>2004.90.30</w:t>
            </w:r>
          </w:p>
        </w:tc>
        <w:tc>
          <w:tcPr>
            <w:tcW w:w="7415" w:type="dxa"/>
            <w:shd w:val="clear" w:color="auto" w:fill="auto"/>
            <w:hideMark/>
          </w:tcPr>
          <w:p w14:paraId="0DDBF1D7" w14:textId="77777777" w:rsidR="00C4219C" w:rsidRPr="00C4219C" w:rsidRDefault="00C4219C" w:rsidP="00C4219C">
            <w:pPr>
              <w:spacing w:before="60" w:after="60" w:line="240" w:lineRule="auto"/>
              <w:rPr>
                <w:sz w:val="20"/>
                <w:lang w:val="lv-LV"/>
              </w:rPr>
            </w:pPr>
            <w:r w:rsidRPr="00C4219C">
              <w:rPr>
                <w:sz w:val="20"/>
                <w:lang w:val="lv-LV"/>
              </w:rPr>
              <w:t>Olīvas, sagatavotas vai konservētas bez etiķa vai etiķskābes, saldētas</w:t>
            </w:r>
          </w:p>
        </w:tc>
      </w:tr>
      <w:tr w:rsidR="00C4219C" w:rsidRPr="00554BE4" w14:paraId="0DDBF1DC" w14:textId="77777777" w:rsidTr="00C4219C">
        <w:tc>
          <w:tcPr>
            <w:tcW w:w="748" w:type="dxa"/>
            <w:shd w:val="clear" w:color="auto" w:fill="auto"/>
            <w:hideMark/>
          </w:tcPr>
          <w:p w14:paraId="0DDBF1D9" w14:textId="77777777" w:rsidR="00C4219C" w:rsidRPr="00C4219C" w:rsidRDefault="00C4219C" w:rsidP="00C4219C">
            <w:pPr>
              <w:spacing w:before="60" w:after="60" w:line="240" w:lineRule="auto"/>
              <w:rPr>
                <w:sz w:val="20"/>
                <w:lang w:val="lv-LV"/>
              </w:rPr>
            </w:pPr>
            <w:r w:rsidRPr="00C4219C">
              <w:rPr>
                <w:sz w:val="20"/>
                <w:lang w:val="lv-LV"/>
              </w:rPr>
              <w:t>40.</w:t>
            </w:r>
          </w:p>
        </w:tc>
        <w:tc>
          <w:tcPr>
            <w:tcW w:w="1203" w:type="dxa"/>
            <w:shd w:val="clear" w:color="auto" w:fill="auto"/>
            <w:hideMark/>
          </w:tcPr>
          <w:p w14:paraId="0DDBF1DA" w14:textId="77777777" w:rsidR="00C4219C" w:rsidRPr="00C4219C" w:rsidRDefault="00C4219C" w:rsidP="00C4219C">
            <w:pPr>
              <w:spacing w:before="60" w:after="60" w:line="240" w:lineRule="auto"/>
              <w:rPr>
                <w:sz w:val="20"/>
                <w:lang w:val="lv-LV"/>
              </w:rPr>
            </w:pPr>
            <w:r w:rsidRPr="00C4219C">
              <w:rPr>
                <w:sz w:val="20"/>
                <w:lang w:val="lv-LV"/>
              </w:rPr>
              <w:t>2004.90.40</w:t>
            </w:r>
          </w:p>
        </w:tc>
        <w:tc>
          <w:tcPr>
            <w:tcW w:w="7415" w:type="dxa"/>
            <w:shd w:val="clear" w:color="auto" w:fill="auto"/>
            <w:hideMark/>
          </w:tcPr>
          <w:p w14:paraId="0DDBF1DB" w14:textId="77777777" w:rsidR="00C4219C" w:rsidRPr="00C4219C" w:rsidRDefault="00C4219C" w:rsidP="00C4219C">
            <w:pPr>
              <w:spacing w:before="60" w:after="60" w:line="240" w:lineRule="auto"/>
              <w:rPr>
                <w:sz w:val="20"/>
                <w:lang w:val="lv-LV"/>
              </w:rPr>
            </w:pPr>
            <w:r w:rsidRPr="00C4219C">
              <w:rPr>
                <w:sz w:val="20"/>
                <w:lang w:val="lv-LV"/>
              </w:rPr>
              <w:t>Cukurkukurūza (</w:t>
            </w:r>
            <w:r w:rsidRPr="00C4219C">
              <w:rPr>
                <w:i/>
                <w:sz w:val="20"/>
                <w:lang w:val="lv-LV"/>
              </w:rPr>
              <w:t>Zea mays var. saccharata</w:t>
            </w:r>
            <w:r w:rsidRPr="00C4219C">
              <w:rPr>
                <w:sz w:val="20"/>
                <w:lang w:val="lv-LV"/>
              </w:rPr>
              <w:t>), sagatavota vai konservēta bez etiķa vai etiķskābes, saldēta</w:t>
            </w:r>
          </w:p>
        </w:tc>
      </w:tr>
      <w:tr w:rsidR="00C4219C" w:rsidRPr="00554BE4" w14:paraId="0DDBF1E0" w14:textId="77777777" w:rsidTr="00C4219C">
        <w:tc>
          <w:tcPr>
            <w:tcW w:w="748" w:type="dxa"/>
            <w:shd w:val="clear" w:color="auto" w:fill="auto"/>
            <w:hideMark/>
          </w:tcPr>
          <w:p w14:paraId="0DDBF1DD" w14:textId="77777777" w:rsidR="00C4219C" w:rsidRPr="00C4219C" w:rsidRDefault="00C4219C" w:rsidP="00C4219C">
            <w:pPr>
              <w:spacing w:before="60" w:after="60" w:line="240" w:lineRule="auto"/>
              <w:rPr>
                <w:sz w:val="20"/>
                <w:lang w:val="lv-LV"/>
              </w:rPr>
            </w:pPr>
            <w:r w:rsidRPr="00C4219C">
              <w:rPr>
                <w:sz w:val="20"/>
                <w:lang w:val="lv-LV"/>
              </w:rPr>
              <w:t>41.</w:t>
            </w:r>
          </w:p>
        </w:tc>
        <w:tc>
          <w:tcPr>
            <w:tcW w:w="1203" w:type="dxa"/>
            <w:shd w:val="clear" w:color="auto" w:fill="auto"/>
            <w:hideMark/>
          </w:tcPr>
          <w:p w14:paraId="0DDBF1DE" w14:textId="77777777" w:rsidR="00C4219C" w:rsidRPr="00C4219C" w:rsidRDefault="00C4219C" w:rsidP="00C4219C">
            <w:pPr>
              <w:spacing w:before="60" w:after="60" w:line="240" w:lineRule="auto"/>
              <w:rPr>
                <w:sz w:val="20"/>
                <w:lang w:val="lv-LV"/>
              </w:rPr>
            </w:pPr>
            <w:r w:rsidRPr="00C4219C">
              <w:rPr>
                <w:sz w:val="20"/>
                <w:lang w:val="lv-LV"/>
              </w:rPr>
              <w:t>2005.51</w:t>
            </w:r>
          </w:p>
        </w:tc>
        <w:tc>
          <w:tcPr>
            <w:tcW w:w="7415" w:type="dxa"/>
            <w:shd w:val="clear" w:color="auto" w:fill="auto"/>
            <w:hideMark/>
          </w:tcPr>
          <w:p w14:paraId="0DDBF1DF" w14:textId="77777777" w:rsidR="00C4219C" w:rsidRPr="00C4219C" w:rsidRDefault="00C4219C" w:rsidP="00C4219C">
            <w:pPr>
              <w:spacing w:before="60" w:after="60" w:line="240" w:lineRule="auto"/>
              <w:rPr>
                <w:sz w:val="20"/>
                <w:lang w:val="lv-LV"/>
              </w:rPr>
            </w:pPr>
            <w:r w:rsidRPr="00C4219C">
              <w:rPr>
                <w:sz w:val="20"/>
                <w:lang w:val="lv-LV"/>
              </w:rPr>
              <w:t>Pupiņas (</w:t>
            </w:r>
            <w:r w:rsidRPr="00C4219C">
              <w:rPr>
                <w:i/>
                <w:sz w:val="20"/>
                <w:lang w:val="lv-LV"/>
              </w:rPr>
              <w:t>Vigna spp</w:t>
            </w:r>
            <w:r w:rsidRPr="00C4219C">
              <w:rPr>
                <w:sz w:val="20"/>
                <w:lang w:val="lv-LV"/>
              </w:rPr>
              <w:t xml:space="preserve">., </w:t>
            </w:r>
            <w:r w:rsidRPr="00C4219C">
              <w:rPr>
                <w:i/>
                <w:sz w:val="20"/>
                <w:lang w:val="lv-LV"/>
              </w:rPr>
              <w:t>Phaseolus spp</w:t>
            </w:r>
            <w:r w:rsidRPr="00C4219C">
              <w:rPr>
                <w:sz w:val="20"/>
                <w:lang w:val="lv-LV"/>
              </w:rPr>
              <w:t>.), lobītas, sagatavotas vai konservētas bez etiķa vai etiķskābes (izņemot saldētas)</w:t>
            </w:r>
          </w:p>
        </w:tc>
      </w:tr>
      <w:tr w:rsidR="00C4219C" w:rsidRPr="00554BE4" w14:paraId="0DDBF1E4" w14:textId="77777777" w:rsidTr="00C4219C">
        <w:tc>
          <w:tcPr>
            <w:tcW w:w="748" w:type="dxa"/>
            <w:shd w:val="clear" w:color="auto" w:fill="auto"/>
            <w:hideMark/>
          </w:tcPr>
          <w:p w14:paraId="0DDBF1E1" w14:textId="77777777" w:rsidR="00C4219C" w:rsidRPr="00C4219C" w:rsidRDefault="00C4219C" w:rsidP="00C4219C">
            <w:pPr>
              <w:spacing w:before="60" w:after="60" w:line="240" w:lineRule="auto"/>
              <w:rPr>
                <w:sz w:val="20"/>
                <w:lang w:val="lv-LV"/>
              </w:rPr>
            </w:pPr>
            <w:r w:rsidRPr="00C4219C">
              <w:rPr>
                <w:sz w:val="20"/>
                <w:lang w:val="lv-LV"/>
              </w:rPr>
              <w:t>42.</w:t>
            </w:r>
          </w:p>
        </w:tc>
        <w:tc>
          <w:tcPr>
            <w:tcW w:w="1203" w:type="dxa"/>
            <w:shd w:val="clear" w:color="auto" w:fill="auto"/>
            <w:hideMark/>
          </w:tcPr>
          <w:p w14:paraId="0DDBF1E2" w14:textId="77777777" w:rsidR="00C4219C" w:rsidRPr="00C4219C" w:rsidRDefault="00C4219C" w:rsidP="00C4219C">
            <w:pPr>
              <w:spacing w:before="60" w:after="60" w:line="240" w:lineRule="auto"/>
              <w:rPr>
                <w:sz w:val="20"/>
                <w:lang w:val="lv-LV"/>
              </w:rPr>
            </w:pPr>
            <w:r w:rsidRPr="00C4219C">
              <w:rPr>
                <w:sz w:val="20"/>
                <w:lang w:val="lv-LV"/>
              </w:rPr>
              <w:t>2005.59</w:t>
            </w:r>
          </w:p>
        </w:tc>
        <w:tc>
          <w:tcPr>
            <w:tcW w:w="7415" w:type="dxa"/>
            <w:shd w:val="clear" w:color="auto" w:fill="auto"/>
            <w:hideMark/>
          </w:tcPr>
          <w:p w14:paraId="0DDBF1E3" w14:textId="77777777" w:rsidR="00C4219C" w:rsidRPr="00C4219C" w:rsidRDefault="00C4219C" w:rsidP="00C4219C">
            <w:pPr>
              <w:spacing w:before="60" w:after="60" w:line="240" w:lineRule="auto"/>
              <w:rPr>
                <w:sz w:val="20"/>
                <w:lang w:val="lv-LV"/>
              </w:rPr>
            </w:pPr>
            <w:r w:rsidRPr="00C4219C">
              <w:rPr>
                <w:sz w:val="20"/>
                <w:lang w:val="lv-LV"/>
              </w:rPr>
              <w:t>Pupiņas (</w:t>
            </w:r>
            <w:r w:rsidRPr="00C4219C">
              <w:rPr>
                <w:i/>
                <w:sz w:val="20"/>
                <w:lang w:val="lv-LV"/>
              </w:rPr>
              <w:t>Vigna spp</w:t>
            </w:r>
            <w:r w:rsidRPr="00C4219C">
              <w:rPr>
                <w:sz w:val="20"/>
                <w:lang w:val="lv-LV"/>
              </w:rPr>
              <w:t xml:space="preserve">., </w:t>
            </w:r>
            <w:r w:rsidRPr="00C4219C">
              <w:rPr>
                <w:i/>
                <w:sz w:val="20"/>
                <w:lang w:val="lv-LV"/>
              </w:rPr>
              <w:t>Phaseolus spp</w:t>
            </w:r>
            <w:r w:rsidRPr="00C4219C">
              <w:rPr>
                <w:sz w:val="20"/>
                <w:lang w:val="lv-LV"/>
              </w:rPr>
              <w:t>.), nelobītas, sagatavotas vai konservētas bez etiķa vai etiķskābes (izņemot saldētas)</w:t>
            </w:r>
          </w:p>
        </w:tc>
      </w:tr>
      <w:tr w:rsidR="00C4219C" w:rsidRPr="00554BE4" w14:paraId="0DDBF1E8" w14:textId="77777777" w:rsidTr="00C4219C">
        <w:tc>
          <w:tcPr>
            <w:tcW w:w="748" w:type="dxa"/>
            <w:shd w:val="clear" w:color="auto" w:fill="auto"/>
            <w:hideMark/>
          </w:tcPr>
          <w:p w14:paraId="0DDBF1E5" w14:textId="77777777" w:rsidR="00C4219C" w:rsidRPr="00C4219C" w:rsidRDefault="00C4219C" w:rsidP="00C4219C">
            <w:pPr>
              <w:spacing w:before="60" w:after="60" w:line="240" w:lineRule="auto"/>
              <w:rPr>
                <w:sz w:val="20"/>
                <w:lang w:val="lv-LV"/>
              </w:rPr>
            </w:pPr>
            <w:r w:rsidRPr="00C4219C">
              <w:rPr>
                <w:sz w:val="20"/>
                <w:lang w:val="lv-LV"/>
              </w:rPr>
              <w:t>43.</w:t>
            </w:r>
          </w:p>
        </w:tc>
        <w:tc>
          <w:tcPr>
            <w:tcW w:w="1203" w:type="dxa"/>
            <w:shd w:val="clear" w:color="auto" w:fill="auto"/>
            <w:hideMark/>
          </w:tcPr>
          <w:p w14:paraId="0DDBF1E6" w14:textId="77777777" w:rsidR="00C4219C" w:rsidRPr="00C4219C" w:rsidRDefault="00C4219C" w:rsidP="00C4219C">
            <w:pPr>
              <w:spacing w:before="60" w:after="60" w:line="240" w:lineRule="auto"/>
              <w:rPr>
                <w:sz w:val="20"/>
                <w:lang w:val="lv-LV"/>
              </w:rPr>
            </w:pPr>
            <w:r w:rsidRPr="00C4219C">
              <w:rPr>
                <w:sz w:val="20"/>
                <w:lang w:val="lv-LV"/>
              </w:rPr>
              <w:t>2005.60</w:t>
            </w:r>
          </w:p>
        </w:tc>
        <w:tc>
          <w:tcPr>
            <w:tcW w:w="7415" w:type="dxa"/>
            <w:shd w:val="clear" w:color="auto" w:fill="auto"/>
            <w:hideMark/>
          </w:tcPr>
          <w:p w14:paraId="0DDBF1E7" w14:textId="77777777" w:rsidR="00C4219C" w:rsidRPr="00C4219C" w:rsidRDefault="00C4219C" w:rsidP="00C4219C">
            <w:pPr>
              <w:spacing w:before="60" w:after="60" w:line="240" w:lineRule="auto"/>
              <w:rPr>
                <w:sz w:val="20"/>
                <w:lang w:val="lv-LV"/>
              </w:rPr>
            </w:pPr>
            <w:r w:rsidRPr="00C4219C">
              <w:rPr>
                <w:sz w:val="20"/>
                <w:lang w:val="lv-LV"/>
              </w:rPr>
              <w:t>Sparģeļi, sagatavoti vai konservēti bez etiķa vai etiķskābes (izņemot saldētus)</w:t>
            </w:r>
          </w:p>
        </w:tc>
      </w:tr>
      <w:tr w:rsidR="00C4219C" w:rsidRPr="00554BE4" w14:paraId="0DDBF1EC" w14:textId="77777777" w:rsidTr="00C4219C">
        <w:tc>
          <w:tcPr>
            <w:tcW w:w="748" w:type="dxa"/>
            <w:shd w:val="clear" w:color="auto" w:fill="auto"/>
            <w:hideMark/>
          </w:tcPr>
          <w:p w14:paraId="0DDBF1E9" w14:textId="77777777" w:rsidR="00C4219C" w:rsidRPr="00C4219C" w:rsidRDefault="00C4219C" w:rsidP="00C4219C">
            <w:pPr>
              <w:spacing w:before="60" w:after="60" w:line="240" w:lineRule="auto"/>
              <w:rPr>
                <w:sz w:val="20"/>
                <w:lang w:val="lv-LV"/>
              </w:rPr>
            </w:pPr>
            <w:r w:rsidRPr="00C4219C">
              <w:rPr>
                <w:sz w:val="20"/>
                <w:lang w:val="lv-LV"/>
              </w:rPr>
              <w:t>44.</w:t>
            </w:r>
          </w:p>
        </w:tc>
        <w:tc>
          <w:tcPr>
            <w:tcW w:w="1203" w:type="dxa"/>
            <w:shd w:val="clear" w:color="auto" w:fill="auto"/>
            <w:noWrap/>
            <w:hideMark/>
          </w:tcPr>
          <w:p w14:paraId="0DDBF1EA" w14:textId="77777777" w:rsidR="00C4219C" w:rsidRPr="00C4219C" w:rsidRDefault="00C4219C" w:rsidP="00C4219C">
            <w:pPr>
              <w:spacing w:before="60" w:after="60" w:line="240" w:lineRule="auto"/>
              <w:rPr>
                <w:sz w:val="20"/>
                <w:lang w:val="lv-LV"/>
              </w:rPr>
            </w:pPr>
            <w:r w:rsidRPr="00C4219C">
              <w:rPr>
                <w:sz w:val="20"/>
                <w:lang w:val="lv-LV"/>
              </w:rPr>
              <w:t>2005.80</w:t>
            </w:r>
          </w:p>
        </w:tc>
        <w:tc>
          <w:tcPr>
            <w:tcW w:w="7415" w:type="dxa"/>
            <w:shd w:val="clear" w:color="auto" w:fill="auto"/>
            <w:noWrap/>
            <w:hideMark/>
          </w:tcPr>
          <w:p w14:paraId="0DDBF1EB" w14:textId="77777777" w:rsidR="00C4219C" w:rsidRPr="00C4219C" w:rsidRDefault="00C4219C" w:rsidP="00C4219C">
            <w:pPr>
              <w:spacing w:before="60" w:after="60" w:line="240" w:lineRule="auto"/>
              <w:rPr>
                <w:sz w:val="20"/>
                <w:lang w:val="lv-LV"/>
              </w:rPr>
            </w:pPr>
            <w:r w:rsidRPr="00C4219C">
              <w:rPr>
                <w:sz w:val="20"/>
                <w:lang w:val="lv-LV"/>
              </w:rPr>
              <w:t>Cukurkukurūza (</w:t>
            </w:r>
            <w:r w:rsidRPr="00C4219C">
              <w:rPr>
                <w:i/>
                <w:sz w:val="20"/>
                <w:lang w:val="lv-LV"/>
              </w:rPr>
              <w:t>Zea mays var. saccharata</w:t>
            </w:r>
            <w:r w:rsidRPr="00C4219C">
              <w:rPr>
                <w:sz w:val="20"/>
                <w:lang w:val="lv-LV"/>
              </w:rPr>
              <w:t>), sagatavota vai konservēta bez etiķa vai etiķskābes (izņemot saldētu)</w:t>
            </w:r>
          </w:p>
        </w:tc>
      </w:tr>
      <w:tr w:rsidR="00C4219C" w:rsidRPr="00554BE4" w14:paraId="0DDBF1F0" w14:textId="77777777" w:rsidTr="00C4219C">
        <w:tc>
          <w:tcPr>
            <w:tcW w:w="748" w:type="dxa"/>
            <w:shd w:val="clear" w:color="auto" w:fill="auto"/>
            <w:hideMark/>
          </w:tcPr>
          <w:p w14:paraId="0DDBF1ED" w14:textId="77777777" w:rsidR="00C4219C" w:rsidRPr="00C4219C" w:rsidRDefault="00C4219C" w:rsidP="00C4219C">
            <w:pPr>
              <w:spacing w:before="60" w:after="60" w:line="240" w:lineRule="auto"/>
              <w:rPr>
                <w:sz w:val="20"/>
                <w:lang w:val="lv-LV"/>
              </w:rPr>
            </w:pPr>
            <w:r w:rsidRPr="00C4219C">
              <w:rPr>
                <w:sz w:val="20"/>
                <w:lang w:val="lv-LV"/>
              </w:rPr>
              <w:t>45.</w:t>
            </w:r>
          </w:p>
        </w:tc>
        <w:tc>
          <w:tcPr>
            <w:tcW w:w="1203" w:type="dxa"/>
            <w:shd w:val="clear" w:color="auto" w:fill="auto"/>
            <w:hideMark/>
          </w:tcPr>
          <w:p w14:paraId="0DDBF1EE" w14:textId="77777777" w:rsidR="00C4219C" w:rsidRPr="00C4219C" w:rsidRDefault="00C4219C" w:rsidP="00C4219C">
            <w:pPr>
              <w:spacing w:before="60" w:after="60" w:line="240" w:lineRule="auto"/>
              <w:rPr>
                <w:sz w:val="20"/>
                <w:lang w:val="lv-LV"/>
              </w:rPr>
            </w:pPr>
            <w:r w:rsidRPr="00C4219C">
              <w:rPr>
                <w:sz w:val="20"/>
                <w:lang w:val="lv-LV"/>
              </w:rPr>
              <w:t>2007.10</w:t>
            </w:r>
          </w:p>
        </w:tc>
        <w:tc>
          <w:tcPr>
            <w:tcW w:w="7415" w:type="dxa"/>
            <w:shd w:val="clear" w:color="auto" w:fill="auto"/>
            <w:hideMark/>
          </w:tcPr>
          <w:p w14:paraId="0DDBF1EF" w14:textId="77777777" w:rsidR="00C4219C" w:rsidRPr="00C4219C" w:rsidRDefault="00C4219C" w:rsidP="00C4219C">
            <w:pPr>
              <w:spacing w:before="60" w:after="60" w:line="240" w:lineRule="auto"/>
              <w:rPr>
                <w:sz w:val="20"/>
                <w:lang w:val="lv-LV"/>
              </w:rPr>
            </w:pPr>
            <w:r w:rsidRPr="00C4219C">
              <w:rPr>
                <w:sz w:val="20"/>
                <w:lang w:val="lv-LV"/>
              </w:rPr>
              <w:t>Homogenizēti džemi, augļu želejas, marmelādes, augļu vai riekstu biezeņi un augļu vai riekstu pastas, termiski apstrādātas, ar cukura vai citu saldinātāju piedevu vai bez tās</w:t>
            </w:r>
          </w:p>
        </w:tc>
      </w:tr>
      <w:tr w:rsidR="00C4219C" w:rsidRPr="00554BE4" w14:paraId="0DDBF1F4" w14:textId="77777777" w:rsidTr="00C4219C">
        <w:tc>
          <w:tcPr>
            <w:tcW w:w="748" w:type="dxa"/>
            <w:shd w:val="clear" w:color="auto" w:fill="auto"/>
            <w:hideMark/>
          </w:tcPr>
          <w:p w14:paraId="0DDBF1F1" w14:textId="77777777" w:rsidR="00C4219C" w:rsidRPr="00C4219C" w:rsidRDefault="00C4219C" w:rsidP="00C4219C">
            <w:pPr>
              <w:spacing w:before="60" w:after="60" w:line="240" w:lineRule="auto"/>
              <w:rPr>
                <w:sz w:val="20"/>
                <w:lang w:val="lv-LV"/>
              </w:rPr>
            </w:pPr>
            <w:r w:rsidRPr="00C4219C">
              <w:rPr>
                <w:sz w:val="20"/>
                <w:lang w:val="lv-LV"/>
              </w:rPr>
              <w:t>46.</w:t>
            </w:r>
          </w:p>
        </w:tc>
        <w:tc>
          <w:tcPr>
            <w:tcW w:w="1203" w:type="dxa"/>
            <w:shd w:val="clear" w:color="auto" w:fill="auto"/>
            <w:hideMark/>
          </w:tcPr>
          <w:p w14:paraId="0DDBF1F2" w14:textId="77777777" w:rsidR="00C4219C" w:rsidRPr="00C4219C" w:rsidRDefault="00C4219C" w:rsidP="00C4219C">
            <w:pPr>
              <w:spacing w:before="60" w:after="60" w:line="240" w:lineRule="auto"/>
              <w:rPr>
                <w:sz w:val="20"/>
                <w:lang w:val="lv-LV"/>
              </w:rPr>
            </w:pPr>
            <w:r w:rsidRPr="00C4219C">
              <w:rPr>
                <w:sz w:val="20"/>
                <w:lang w:val="lv-LV"/>
              </w:rPr>
              <w:t>2007.91</w:t>
            </w:r>
          </w:p>
        </w:tc>
        <w:tc>
          <w:tcPr>
            <w:tcW w:w="7415" w:type="dxa"/>
            <w:shd w:val="clear" w:color="auto" w:fill="auto"/>
            <w:hideMark/>
          </w:tcPr>
          <w:p w14:paraId="0DDBF1F3" w14:textId="77777777" w:rsidR="00C4219C" w:rsidRPr="00C4219C" w:rsidRDefault="00C4219C" w:rsidP="00C4219C">
            <w:pPr>
              <w:spacing w:before="60" w:after="60" w:line="240" w:lineRule="auto"/>
              <w:rPr>
                <w:sz w:val="20"/>
                <w:lang w:val="lv-LV"/>
              </w:rPr>
            </w:pPr>
            <w:r w:rsidRPr="00C4219C">
              <w:rPr>
                <w:sz w:val="20"/>
                <w:lang w:val="lv-LV"/>
              </w:rPr>
              <w:t>Citrusaugļu džemi, želejas, marmelādes, biezeņi vai pastas, termiski apstrādātas, ar cukura vai citu saldinātāju piedevu vai bez tās (izņemot homogenizētus produktus apakšpozīcijā 2007.10)</w:t>
            </w:r>
          </w:p>
        </w:tc>
      </w:tr>
      <w:tr w:rsidR="00C4219C" w:rsidRPr="00554BE4" w14:paraId="0DDBF1F8" w14:textId="77777777" w:rsidTr="00C4219C">
        <w:tc>
          <w:tcPr>
            <w:tcW w:w="748" w:type="dxa"/>
            <w:shd w:val="clear" w:color="auto" w:fill="auto"/>
            <w:hideMark/>
          </w:tcPr>
          <w:p w14:paraId="0DDBF1F5" w14:textId="77777777" w:rsidR="00C4219C" w:rsidRPr="00C4219C" w:rsidRDefault="00C4219C" w:rsidP="00C4219C">
            <w:pPr>
              <w:spacing w:before="60" w:after="60" w:line="240" w:lineRule="auto"/>
              <w:rPr>
                <w:sz w:val="20"/>
                <w:lang w:val="lv-LV"/>
              </w:rPr>
            </w:pPr>
            <w:r w:rsidRPr="00C4219C">
              <w:rPr>
                <w:sz w:val="20"/>
                <w:lang w:val="lv-LV"/>
              </w:rPr>
              <w:t>47.</w:t>
            </w:r>
          </w:p>
        </w:tc>
        <w:tc>
          <w:tcPr>
            <w:tcW w:w="1203" w:type="dxa"/>
            <w:shd w:val="clear" w:color="auto" w:fill="auto"/>
            <w:hideMark/>
          </w:tcPr>
          <w:p w14:paraId="0DDBF1F6" w14:textId="77777777" w:rsidR="00C4219C" w:rsidRPr="00C4219C" w:rsidRDefault="00C4219C" w:rsidP="00C4219C">
            <w:pPr>
              <w:spacing w:before="60" w:after="60" w:line="240" w:lineRule="auto"/>
              <w:rPr>
                <w:sz w:val="20"/>
                <w:lang w:val="lv-LV"/>
              </w:rPr>
            </w:pPr>
            <w:r w:rsidRPr="00C4219C">
              <w:rPr>
                <w:sz w:val="20"/>
                <w:lang w:val="lv-LV"/>
              </w:rPr>
              <w:t>2009.69</w:t>
            </w:r>
          </w:p>
        </w:tc>
        <w:tc>
          <w:tcPr>
            <w:tcW w:w="7415" w:type="dxa"/>
            <w:shd w:val="clear" w:color="auto" w:fill="auto"/>
            <w:hideMark/>
          </w:tcPr>
          <w:p w14:paraId="0DDBF1F7" w14:textId="77777777" w:rsidR="00C4219C" w:rsidRPr="00C4219C" w:rsidRDefault="00C4219C" w:rsidP="00C4219C">
            <w:pPr>
              <w:spacing w:before="60" w:after="60" w:line="240" w:lineRule="auto"/>
              <w:rPr>
                <w:sz w:val="20"/>
                <w:lang w:val="lv-LV"/>
              </w:rPr>
            </w:pPr>
            <w:r w:rsidRPr="00C4219C">
              <w:rPr>
                <w:sz w:val="20"/>
                <w:lang w:val="lv-LV"/>
              </w:rPr>
              <w:t>Vīnogu sula (ieskaitot vīnogu misu), kuras Briksa vērtība pārsniedz 30</w:t>
            </w:r>
          </w:p>
        </w:tc>
      </w:tr>
      <w:tr w:rsidR="00C4219C" w:rsidRPr="00554BE4" w14:paraId="0DDBF1FC" w14:textId="77777777" w:rsidTr="00C4219C">
        <w:tc>
          <w:tcPr>
            <w:tcW w:w="748" w:type="dxa"/>
            <w:shd w:val="clear" w:color="auto" w:fill="auto"/>
            <w:hideMark/>
          </w:tcPr>
          <w:p w14:paraId="0DDBF1F9" w14:textId="77777777" w:rsidR="00C4219C" w:rsidRPr="00C4219C" w:rsidRDefault="00C4219C" w:rsidP="00C4219C">
            <w:pPr>
              <w:spacing w:before="60" w:after="60" w:line="240" w:lineRule="auto"/>
              <w:rPr>
                <w:sz w:val="20"/>
                <w:lang w:val="lv-LV"/>
              </w:rPr>
            </w:pPr>
            <w:r w:rsidRPr="00C4219C">
              <w:rPr>
                <w:sz w:val="20"/>
                <w:lang w:val="lv-LV"/>
              </w:rPr>
              <w:t>48.</w:t>
            </w:r>
          </w:p>
        </w:tc>
        <w:tc>
          <w:tcPr>
            <w:tcW w:w="1203" w:type="dxa"/>
            <w:shd w:val="clear" w:color="auto" w:fill="auto"/>
            <w:hideMark/>
          </w:tcPr>
          <w:p w14:paraId="0DDBF1FA" w14:textId="77777777" w:rsidR="00C4219C" w:rsidRPr="00C4219C" w:rsidRDefault="00C4219C" w:rsidP="00C4219C">
            <w:pPr>
              <w:spacing w:before="60" w:after="60" w:line="240" w:lineRule="auto"/>
              <w:rPr>
                <w:sz w:val="20"/>
                <w:lang w:val="lv-LV"/>
              </w:rPr>
            </w:pPr>
            <w:r w:rsidRPr="00C4219C">
              <w:rPr>
                <w:sz w:val="20"/>
                <w:lang w:val="lv-LV"/>
              </w:rPr>
              <w:t>2009.79</w:t>
            </w:r>
          </w:p>
        </w:tc>
        <w:tc>
          <w:tcPr>
            <w:tcW w:w="7415" w:type="dxa"/>
            <w:shd w:val="clear" w:color="auto" w:fill="auto"/>
            <w:hideMark/>
          </w:tcPr>
          <w:p w14:paraId="0DDBF1FB" w14:textId="77777777" w:rsidR="00C4219C" w:rsidRPr="00C4219C" w:rsidRDefault="00C4219C" w:rsidP="00C4219C">
            <w:pPr>
              <w:spacing w:before="60" w:after="60" w:line="240" w:lineRule="auto"/>
              <w:rPr>
                <w:sz w:val="20"/>
                <w:lang w:val="lv-LV"/>
              </w:rPr>
            </w:pPr>
            <w:r w:rsidRPr="00C4219C">
              <w:rPr>
                <w:sz w:val="20"/>
                <w:lang w:val="lv-LV"/>
              </w:rPr>
              <w:t>Ābolu sula, kuras Briksa vērtība pārsniedz 20</w:t>
            </w:r>
          </w:p>
        </w:tc>
      </w:tr>
      <w:tr w:rsidR="00C4219C" w:rsidRPr="00554BE4" w14:paraId="0DDBF200" w14:textId="77777777" w:rsidTr="00C4219C">
        <w:tc>
          <w:tcPr>
            <w:tcW w:w="748" w:type="dxa"/>
            <w:shd w:val="clear" w:color="auto" w:fill="auto"/>
            <w:hideMark/>
          </w:tcPr>
          <w:p w14:paraId="0DDBF1FD" w14:textId="77777777" w:rsidR="00C4219C" w:rsidRPr="00C4219C" w:rsidRDefault="00C4219C" w:rsidP="00C4219C">
            <w:pPr>
              <w:pageBreakBefore/>
              <w:spacing w:before="60" w:after="60" w:line="240" w:lineRule="auto"/>
              <w:rPr>
                <w:sz w:val="20"/>
                <w:lang w:val="lv-LV"/>
              </w:rPr>
            </w:pPr>
            <w:r w:rsidRPr="00C4219C">
              <w:rPr>
                <w:sz w:val="20"/>
                <w:lang w:val="lv-LV"/>
              </w:rPr>
              <w:lastRenderedPageBreak/>
              <w:t>49.</w:t>
            </w:r>
          </w:p>
        </w:tc>
        <w:tc>
          <w:tcPr>
            <w:tcW w:w="1203" w:type="dxa"/>
            <w:shd w:val="clear" w:color="auto" w:fill="auto"/>
            <w:hideMark/>
          </w:tcPr>
          <w:p w14:paraId="0DDBF1FE" w14:textId="77777777" w:rsidR="00C4219C" w:rsidRPr="00C4219C" w:rsidRDefault="00C4219C" w:rsidP="00C4219C">
            <w:pPr>
              <w:spacing w:before="60" w:after="60" w:line="240" w:lineRule="auto"/>
              <w:rPr>
                <w:sz w:val="20"/>
                <w:lang w:val="lv-LV"/>
              </w:rPr>
            </w:pPr>
            <w:r w:rsidRPr="00C4219C">
              <w:rPr>
                <w:sz w:val="20"/>
                <w:lang w:val="lv-LV"/>
              </w:rPr>
              <w:t>2009.89.50</w:t>
            </w:r>
          </w:p>
        </w:tc>
        <w:tc>
          <w:tcPr>
            <w:tcW w:w="7415" w:type="dxa"/>
            <w:shd w:val="clear" w:color="auto" w:fill="auto"/>
            <w:hideMark/>
          </w:tcPr>
          <w:p w14:paraId="0DDBF1FF" w14:textId="77777777" w:rsidR="00C4219C" w:rsidRPr="00C4219C" w:rsidRDefault="00C4219C" w:rsidP="00C4219C">
            <w:pPr>
              <w:spacing w:before="60" w:after="60" w:line="240" w:lineRule="auto"/>
              <w:rPr>
                <w:sz w:val="20"/>
                <w:lang w:val="lv-LV"/>
              </w:rPr>
            </w:pPr>
            <w:r w:rsidRPr="00C4219C">
              <w:rPr>
                <w:sz w:val="20"/>
                <w:lang w:val="lv-LV"/>
              </w:rPr>
              <w:t>Augļu sula, neraudzēta, arī ar cukura vai citu saldinātāju piedevu (izņemot ar spirta piedevu, maisījumus, citrusaugļu, ananāsu, tomātu un vīnogu sulu (ieskaitot vīnogu misu), kā arī ābolu, dzērveņu, kivi, granātābolu, ķiršu un pasifloras augļu sulu)</w:t>
            </w:r>
          </w:p>
        </w:tc>
      </w:tr>
      <w:tr w:rsidR="00C4219C" w:rsidRPr="00554BE4" w14:paraId="0DDBF204" w14:textId="77777777" w:rsidTr="00C4219C">
        <w:tc>
          <w:tcPr>
            <w:tcW w:w="748" w:type="dxa"/>
            <w:shd w:val="clear" w:color="auto" w:fill="auto"/>
            <w:hideMark/>
          </w:tcPr>
          <w:p w14:paraId="0DDBF201" w14:textId="77777777" w:rsidR="00C4219C" w:rsidRPr="00C4219C" w:rsidRDefault="00C4219C" w:rsidP="00C4219C">
            <w:pPr>
              <w:spacing w:before="60" w:after="60" w:line="240" w:lineRule="auto"/>
              <w:rPr>
                <w:sz w:val="20"/>
                <w:lang w:val="lv-LV"/>
              </w:rPr>
            </w:pPr>
            <w:r w:rsidRPr="00C4219C">
              <w:rPr>
                <w:sz w:val="20"/>
                <w:lang w:val="lv-LV"/>
              </w:rPr>
              <w:t>50.</w:t>
            </w:r>
          </w:p>
        </w:tc>
        <w:tc>
          <w:tcPr>
            <w:tcW w:w="1203" w:type="dxa"/>
            <w:shd w:val="clear" w:color="auto" w:fill="auto"/>
            <w:hideMark/>
          </w:tcPr>
          <w:p w14:paraId="0DDBF202" w14:textId="77777777" w:rsidR="00C4219C" w:rsidRPr="00C4219C" w:rsidRDefault="00C4219C" w:rsidP="00C4219C">
            <w:pPr>
              <w:spacing w:before="60" w:after="60" w:line="240" w:lineRule="auto"/>
              <w:rPr>
                <w:sz w:val="20"/>
                <w:lang w:val="lv-LV"/>
              </w:rPr>
            </w:pPr>
            <w:r w:rsidRPr="00C4219C">
              <w:rPr>
                <w:sz w:val="20"/>
                <w:lang w:val="lv-LV"/>
              </w:rPr>
              <w:t>2009.90.10</w:t>
            </w:r>
          </w:p>
        </w:tc>
        <w:tc>
          <w:tcPr>
            <w:tcW w:w="7415" w:type="dxa"/>
            <w:shd w:val="clear" w:color="auto" w:fill="auto"/>
            <w:hideMark/>
          </w:tcPr>
          <w:p w14:paraId="0DDBF203" w14:textId="77777777" w:rsidR="00C4219C" w:rsidRPr="00C4219C" w:rsidRDefault="00C4219C" w:rsidP="00C4219C">
            <w:pPr>
              <w:spacing w:before="60" w:after="60" w:line="240" w:lineRule="auto"/>
              <w:rPr>
                <w:sz w:val="20"/>
                <w:lang w:val="lv-LV"/>
              </w:rPr>
            </w:pPr>
            <w:r w:rsidRPr="00C4219C">
              <w:rPr>
                <w:sz w:val="20"/>
                <w:lang w:val="lv-LV"/>
              </w:rPr>
              <w:t>Augļu sulu maisījumi, ieskaitot vīnogu misu, neraudzēti, arī ar cukura vai citu saldinātāju piedevu (izņemot ar spirta piedevu)</w:t>
            </w:r>
          </w:p>
        </w:tc>
      </w:tr>
      <w:tr w:rsidR="00C4219C" w:rsidRPr="00554BE4" w14:paraId="0DDBF208" w14:textId="77777777" w:rsidTr="00C4219C">
        <w:tc>
          <w:tcPr>
            <w:tcW w:w="748" w:type="dxa"/>
            <w:shd w:val="clear" w:color="auto" w:fill="auto"/>
            <w:hideMark/>
          </w:tcPr>
          <w:p w14:paraId="0DDBF205" w14:textId="77777777" w:rsidR="00C4219C" w:rsidRPr="00C4219C" w:rsidRDefault="00C4219C" w:rsidP="00C4219C">
            <w:pPr>
              <w:spacing w:before="60" w:after="60" w:line="240" w:lineRule="auto"/>
              <w:rPr>
                <w:sz w:val="20"/>
                <w:lang w:val="lv-LV"/>
              </w:rPr>
            </w:pPr>
            <w:r w:rsidRPr="00C4219C">
              <w:rPr>
                <w:sz w:val="20"/>
                <w:lang w:val="lv-LV"/>
              </w:rPr>
              <w:t>51.</w:t>
            </w:r>
          </w:p>
        </w:tc>
        <w:tc>
          <w:tcPr>
            <w:tcW w:w="1203" w:type="dxa"/>
            <w:shd w:val="clear" w:color="auto" w:fill="auto"/>
            <w:hideMark/>
          </w:tcPr>
          <w:p w14:paraId="0DDBF206" w14:textId="77777777" w:rsidR="00C4219C" w:rsidRPr="00C4219C" w:rsidRDefault="00C4219C" w:rsidP="00C4219C">
            <w:pPr>
              <w:spacing w:before="60" w:after="60" w:line="240" w:lineRule="auto"/>
              <w:rPr>
                <w:sz w:val="20"/>
                <w:lang w:val="lv-LV"/>
              </w:rPr>
            </w:pPr>
            <w:r w:rsidRPr="00C4219C">
              <w:rPr>
                <w:sz w:val="20"/>
                <w:lang w:val="lv-LV"/>
              </w:rPr>
              <w:t>2203.00.90</w:t>
            </w:r>
          </w:p>
        </w:tc>
        <w:tc>
          <w:tcPr>
            <w:tcW w:w="7415" w:type="dxa"/>
            <w:shd w:val="clear" w:color="auto" w:fill="auto"/>
            <w:hideMark/>
          </w:tcPr>
          <w:p w14:paraId="0DDBF207" w14:textId="77777777" w:rsidR="00C4219C" w:rsidRPr="00C4219C" w:rsidRDefault="00C4219C" w:rsidP="00C4219C">
            <w:pPr>
              <w:spacing w:before="60" w:after="60" w:line="240" w:lineRule="auto"/>
              <w:rPr>
                <w:sz w:val="20"/>
                <w:lang w:val="lv-LV"/>
              </w:rPr>
            </w:pPr>
            <w:r w:rsidRPr="00C4219C">
              <w:rPr>
                <w:sz w:val="20"/>
                <w:lang w:val="lv-LV"/>
              </w:rPr>
              <w:t>Iesala alus, izņemot tradicionālo Āfrikas alu, kā definēts 22. nodaļas 1. papildu piezīmē</w:t>
            </w:r>
          </w:p>
        </w:tc>
      </w:tr>
      <w:tr w:rsidR="00C4219C" w:rsidRPr="00554BE4" w14:paraId="0DDBF20C" w14:textId="77777777" w:rsidTr="00C4219C">
        <w:tc>
          <w:tcPr>
            <w:tcW w:w="748" w:type="dxa"/>
            <w:shd w:val="clear" w:color="auto" w:fill="auto"/>
            <w:hideMark/>
          </w:tcPr>
          <w:p w14:paraId="0DDBF209" w14:textId="77777777" w:rsidR="00C4219C" w:rsidRPr="00C4219C" w:rsidRDefault="00C4219C" w:rsidP="00C4219C">
            <w:pPr>
              <w:spacing w:before="60" w:after="60" w:line="240" w:lineRule="auto"/>
              <w:rPr>
                <w:sz w:val="20"/>
                <w:lang w:val="lv-LV"/>
              </w:rPr>
            </w:pPr>
            <w:r w:rsidRPr="00C4219C">
              <w:rPr>
                <w:sz w:val="20"/>
                <w:lang w:val="lv-LV"/>
              </w:rPr>
              <w:t>52.</w:t>
            </w:r>
          </w:p>
        </w:tc>
        <w:tc>
          <w:tcPr>
            <w:tcW w:w="1203" w:type="dxa"/>
            <w:shd w:val="clear" w:color="auto" w:fill="auto"/>
            <w:hideMark/>
          </w:tcPr>
          <w:p w14:paraId="0DDBF20A" w14:textId="77777777" w:rsidR="00C4219C" w:rsidRPr="00C4219C" w:rsidRDefault="00C4219C" w:rsidP="00C4219C">
            <w:pPr>
              <w:spacing w:before="60" w:after="60" w:line="240" w:lineRule="auto"/>
              <w:rPr>
                <w:sz w:val="20"/>
                <w:lang w:val="lv-LV"/>
              </w:rPr>
            </w:pPr>
            <w:r w:rsidRPr="00C4219C">
              <w:rPr>
                <w:sz w:val="20"/>
                <w:lang w:val="lv-LV"/>
              </w:rPr>
              <w:t>3401.20</w:t>
            </w:r>
          </w:p>
        </w:tc>
        <w:tc>
          <w:tcPr>
            <w:tcW w:w="7415" w:type="dxa"/>
            <w:shd w:val="clear" w:color="auto" w:fill="auto"/>
            <w:hideMark/>
          </w:tcPr>
          <w:p w14:paraId="0DDBF20B" w14:textId="77777777" w:rsidR="00C4219C" w:rsidRPr="00C4219C" w:rsidRDefault="00C4219C" w:rsidP="00C4219C">
            <w:pPr>
              <w:spacing w:before="60" w:after="60" w:line="240" w:lineRule="auto"/>
              <w:rPr>
                <w:sz w:val="20"/>
                <w:lang w:val="lv-LV"/>
              </w:rPr>
            </w:pPr>
            <w:r w:rsidRPr="00C4219C">
              <w:rPr>
                <w:sz w:val="20"/>
                <w:lang w:val="lv-LV"/>
              </w:rPr>
              <w:t>Ziepes, izņemot stieņos, gabalos un figūru veidā</w:t>
            </w:r>
          </w:p>
        </w:tc>
      </w:tr>
      <w:tr w:rsidR="00C4219C" w:rsidRPr="00554BE4" w14:paraId="0DDBF210" w14:textId="77777777" w:rsidTr="00C4219C">
        <w:tc>
          <w:tcPr>
            <w:tcW w:w="748" w:type="dxa"/>
            <w:shd w:val="clear" w:color="auto" w:fill="auto"/>
            <w:hideMark/>
          </w:tcPr>
          <w:p w14:paraId="0DDBF20D" w14:textId="77777777" w:rsidR="00C4219C" w:rsidRPr="00C4219C" w:rsidRDefault="00C4219C" w:rsidP="00C4219C">
            <w:pPr>
              <w:spacing w:before="60" w:after="60" w:line="240" w:lineRule="auto"/>
              <w:rPr>
                <w:sz w:val="20"/>
                <w:lang w:val="lv-LV"/>
              </w:rPr>
            </w:pPr>
            <w:r w:rsidRPr="00C4219C">
              <w:rPr>
                <w:sz w:val="20"/>
                <w:lang w:val="lv-LV"/>
              </w:rPr>
              <w:t>53.</w:t>
            </w:r>
          </w:p>
        </w:tc>
        <w:tc>
          <w:tcPr>
            <w:tcW w:w="1203" w:type="dxa"/>
            <w:shd w:val="clear" w:color="auto" w:fill="auto"/>
            <w:hideMark/>
          </w:tcPr>
          <w:p w14:paraId="0DDBF20E" w14:textId="77777777" w:rsidR="00C4219C" w:rsidRPr="00C4219C" w:rsidRDefault="00C4219C" w:rsidP="00C4219C">
            <w:pPr>
              <w:spacing w:before="60" w:after="60" w:line="240" w:lineRule="auto"/>
              <w:rPr>
                <w:sz w:val="20"/>
                <w:lang w:val="lv-LV"/>
              </w:rPr>
            </w:pPr>
            <w:r w:rsidRPr="00C4219C">
              <w:rPr>
                <w:sz w:val="20"/>
                <w:lang w:val="lv-LV"/>
              </w:rPr>
              <w:t>3406.00</w:t>
            </w:r>
          </w:p>
        </w:tc>
        <w:tc>
          <w:tcPr>
            <w:tcW w:w="7415" w:type="dxa"/>
            <w:shd w:val="clear" w:color="auto" w:fill="auto"/>
            <w:hideMark/>
          </w:tcPr>
          <w:p w14:paraId="0DDBF20F" w14:textId="77777777" w:rsidR="00C4219C" w:rsidRPr="00C4219C" w:rsidRDefault="00C4219C" w:rsidP="00C4219C">
            <w:pPr>
              <w:spacing w:before="60" w:after="60" w:line="240" w:lineRule="auto"/>
              <w:rPr>
                <w:sz w:val="20"/>
                <w:lang w:val="lv-LV"/>
              </w:rPr>
            </w:pPr>
            <w:r w:rsidRPr="00C4219C">
              <w:rPr>
                <w:sz w:val="20"/>
                <w:lang w:val="lv-LV"/>
              </w:rPr>
              <w:t>Sveces, svecītes un tamlīdzīgi izstrādājumi</w:t>
            </w:r>
          </w:p>
        </w:tc>
      </w:tr>
      <w:tr w:rsidR="00C4219C" w:rsidRPr="00554BE4" w14:paraId="0DDBF214" w14:textId="77777777" w:rsidTr="00C4219C">
        <w:tc>
          <w:tcPr>
            <w:tcW w:w="748" w:type="dxa"/>
            <w:shd w:val="clear" w:color="auto" w:fill="auto"/>
            <w:hideMark/>
          </w:tcPr>
          <w:p w14:paraId="0DDBF211" w14:textId="77777777" w:rsidR="00C4219C" w:rsidRPr="00C4219C" w:rsidRDefault="00C4219C" w:rsidP="00C4219C">
            <w:pPr>
              <w:spacing w:before="60" w:after="60" w:line="240" w:lineRule="auto"/>
              <w:rPr>
                <w:sz w:val="20"/>
                <w:lang w:val="lv-LV"/>
              </w:rPr>
            </w:pPr>
            <w:r w:rsidRPr="00C4219C">
              <w:rPr>
                <w:sz w:val="20"/>
                <w:lang w:val="lv-LV"/>
              </w:rPr>
              <w:t>54.</w:t>
            </w:r>
          </w:p>
        </w:tc>
        <w:tc>
          <w:tcPr>
            <w:tcW w:w="1203" w:type="dxa"/>
            <w:shd w:val="clear" w:color="auto" w:fill="auto"/>
            <w:hideMark/>
          </w:tcPr>
          <w:p w14:paraId="0DDBF212" w14:textId="77777777" w:rsidR="00C4219C" w:rsidRPr="00C4219C" w:rsidRDefault="00C4219C" w:rsidP="00C4219C">
            <w:pPr>
              <w:spacing w:before="60" w:after="60" w:line="240" w:lineRule="auto"/>
              <w:rPr>
                <w:sz w:val="20"/>
                <w:lang w:val="lv-LV"/>
              </w:rPr>
            </w:pPr>
            <w:r w:rsidRPr="00C4219C">
              <w:rPr>
                <w:sz w:val="20"/>
                <w:lang w:val="lv-LV"/>
              </w:rPr>
              <w:t>4818.10</w:t>
            </w:r>
          </w:p>
        </w:tc>
        <w:tc>
          <w:tcPr>
            <w:tcW w:w="7415" w:type="dxa"/>
            <w:shd w:val="clear" w:color="auto" w:fill="auto"/>
            <w:hideMark/>
          </w:tcPr>
          <w:p w14:paraId="0DDBF213" w14:textId="77777777" w:rsidR="00C4219C" w:rsidRPr="00C4219C" w:rsidRDefault="00C4219C" w:rsidP="00C4219C">
            <w:pPr>
              <w:spacing w:before="60" w:after="60" w:line="240" w:lineRule="auto"/>
              <w:rPr>
                <w:sz w:val="20"/>
                <w:lang w:val="lv-LV"/>
              </w:rPr>
            </w:pPr>
            <w:r w:rsidRPr="00C4219C">
              <w:rPr>
                <w:sz w:val="20"/>
                <w:lang w:val="lv-LV"/>
              </w:rPr>
              <w:t>Tualetes papīrs ruļļos, kuru platums nepārsniedz 36 cm</w:t>
            </w:r>
          </w:p>
        </w:tc>
      </w:tr>
      <w:tr w:rsidR="00C4219C" w:rsidRPr="00554BE4" w14:paraId="0DDBF218" w14:textId="77777777" w:rsidTr="00C4219C">
        <w:tc>
          <w:tcPr>
            <w:tcW w:w="748" w:type="dxa"/>
            <w:shd w:val="clear" w:color="auto" w:fill="auto"/>
            <w:hideMark/>
          </w:tcPr>
          <w:p w14:paraId="0DDBF215" w14:textId="77777777" w:rsidR="00C4219C" w:rsidRPr="00C4219C" w:rsidRDefault="00C4219C" w:rsidP="00C4219C">
            <w:pPr>
              <w:spacing w:before="60" w:after="60" w:line="240" w:lineRule="auto"/>
              <w:rPr>
                <w:sz w:val="20"/>
                <w:lang w:val="lv-LV"/>
              </w:rPr>
            </w:pPr>
            <w:r w:rsidRPr="00C4219C">
              <w:rPr>
                <w:sz w:val="20"/>
                <w:lang w:val="lv-LV"/>
              </w:rPr>
              <w:t>55.</w:t>
            </w:r>
          </w:p>
        </w:tc>
        <w:tc>
          <w:tcPr>
            <w:tcW w:w="1203" w:type="dxa"/>
            <w:shd w:val="clear" w:color="auto" w:fill="auto"/>
            <w:hideMark/>
          </w:tcPr>
          <w:p w14:paraId="0DDBF216" w14:textId="77777777" w:rsidR="00C4219C" w:rsidRPr="00C4219C" w:rsidRDefault="00C4219C" w:rsidP="00C4219C">
            <w:pPr>
              <w:spacing w:before="60" w:after="60" w:line="240" w:lineRule="auto"/>
              <w:rPr>
                <w:sz w:val="20"/>
                <w:lang w:val="lv-LV"/>
              </w:rPr>
            </w:pPr>
            <w:r w:rsidRPr="00C4219C">
              <w:rPr>
                <w:sz w:val="20"/>
                <w:lang w:val="lv-LV"/>
              </w:rPr>
              <w:t>4818.20</w:t>
            </w:r>
          </w:p>
        </w:tc>
        <w:tc>
          <w:tcPr>
            <w:tcW w:w="7415" w:type="dxa"/>
            <w:shd w:val="clear" w:color="auto" w:fill="auto"/>
            <w:hideMark/>
          </w:tcPr>
          <w:p w14:paraId="0DDBF217" w14:textId="77777777" w:rsidR="00C4219C" w:rsidRPr="00C4219C" w:rsidRDefault="00C4219C" w:rsidP="00C4219C">
            <w:pPr>
              <w:spacing w:before="60" w:after="60" w:line="240" w:lineRule="auto"/>
              <w:rPr>
                <w:sz w:val="20"/>
                <w:lang w:val="lv-LV"/>
              </w:rPr>
            </w:pPr>
            <w:r w:rsidRPr="00C4219C">
              <w:rPr>
                <w:sz w:val="20"/>
                <w:lang w:val="lv-LV"/>
              </w:rPr>
              <w:t>Kabatlakatiņi, kosmētikas salvetes un dvieļi, no papīra masas, papīra, celulozes vates vai celulozes šķiedras audumiem</w:t>
            </w:r>
          </w:p>
        </w:tc>
      </w:tr>
      <w:tr w:rsidR="00C4219C" w:rsidRPr="00554BE4" w14:paraId="0DDBF21C" w14:textId="77777777" w:rsidTr="00C4219C">
        <w:tc>
          <w:tcPr>
            <w:tcW w:w="748" w:type="dxa"/>
            <w:shd w:val="clear" w:color="auto" w:fill="auto"/>
            <w:hideMark/>
          </w:tcPr>
          <w:p w14:paraId="0DDBF219" w14:textId="77777777" w:rsidR="00C4219C" w:rsidRPr="00C4219C" w:rsidRDefault="00C4219C" w:rsidP="00C4219C">
            <w:pPr>
              <w:spacing w:before="60" w:after="60" w:line="240" w:lineRule="auto"/>
              <w:rPr>
                <w:sz w:val="20"/>
                <w:lang w:val="lv-LV"/>
              </w:rPr>
            </w:pPr>
            <w:r w:rsidRPr="00C4219C">
              <w:rPr>
                <w:sz w:val="20"/>
                <w:lang w:val="lv-LV"/>
              </w:rPr>
              <w:t>56.</w:t>
            </w:r>
          </w:p>
        </w:tc>
        <w:tc>
          <w:tcPr>
            <w:tcW w:w="1203" w:type="dxa"/>
            <w:shd w:val="clear" w:color="auto" w:fill="auto"/>
            <w:hideMark/>
          </w:tcPr>
          <w:p w14:paraId="0DDBF21A" w14:textId="77777777" w:rsidR="00C4219C" w:rsidRPr="00C4219C" w:rsidRDefault="00C4219C" w:rsidP="00C4219C">
            <w:pPr>
              <w:spacing w:before="60" w:after="60" w:line="240" w:lineRule="auto"/>
              <w:rPr>
                <w:sz w:val="20"/>
                <w:lang w:val="lv-LV"/>
              </w:rPr>
            </w:pPr>
            <w:r w:rsidRPr="00C4219C">
              <w:rPr>
                <w:sz w:val="20"/>
                <w:lang w:val="lv-LV"/>
              </w:rPr>
              <w:t>4818.30</w:t>
            </w:r>
          </w:p>
        </w:tc>
        <w:tc>
          <w:tcPr>
            <w:tcW w:w="7415" w:type="dxa"/>
            <w:shd w:val="clear" w:color="auto" w:fill="auto"/>
            <w:hideMark/>
          </w:tcPr>
          <w:p w14:paraId="0DDBF21B" w14:textId="77777777" w:rsidR="00C4219C" w:rsidRPr="00C4219C" w:rsidRDefault="00C4219C" w:rsidP="00C4219C">
            <w:pPr>
              <w:spacing w:before="60" w:after="60" w:line="240" w:lineRule="auto"/>
              <w:rPr>
                <w:sz w:val="20"/>
                <w:lang w:val="lv-LV"/>
              </w:rPr>
            </w:pPr>
            <w:r w:rsidRPr="00C4219C">
              <w:rPr>
                <w:sz w:val="20"/>
                <w:lang w:val="lv-LV"/>
              </w:rPr>
              <w:t>Galdauti un galda salvetes, no papīra masas, papīra, celulozes vates vai celulozes šķiedras audumiem</w:t>
            </w:r>
          </w:p>
        </w:tc>
      </w:tr>
      <w:tr w:rsidR="00C4219C" w:rsidRPr="00554BE4" w14:paraId="0DDBF220" w14:textId="77777777" w:rsidTr="00C4219C">
        <w:tc>
          <w:tcPr>
            <w:tcW w:w="748" w:type="dxa"/>
            <w:shd w:val="clear" w:color="auto" w:fill="auto"/>
            <w:hideMark/>
          </w:tcPr>
          <w:p w14:paraId="0DDBF21D" w14:textId="77777777" w:rsidR="00C4219C" w:rsidRPr="00C4219C" w:rsidRDefault="00C4219C" w:rsidP="00C4219C">
            <w:pPr>
              <w:spacing w:before="60" w:after="60" w:line="240" w:lineRule="auto"/>
              <w:rPr>
                <w:sz w:val="20"/>
                <w:lang w:val="lv-LV"/>
              </w:rPr>
            </w:pPr>
            <w:r w:rsidRPr="00C4219C">
              <w:rPr>
                <w:sz w:val="20"/>
                <w:lang w:val="lv-LV"/>
              </w:rPr>
              <w:t>57.</w:t>
            </w:r>
          </w:p>
        </w:tc>
        <w:tc>
          <w:tcPr>
            <w:tcW w:w="1203" w:type="dxa"/>
            <w:shd w:val="clear" w:color="auto" w:fill="auto"/>
            <w:hideMark/>
          </w:tcPr>
          <w:p w14:paraId="0DDBF21E" w14:textId="77777777" w:rsidR="00C4219C" w:rsidRPr="00C4219C" w:rsidRDefault="00C4219C" w:rsidP="00C4219C">
            <w:pPr>
              <w:spacing w:before="60" w:after="60" w:line="240" w:lineRule="auto"/>
              <w:rPr>
                <w:sz w:val="20"/>
                <w:lang w:val="lv-LV"/>
              </w:rPr>
            </w:pPr>
            <w:r w:rsidRPr="00C4219C">
              <w:rPr>
                <w:sz w:val="20"/>
                <w:lang w:val="lv-LV"/>
              </w:rPr>
              <w:t>4818.90</w:t>
            </w:r>
          </w:p>
        </w:tc>
        <w:tc>
          <w:tcPr>
            <w:tcW w:w="7415" w:type="dxa"/>
            <w:shd w:val="clear" w:color="auto" w:fill="auto"/>
            <w:hideMark/>
          </w:tcPr>
          <w:p w14:paraId="0DDBF21F" w14:textId="77777777" w:rsidR="00C4219C" w:rsidRPr="00C4219C" w:rsidRDefault="00C4219C" w:rsidP="00C4219C">
            <w:pPr>
              <w:spacing w:before="60" w:after="60" w:line="240" w:lineRule="auto"/>
              <w:rPr>
                <w:sz w:val="20"/>
                <w:lang w:val="lv-LV"/>
              </w:rPr>
            </w:pPr>
            <w:r w:rsidRPr="00C4219C">
              <w:rPr>
                <w:sz w:val="20"/>
                <w:lang w:val="lv-LV"/>
              </w:rPr>
              <w:t>Papīrs, celulozes vate vai celulozes šķiedras audumi, mājsaimniecības vai sanitārijas vajadzībām, ruļļos, kuru platums nepārsniedz 36 cm, vai sagriezti pēc izmēra vai formas; mājsaimniecības, sanitārijas vai slimnīcu piederumi no papīra masas, papīra, celulozes vates vai celulozes šķiedras audumiem (izņemot tualetes papīru, kabatlakatiņus, kosmētikas salvetes un dvieļus, galdautus, galda salvetes, sanitāros dvieļus un tamponus, bērnu autiņus un autiņu ieliktņus un tamlīdzīgus higiēnas izstrādājumus)</w:t>
            </w:r>
          </w:p>
        </w:tc>
      </w:tr>
      <w:tr w:rsidR="00C4219C" w:rsidRPr="00554BE4" w14:paraId="0DDBF224" w14:textId="77777777" w:rsidTr="00C4219C">
        <w:tc>
          <w:tcPr>
            <w:tcW w:w="748" w:type="dxa"/>
            <w:shd w:val="clear" w:color="auto" w:fill="auto"/>
            <w:hideMark/>
          </w:tcPr>
          <w:p w14:paraId="0DDBF221" w14:textId="77777777" w:rsidR="00C4219C" w:rsidRPr="00C4219C" w:rsidRDefault="00C4219C" w:rsidP="00C4219C">
            <w:pPr>
              <w:spacing w:before="60" w:after="60" w:line="240" w:lineRule="auto"/>
              <w:rPr>
                <w:sz w:val="20"/>
                <w:lang w:val="lv-LV"/>
              </w:rPr>
            </w:pPr>
            <w:r w:rsidRPr="00C4219C">
              <w:rPr>
                <w:sz w:val="20"/>
                <w:lang w:val="lv-LV"/>
              </w:rPr>
              <w:t>58.</w:t>
            </w:r>
          </w:p>
        </w:tc>
        <w:tc>
          <w:tcPr>
            <w:tcW w:w="1203" w:type="dxa"/>
            <w:shd w:val="clear" w:color="auto" w:fill="auto"/>
            <w:hideMark/>
          </w:tcPr>
          <w:p w14:paraId="0DDBF222" w14:textId="77777777" w:rsidR="00C4219C" w:rsidRPr="00C4219C" w:rsidRDefault="00C4219C" w:rsidP="00C4219C">
            <w:pPr>
              <w:spacing w:before="60" w:after="60" w:line="240" w:lineRule="auto"/>
              <w:rPr>
                <w:sz w:val="20"/>
                <w:lang w:val="lv-LV"/>
              </w:rPr>
            </w:pPr>
            <w:r w:rsidRPr="00C4219C">
              <w:rPr>
                <w:sz w:val="20"/>
                <w:lang w:val="lv-LV"/>
              </w:rPr>
              <w:t>6601.99</w:t>
            </w:r>
          </w:p>
        </w:tc>
        <w:tc>
          <w:tcPr>
            <w:tcW w:w="7415" w:type="dxa"/>
            <w:shd w:val="clear" w:color="auto" w:fill="auto"/>
            <w:hideMark/>
          </w:tcPr>
          <w:p w14:paraId="0DDBF223" w14:textId="77777777" w:rsidR="00C4219C" w:rsidRPr="00C4219C" w:rsidRDefault="00C4219C" w:rsidP="00C4219C">
            <w:pPr>
              <w:spacing w:before="60" w:after="60" w:line="240" w:lineRule="auto"/>
              <w:rPr>
                <w:sz w:val="20"/>
                <w:lang w:val="lv-LV"/>
              </w:rPr>
            </w:pPr>
            <w:r w:rsidRPr="00C4219C">
              <w:rPr>
                <w:sz w:val="20"/>
                <w:lang w:val="lv-LV"/>
              </w:rPr>
              <w:t>Lietussargi un saulessargi, ieskaitot spieķveida lietussargus (izņemot lietussargus ar sabīdāmu kātu, dārza saulessargus un tamlīdzīgus izstrādājumus un rotaļu lietussargus)</w:t>
            </w:r>
          </w:p>
        </w:tc>
      </w:tr>
      <w:tr w:rsidR="00C4219C" w:rsidRPr="00554BE4" w14:paraId="0DDBF228" w14:textId="77777777" w:rsidTr="00C4219C">
        <w:tc>
          <w:tcPr>
            <w:tcW w:w="748" w:type="dxa"/>
            <w:shd w:val="clear" w:color="auto" w:fill="auto"/>
            <w:hideMark/>
          </w:tcPr>
          <w:p w14:paraId="0DDBF225" w14:textId="77777777" w:rsidR="00C4219C" w:rsidRPr="00C4219C" w:rsidRDefault="00C4219C" w:rsidP="00C4219C">
            <w:pPr>
              <w:spacing w:before="60" w:after="60" w:line="240" w:lineRule="auto"/>
              <w:rPr>
                <w:sz w:val="20"/>
                <w:lang w:val="lv-LV"/>
              </w:rPr>
            </w:pPr>
            <w:r w:rsidRPr="00C4219C">
              <w:rPr>
                <w:sz w:val="20"/>
                <w:lang w:val="lv-LV"/>
              </w:rPr>
              <w:t>59.</w:t>
            </w:r>
          </w:p>
        </w:tc>
        <w:tc>
          <w:tcPr>
            <w:tcW w:w="1203" w:type="dxa"/>
            <w:shd w:val="clear" w:color="auto" w:fill="auto"/>
            <w:hideMark/>
          </w:tcPr>
          <w:p w14:paraId="0DDBF226" w14:textId="77777777" w:rsidR="00C4219C" w:rsidRPr="00C4219C" w:rsidRDefault="00C4219C" w:rsidP="00C4219C">
            <w:pPr>
              <w:spacing w:before="60" w:after="60" w:line="240" w:lineRule="auto"/>
              <w:rPr>
                <w:sz w:val="20"/>
                <w:lang w:val="lv-LV"/>
              </w:rPr>
            </w:pPr>
            <w:r w:rsidRPr="00C4219C">
              <w:rPr>
                <w:sz w:val="20"/>
                <w:lang w:val="lv-LV"/>
              </w:rPr>
              <w:t>9607.11</w:t>
            </w:r>
          </w:p>
        </w:tc>
        <w:tc>
          <w:tcPr>
            <w:tcW w:w="7415" w:type="dxa"/>
            <w:shd w:val="clear" w:color="auto" w:fill="auto"/>
            <w:hideMark/>
          </w:tcPr>
          <w:p w14:paraId="0DDBF227" w14:textId="77777777" w:rsidR="00C4219C" w:rsidRPr="00C4219C" w:rsidRDefault="00C4219C" w:rsidP="00C4219C">
            <w:pPr>
              <w:spacing w:before="60" w:after="60" w:line="240" w:lineRule="auto"/>
              <w:rPr>
                <w:sz w:val="20"/>
                <w:lang w:val="lv-LV"/>
              </w:rPr>
            </w:pPr>
            <w:r w:rsidRPr="00C4219C">
              <w:rPr>
                <w:sz w:val="20"/>
                <w:lang w:val="lv-LV"/>
              </w:rPr>
              <w:t>Rāvējslēdzēji ar parastā metāla zobiem</w:t>
            </w:r>
          </w:p>
        </w:tc>
      </w:tr>
      <w:tr w:rsidR="00C4219C" w:rsidRPr="00554BE4" w14:paraId="0DDBF22C" w14:textId="77777777" w:rsidTr="00C4219C">
        <w:tc>
          <w:tcPr>
            <w:tcW w:w="748" w:type="dxa"/>
            <w:shd w:val="clear" w:color="auto" w:fill="auto"/>
            <w:hideMark/>
          </w:tcPr>
          <w:p w14:paraId="0DDBF229" w14:textId="77777777" w:rsidR="00C4219C" w:rsidRPr="00C4219C" w:rsidRDefault="00C4219C" w:rsidP="00C4219C">
            <w:pPr>
              <w:spacing w:before="60" w:after="60" w:line="240" w:lineRule="auto"/>
              <w:rPr>
                <w:sz w:val="20"/>
                <w:lang w:val="lv-LV"/>
              </w:rPr>
            </w:pPr>
            <w:r w:rsidRPr="00C4219C">
              <w:rPr>
                <w:sz w:val="20"/>
                <w:lang w:val="lv-LV"/>
              </w:rPr>
              <w:t>60.</w:t>
            </w:r>
          </w:p>
        </w:tc>
        <w:tc>
          <w:tcPr>
            <w:tcW w:w="1203" w:type="dxa"/>
            <w:shd w:val="clear" w:color="auto" w:fill="auto"/>
            <w:hideMark/>
          </w:tcPr>
          <w:p w14:paraId="0DDBF22A" w14:textId="77777777" w:rsidR="00C4219C" w:rsidRPr="00C4219C" w:rsidRDefault="00C4219C" w:rsidP="00C4219C">
            <w:pPr>
              <w:spacing w:before="60" w:after="60" w:line="240" w:lineRule="auto"/>
              <w:rPr>
                <w:sz w:val="20"/>
                <w:lang w:val="lv-LV"/>
              </w:rPr>
            </w:pPr>
            <w:r w:rsidRPr="00C4219C">
              <w:rPr>
                <w:sz w:val="20"/>
                <w:lang w:val="lv-LV"/>
              </w:rPr>
              <w:t>9607.19</w:t>
            </w:r>
          </w:p>
        </w:tc>
        <w:tc>
          <w:tcPr>
            <w:tcW w:w="7415" w:type="dxa"/>
            <w:shd w:val="clear" w:color="auto" w:fill="auto"/>
            <w:hideMark/>
          </w:tcPr>
          <w:p w14:paraId="0DDBF22B" w14:textId="77777777" w:rsidR="00C4219C" w:rsidRPr="00C4219C" w:rsidRDefault="00C4219C" w:rsidP="00C4219C">
            <w:pPr>
              <w:spacing w:before="60" w:after="60" w:line="240" w:lineRule="auto"/>
              <w:rPr>
                <w:sz w:val="20"/>
                <w:lang w:val="lv-LV"/>
              </w:rPr>
            </w:pPr>
            <w:r w:rsidRPr="00C4219C">
              <w:rPr>
                <w:sz w:val="20"/>
                <w:lang w:val="lv-LV"/>
              </w:rPr>
              <w:t>Rāvējslēdzēji (izņemot ar parastā metāla zobiem)</w:t>
            </w:r>
          </w:p>
        </w:tc>
      </w:tr>
    </w:tbl>
    <w:p w14:paraId="0DDBF22D" w14:textId="77777777" w:rsidR="00C4219C" w:rsidRPr="00C4219C" w:rsidRDefault="00C4219C" w:rsidP="00C4219C">
      <w:pPr>
        <w:jc w:val="center"/>
        <w:rPr>
          <w:szCs w:val="24"/>
          <w:lang w:val="lv-LV"/>
        </w:rPr>
      </w:pPr>
    </w:p>
    <w:p w14:paraId="0DDBF22E" w14:textId="77777777" w:rsidR="00C4219C" w:rsidRPr="00C4219C" w:rsidRDefault="00C4219C" w:rsidP="00C4219C">
      <w:pPr>
        <w:rPr>
          <w:lang w:val="lv-LV"/>
        </w:rPr>
      </w:pPr>
    </w:p>
    <w:p w14:paraId="0DDBF22F" w14:textId="77777777" w:rsidR="00C4219C" w:rsidRPr="00C4219C" w:rsidRDefault="00C4219C" w:rsidP="00C4219C">
      <w:pPr>
        <w:jc w:val="center"/>
        <w:rPr>
          <w:lang w:val="lv-LV"/>
        </w:rPr>
      </w:pPr>
      <w:r w:rsidRPr="00C4219C">
        <w:rPr>
          <w:lang w:val="lv-LV"/>
        </w:rPr>
        <w:t>________________</w:t>
      </w:r>
    </w:p>
    <w:p w14:paraId="0DDBF230" w14:textId="77777777" w:rsidR="00C4219C" w:rsidRPr="00C4219C" w:rsidRDefault="00C4219C" w:rsidP="00C4219C">
      <w:pPr>
        <w:rPr>
          <w:lang w:val="lv-LV"/>
        </w:rPr>
        <w:sectPr w:rsidR="00C4219C" w:rsidRPr="00C4219C" w:rsidSect="00C4219C">
          <w:headerReference w:type="default" r:id="rId10"/>
          <w:footerReference w:type="default" r:id="rId11"/>
          <w:headerReference w:type="first" r:id="rId12"/>
          <w:footerReference w:type="first" r:id="rId13"/>
          <w:pgSz w:w="11907" w:h="16839"/>
          <w:pgMar w:top="1134" w:right="1417" w:bottom="1134" w:left="1417" w:header="709" w:footer="709" w:gutter="0"/>
          <w:pgNumType w:start="1"/>
          <w:cols w:space="720"/>
          <w:docGrid w:linePitch="360"/>
        </w:sectPr>
      </w:pPr>
    </w:p>
    <w:p w14:paraId="0DDBF231" w14:textId="77777777" w:rsidR="00C4219C" w:rsidRPr="00C4219C" w:rsidRDefault="00C4219C" w:rsidP="00C4219C">
      <w:pPr>
        <w:jc w:val="right"/>
        <w:rPr>
          <w:b/>
          <w:bCs/>
          <w:szCs w:val="24"/>
          <w:u w:val="single"/>
          <w:lang w:val="lv-LV"/>
        </w:rPr>
      </w:pPr>
      <w:r w:rsidRPr="00C4219C">
        <w:rPr>
          <w:b/>
          <w:bCs/>
          <w:u w:val="single"/>
          <w:lang w:val="lv-LV"/>
        </w:rPr>
        <w:lastRenderedPageBreak/>
        <w:t>VI PIELIKUMS</w:t>
      </w:r>
    </w:p>
    <w:p w14:paraId="0DDBF232" w14:textId="77777777" w:rsidR="00C4219C" w:rsidRDefault="00C4219C" w:rsidP="00C4219C">
      <w:pPr>
        <w:rPr>
          <w:lang w:val="lv-LV"/>
        </w:rPr>
      </w:pPr>
    </w:p>
    <w:p w14:paraId="0DDBF233" w14:textId="77777777" w:rsidR="00C4219C" w:rsidRDefault="00C4219C" w:rsidP="00C4219C">
      <w:pPr>
        <w:jc w:val="center"/>
        <w:rPr>
          <w:lang w:val="lv-LV"/>
        </w:rPr>
      </w:pPr>
      <w:r w:rsidRPr="00C4219C">
        <w:rPr>
          <w:lang w:val="lv-LV"/>
        </w:rPr>
        <w:t>SANITĀRĀS UN FITOSANITĀRĀS JOMAS PRIORITĀRIE IZSTRĀDĀJUMI UN NOZARES</w:t>
      </w:r>
    </w:p>
    <w:p w14:paraId="0DDBF234" w14:textId="77777777" w:rsidR="00C4219C" w:rsidRPr="00C4219C" w:rsidRDefault="00C4219C" w:rsidP="00C4219C">
      <w:pPr>
        <w:rPr>
          <w:szCs w:val="24"/>
          <w:lang w:val="lv-LV"/>
        </w:rPr>
      </w:pPr>
    </w:p>
    <w:p w14:paraId="0DDBF235" w14:textId="77777777" w:rsidR="00C4219C" w:rsidRDefault="00C4219C" w:rsidP="00C4219C">
      <w:pPr>
        <w:rPr>
          <w:lang w:val="lv-LV"/>
        </w:rPr>
      </w:pPr>
      <w:r w:rsidRPr="00C4219C">
        <w:rPr>
          <w:lang w:val="lv-LV"/>
        </w:rPr>
        <w:t>Turpmāk uzskaitīti 60. panta b) punktā un 65. panta e) punktā minētie prioritārie izstrādājumi un nozares.</w:t>
      </w:r>
    </w:p>
    <w:p w14:paraId="0DDBF236" w14:textId="77777777" w:rsidR="00C4219C" w:rsidRPr="00C4219C" w:rsidRDefault="00C4219C" w:rsidP="00C4219C">
      <w:pPr>
        <w:rPr>
          <w:szCs w:val="24"/>
          <w:lang w:val="lv-LV"/>
        </w:rPr>
      </w:pPr>
    </w:p>
    <w:p w14:paraId="0DDBF237" w14:textId="77777777" w:rsidR="00C4219C" w:rsidRDefault="00C4219C" w:rsidP="00C4219C">
      <w:pPr>
        <w:rPr>
          <w:snapToGrid w:val="0"/>
          <w:lang w:val="lv-LV"/>
        </w:rPr>
      </w:pPr>
      <w:r>
        <w:rPr>
          <w:snapToGrid w:val="0"/>
          <w:lang w:val="lv-LV"/>
        </w:rPr>
        <w:t>A.</w:t>
      </w:r>
      <w:r>
        <w:rPr>
          <w:snapToGrid w:val="0"/>
          <w:lang w:val="lv-LV"/>
        </w:rPr>
        <w:tab/>
      </w:r>
      <w:r w:rsidRPr="00C4219C">
        <w:rPr>
          <w:snapToGrid w:val="0"/>
          <w:lang w:val="lv-LV"/>
        </w:rPr>
        <w:t>DAK EPN valstu harmonizācijai</w:t>
      </w:r>
    </w:p>
    <w:p w14:paraId="0DDBF238" w14:textId="77777777" w:rsidR="00C4219C" w:rsidRPr="00C4219C" w:rsidRDefault="00C4219C" w:rsidP="00C4219C">
      <w:pPr>
        <w:rPr>
          <w:snapToGrid w:val="0"/>
          <w:lang w:val="lv-LV"/>
        </w:rPr>
      </w:pPr>
    </w:p>
    <w:p w14:paraId="0DDBF239" w14:textId="77777777" w:rsidR="00C4219C" w:rsidRPr="00C4219C" w:rsidRDefault="00C4219C" w:rsidP="00C4219C">
      <w:pPr>
        <w:rPr>
          <w:snapToGrid w:val="0"/>
          <w:lang w:val="lv-LV"/>
        </w:rPr>
      </w:pPr>
      <w:r w:rsidRPr="00C4219C">
        <w:rPr>
          <w:lang w:val="lv-LV"/>
        </w:rPr>
        <w:t>Zivis, zivsaimniecības produkti, akvakultūras produkti, svaigi vai pārstrādāti</w:t>
      </w:r>
    </w:p>
    <w:p w14:paraId="0DDBF23A" w14:textId="77777777" w:rsidR="00C4219C" w:rsidRPr="00C4219C" w:rsidRDefault="00C4219C" w:rsidP="00C4219C">
      <w:pPr>
        <w:rPr>
          <w:snapToGrid w:val="0"/>
          <w:lang w:val="lv-LV"/>
        </w:rPr>
      </w:pPr>
      <w:r w:rsidRPr="00C4219C">
        <w:rPr>
          <w:lang w:val="lv-LV"/>
        </w:rPr>
        <w:t>Liellopi, aitas un mājputni</w:t>
      </w:r>
    </w:p>
    <w:p w14:paraId="0DDBF23B" w14:textId="77777777" w:rsidR="00C4219C" w:rsidRPr="00C4219C" w:rsidRDefault="00C4219C" w:rsidP="00C4219C">
      <w:pPr>
        <w:rPr>
          <w:snapToGrid w:val="0"/>
          <w:lang w:val="lv-LV"/>
        </w:rPr>
      </w:pPr>
      <w:r w:rsidRPr="00C4219C">
        <w:rPr>
          <w:lang w:val="lv-LV"/>
        </w:rPr>
        <w:t>Svaiga gaļa</w:t>
      </w:r>
    </w:p>
    <w:p w14:paraId="0DDBF23C" w14:textId="77777777" w:rsidR="00C4219C" w:rsidRPr="00C4219C" w:rsidRDefault="00C4219C" w:rsidP="00C4219C">
      <w:pPr>
        <w:rPr>
          <w:snapToGrid w:val="0"/>
          <w:lang w:val="lv-LV"/>
        </w:rPr>
      </w:pPr>
      <w:r w:rsidRPr="00C4219C">
        <w:rPr>
          <w:lang w:val="lv-LV"/>
        </w:rPr>
        <w:t>Pārstrādāti gaļas produkti</w:t>
      </w:r>
    </w:p>
    <w:p w14:paraId="0DDBF23D" w14:textId="77777777" w:rsidR="00C4219C" w:rsidRPr="00C4219C" w:rsidRDefault="00C4219C" w:rsidP="00C4219C">
      <w:pPr>
        <w:rPr>
          <w:lang w:val="lv-LV"/>
        </w:rPr>
      </w:pPr>
      <w:r w:rsidRPr="00C4219C">
        <w:rPr>
          <w:lang w:val="lv-LV"/>
        </w:rPr>
        <w:t>Graudaugi</w:t>
      </w:r>
    </w:p>
    <w:p w14:paraId="0DDBF23E" w14:textId="77777777" w:rsidR="00C4219C" w:rsidRPr="00C4219C" w:rsidRDefault="00C4219C" w:rsidP="00C4219C">
      <w:pPr>
        <w:rPr>
          <w:lang w:val="lv-LV"/>
        </w:rPr>
      </w:pPr>
      <w:r w:rsidRPr="00C4219C">
        <w:rPr>
          <w:lang w:val="lv-LV"/>
        </w:rPr>
        <w:t xml:space="preserve">Dārzeņi un garšvielas </w:t>
      </w:r>
    </w:p>
    <w:p w14:paraId="0DDBF23F" w14:textId="77777777" w:rsidR="00C4219C" w:rsidRPr="00C4219C" w:rsidRDefault="00C4219C" w:rsidP="00C4219C">
      <w:pPr>
        <w:rPr>
          <w:lang w:val="lv-LV"/>
        </w:rPr>
      </w:pPr>
      <w:r w:rsidRPr="00C4219C">
        <w:rPr>
          <w:lang w:val="lv-LV"/>
        </w:rPr>
        <w:t xml:space="preserve">Eļļas augi </w:t>
      </w:r>
    </w:p>
    <w:p w14:paraId="0DDBF240" w14:textId="77777777" w:rsidR="00C4219C" w:rsidRPr="00C4219C" w:rsidRDefault="00C4219C" w:rsidP="00C4219C">
      <w:pPr>
        <w:rPr>
          <w:lang w:val="lv-LV"/>
        </w:rPr>
      </w:pPr>
      <w:r w:rsidRPr="00C4219C">
        <w:rPr>
          <w:lang w:val="lv-LV"/>
        </w:rPr>
        <w:t xml:space="preserve">Kokosrieksti </w:t>
      </w:r>
    </w:p>
    <w:p w14:paraId="0DDBF241" w14:textId="77777777" w:rsidR="00C4219C" w:rsidRPr="00C4219C" w:rsidRDefault="00C4219C" w:rsidP="00C4219C">
      <w:pPr>
        <w:rPr>
          <w:lang w:val="lv-LV"/>
        </w:rPr>
      </w:pPr>
      <w:r w:rsidRPr="00C4219C">
        <w:rPr>
          <w:lang w:val="lv-LV"/>
        </w:rPr>
        <w:t>Kopra</w:t>
      </w:r>
    </w:p>
    <w:p w14:paraId="0DDBF242" w14:textId="77777777" w:rsidR="00C4219C" w:rsidRPr="00C4219C" w:rsidRDefault="00C4219C" w:rsidP="00C4219C">
      <w:pPr>
        <w:rPr>
          <w:lang w:val="lv-LV"/>
        </w:rPr>
      </w:pPr>
      <w:r w:rsidRPr="00C4219C">
        <w:rPr>
          <w:lang w:val="lv-LV"/>
        </w:rPr>
        <w:t xml:space="preserve">Kokvilnas sēklas </w:t>
      </w:r>
    </w:p>
    <w:p w14:paraId="0DDBF243" w14:textId="77777777" w:rsidR="00C4219C" w:rsidRPr="00C4219C" w:rsidRDefault="00C4219C" w:rsidP="00C4219C">
      <w:pPr>
        <w:rPr>
          <w:lang w:val="lv-LV"/>
        </w:rPr>
      </w:pPr>
      <w:r w:rsidRPr="00C4219C">
        <w:rPr>
          <w:lang w:val="lv-LV"/>
        </w:rPr>
        <w:t>Zemesrieksti</w:t>
      </w:r>
    </w:p>
    <w:p w14:paraId="0DDBF244" w14:textId="77777777" w:rsidR="00C4219C" w:rsidRPr="00C4219C" w:rsidRDefault="00C4219C" w:rsidP="00C4219C">
      <w:pPr>
        <w:rPr>
          <w:lang w:val="lv-LV"/>
        </w:rPr>
      </w:pPr>
      <w:r w:rsidRPr="00C4219C">
        <w:rPr>
          <w:lang w:val="lv-LV"/>
        </w:rPr>
        <w:t>Manioki</w:t>
      </w:r>
    </w:p>
    <w:p w14:paraId="0DDBF245" w14:textId="77777777" w:rsidR="00C4219C" w:rsidRPr="00C4219C" w:rsidRDefault="00C4219C" w:rsidP="00C4219C">
      <w:pPr>
        <w:rPr>
          <w:lang w:val="lv-LV"/>
        </w:rPr>
      </w:pPr>
      <w:r w:rsidRPr="00C4219C">
        <w:rPr>
          <w:lang w:val="lv-LV"/>
        </w:rPr>
        <w:t xml:space="preserve">Alus, sulas </w:t>
      </w:r>
    </w:p>
    <w:p w14:paraId="0DDBF246" w14:textId="77777777" w:rsidR="00C4219C" w:rsidRPr="00C4219C" w:rsidRDefault="00C4219C" w:rsidP="00C4219C">
      <w:pPr>
        <w:rPr>
          <w:lang w:val="lv-LV"/>
        </w:rPr>
      </w:pPr>
      <w:r w:rsidRPr="00C4219C">
        <w:rPr>
          <w:lang w:val="lv-LV"/>
        </w:rPr>
        <w:t>Žāvēti un konservēti augļi</w:t>
      </w:r>
    </w:p>
    <w:p w14:paraId="0DDBF247" w14:textId="77777777" w:rsidR="00C4219C" w:rsidRDefault="00C4219C">
      <w:pPr>
        <w:widowControl/>
        <w:spacing w:line="240" w:lineRule="auto"/>
        <w:rPr>
          <w:snapToGrid w:val="0"/>
          <w:lang w:val="lv-LV"/>
        </w:rPr>
      </w:pPr>
      <w:r>
        <w:rPr>
          <w:snapToGrid w:val="0"/>
          <w:lang w:val="lv-LV"/>
        </w:rPr>
        <w:br w:type="page"/>
      </w:r>
    </w:p>
    <w:p w14:paraId="0DDBF248" w14:textId="77777777" w:rsidR="00C4219C" w:rsidRPr="00C4219C" w:rsidRDefault="00C4219C" w:rsidP="00C4219C">
      <w:pPr>
        <w:rPr>
          <w:snapToGrid w:val="0"/>
          <w:lang w:val="lv-LV"/>
        </w:rPr>
      </w:pPr>
      <w:r>
        <w:rPr>
          <w:snapToGrid w:val="0"/>
          <w:lang w:val="lv-LV"/>
        </w:rPr>
        <w:lastRenderedPageBreak/>
        <w:t>B.</w:t>
      </w:r>
      <w:r>
        <w:rPr>
          <w:snapToGrid w:val="0"/>
          <w:lang w:val="lv-LV"/>
        </w:rPr>
        <w:tab/>
      </w:r>
      <w:r w:rsidRPr="00C4219C">
        <w:rPr>
          <w:snapToGrid w:val="0"/>
          <w:lang w:val="lv-LV"/>
        </w:rPr>
        <w:t>Eksportam no DAN EPN valstīm uz ES</w:t>
      </w:r>
    </w:p>
    <w:p w14:paraId="0DDBF249" w14:textId="77777777" w:rsidR="00C4219C" w:rsidRPr="00C4219C" w:rsidRDefault="00C4219C" w:rsidP="00C4219C">
      <w:pPr>
        <w:rPr>
          <w:snapToGrid w:val="0"/>
          <w:lang w:val="lv-LV"/>
        </w:rPr>
      </w:pPr>
      <w:r w:rsidRPr="00C4219C">
        <w:rPr>
          <w:lang w:val="lv-LV"/>
        </w:rPr>
        <w:t>Zivis, zivsaimniecības produkti, akvakultūras produkti, svaigi vai pārstrādāti</w:t>
      </w:r>
    </w:p>
    <w:p w14:paraId="0DDBF24A" w14:textId="77777777" w:rsidR="00C4219C" w:rsidRPr="00C4219C" w:rsidRDefault="00C4219C" w:rsidP="00C4219C">
      <w:pPr>
        <w:rPr>
          <w:snapToGrid w:val="0"/>
          <w:lang w:val="lv-LV"/>
        </w:rPr>
      </w:pPr>
      <w:r w:rsidRPr="00C4219C">
        <w:rPr>
          <w:lang w:val="lv-LV"/>
        </w:rPr>
        <w:t>Liellopu gaļa un liellopu gaļas produkti</w:t>
      </w:r>
    </w:p>
    <w:p w14:paraId="0DDBF24B" w14:textId="77777777" w:rsidR="00C4219C" w:rsidRPr="00C4219C" w:rsidRDefault="00C4219C" w:rsidP="00C4219C">
      <w:pPr>
        <w:rPr>
          <w:snapToGrid w:val="0"/>
          <w:lang w:val="lv-LV"/>
        </w:rPr>
      </w:pPr>
      <w:r w:rsidRPr="00C4219C">
        <w:rPr>
          <w:lang w:val="lv-LV"/>
        </w:rPr>
        <w:t>Citādi gaļas produkti</w:t>
      </w:r>
    </w:p>
    <w:p w14:paraId="0DDBF24C" w14:textId="77777777" w:rsidR="00C4219C" w:rsidRPr="00C4219C" w:rsidRDefault="00C4219C" w:rsidP="00C4219C">
      <w:pPr>
        <w:rPr>
          <w:lang w:val="lv-LV"/>
        </w:rPr>
      </w:pPr>
      <w:r w:rsidRPr="00C4219C">
        <w:rPr>
          <w:lang w:val="lv-LV"/>
        </w:rPr>
        <w:t xml:space="preserve">Augļi un rieksti </w:t>
      </w:r>
    </w:p>
    <w:p w14:paraId="0DDBF24D" w14:textId="77777777" w:rsidR="00C4219C" w:rsidRPr="00C4219C" w:rsidRDefault="00C4219C" w:rsidP="00C4219C">
      <w:pPr>
        <w:rPr>
          <w:lang w:val="lv-LV"/>
        </w:rPr>
      </w:pPr>
      <w:r w:rsidRPr="00C4219C">
        <w:rPr>
          <w:lang w:val="lv-LV"/>
        </w:rPr>
        <w:t xml:space="preserve">Dārzeņi </w:t>
      </w:r>
    </w:p>
    <w:p w14:paraId="0DDBF24E" w14:textId="77777777" w:rsidR="00C4219C" w:rsidRPr="00C4219C" w:rsidRDefault="00C4219C" w:rsidP="00C4219C">
      <w:pPr>
        <w:rPr>
          <w:lang w:val="lv-LV"/>
        </w:rPr>
      </w:pPr>
      <w:r w:rsidRPr="00C4219C">
        <w:rPr>
          <w:lang w:val="lv-LV"/>
        </w:rPr>
        <w:t>Griezti ziedi</w:t>
      </w:r>
    </w:p>
    <w:p w14:paraId="0DDBF24F" w14:textId="77777777" w:rsidR="00C4219C" w:rsidRPr="00C4219C" w:rsidRDefault="00C4219C" w:rsidP="00C4219C">
      <w:pPr>
        <w:rPr>
          <w:lang w:val="lv-LV"/>
        </w:rPr>
      </w:pPr>
      <w:r w:rsidRPr="00C4219C">
        <w:rPr>
          <w:lang w:val="lv-LV"/>
        </w:rPr>
        <w:t>Kafija</w:t>
      </w:r>
    </w:p>
    <w:p w14:paraId="0DDBF250" w14:textId="77777777" w:rsidR="00C4219C" w:rsidRDefault="00C4219C" w:rsidP="00C4219C">
      <w:pPr>
        <w:rPr>
          <w:lang w:val="lv-LV"/>
        </w:rPr>
      </w:pPr>
      <w:r w:rsidRPr="00C4219C">
        <w:rPr>
          <w:lang w:val="lv-LV"/>
        </w:rPr>
        <w:t>Cukurs</w:t>
      </w:r>
    </w:p>
    <w:p w14:paraId="0DDBF251" w14:textId="77777777" w:rsidR="00C4219C" w:rsidRPr="0038517C" w:rsidRDefault="00C4219C" w:rsidP="00C4219C">
      <w:pPr>
        <w:rPr>
          <w:lang w:val="lv-LV"/>
        </w:rPr>
      </w:pPr>
    </w:p>
    <w:p w14:paraId="0DDBF252" w14:textId="77777777" w:rsidR="00C4219C" w:rsidRPr="0038517C" w:rsidRDefault="00C4219C" w:rsidP="00C4219C">
      <w:pPr>
        <w:rPr>
          <w:lang w:val="lv-LV"/>
        </w:rPr>
      </w:pPr>
    </w:p>
    <w:p w14:paraId="0DDBF253" w14:textId="77777777" w:rsidR="00C4219C" w:rsidRPr="0038517C" w:rsidRDefault="00C4219C" w:rsidP="00C4219C">
      <w:pPr>
        <w:jc w:val="center"/>
        <w:rPr>
          <w:lang w:val="lv-LV" w:eastAsia="en-US"/>
        </w:rPr>
      </w:pPr>
      <w:r w:rsidRPr="0038517C">
        <w:rPr>
          <w:lang w:val="lv-LV"/>
        </w:rPr>
        <w:t>________________</w:t>
      </w:r>
    </w:p>
    <w:p w14:paraId="0DDBF254" w14:textId="77777777" w:rsidR="00C4219C" w:rsidRPr="00C4219C" w:rsidRDefault="00C4219C" w:rsidP="00C4219C">
      <w:pPr>
        <w:rPr>
          <w:lang w:val="lv-LV"/>
        </w:rPr>
      </w:pPr>
    </w:p>
    <w:p w14:paraId="0DDBF255" w14:textId="77777777" w:rsidR="00C4219C" w:rsidRPr="00C4219C" w:rsidRDefault="00C4219C" w:rsidP="00C4219C">
      <w:pPr>
        <w:rPr>
          <w:lang w:val="lv-LV" w:eastAsia="en-US"/>
        </w:rPr>
        <w:sectPr w:rsidR="00C4219C" w:rsidRPr="00C4219C" w:rsidSect="000B7B96">
          <w:footerReference w:type="default" r:id="rId14"/>
          <w:pgSz w:w="11907" w:h="16839"/>
          <w:pgMar w:top="1134" w:right="1417" w:bottom="1134" w:left="1417" w:header="1134" w:footer="1134" w:gutter="0"/>
          <w:pgNumType w:start="1"/>
          <w:cols w:space="720"/>
          <w:docGrid w:linePitch="360"/>
        </w:sectPr>
      </w:pPr>
    </w:p>
    <w:p w14:paraId="0DDBF256" w14:textId="77777777" w:rsidR="00C4219C" w:rsidRPr="00C4219C" w:rsidRDefault="00C4219C" w:rsidP="00C4219C">
      <w:pPr>
        <w:jc w:val="right"/>
        <w:rPr>
          <w:b/>
          <w:bCs/>
          <w:u w:val="single"/>
          <w:lang w:val="lv-LV"/>
        </w:rPr>
      </w:pPr>
      <w:r w:rsidRPr="00C4219C">
        <w:rPr>
          <w:b/>
          <w:bCs/>
          <w:u w:val="single"/>
          <w:lang w:val="lv-LV"/>
        </w:rPr>
        <w:lastRenderedPageBreak/>
        <w:t>1. PROTOKOLS</w:t>
      </w:r>
    </w:p>
    <w:p w14:paraId="0DDBF257" w14:textId="77777777" w:rsidR="00C4219C" w:rsidRDefault="00C4219C" w:rsidP="00C4219C">
      <w:pPr>
        <w:rPr>
          <w:lang w:val="lv-LV"/>
        </w:rPr>
      </w:pPr>
    </w:p>
    <w:p w14:paraId="0DDBF258" w14:textId="77777777" w:rsidR="00C4219C" w:rsidRDefault="00C4219C" w:rsidP="00C4219C">
      <w:pPr>
        <w:jc w:val="center"/>
        <w:rPr>
          <w:lang w:val="lv-LV"/>
        </w:rPr>
      </w:pPr>
      <w:r w:rsidRPr="00C4219C">
        <w:rPr>
          <w:lang w:val="lv-LV"/>
        </w:rPr>
        <w:t>PAR JĒDZIENA</w:t>
      </w:r>
      <w:r>
        <w:rPr>
          <w:lang w:val="lv-LV"/>
        </w:rPr>
        <w:t xml:space="preserve"> </w:t>
      </w:r>
      <w:r>
        <w:rPr>
          <w:lang w:val="lv-LV"/>
        </w:rPr>
        <w:br/>
      </w:r>
      <w:r w:rsidRPr="00C4219C">
        <w:rPr>
          <w:lang w:val="lv-LV"/>
        </w:rPr>
        <w:t>“NOTEIKTAS IZCELSMES IZSTRĀDĀJUMI”</w:t>
      </w:r>
      <w:r>
        <w:rPr>
          <w:lang w:val="lv-LV"/>
        </w:rPr>
        <w:t xml:space="preserve"> </w:t>
      </w:r>
      <w:r>
        <w:rPr>
          <w:lang w:val="lv-LV"/>
        </w:rPr>
        <w:br/>
      </w:r>
      <w:r w:rsidRPr="00C4219C">
        <w:rPr>
          <w:lang w:val="lv-LV"/>
        </w:rPr>
        <w:t>DEFINĪCIJU UN ADMINISTRATĪVĀS</w:t>
      </w:r>
      <w:r>
        <w:rPr>
          <w:lang w:val="lv-LV"/>
        </w:rPr>
        <w:t xml:space="preserve"> </w:t>
      </w:r>
      <w:r w:rsidRPr="00C4219C">
        <w:rPr>
          <w:lang w:val="lv-LV"/>
        </w:rPr>
        <w:t>SADARBĪBAS METODĒM</w:t>
      </w:r>
    </w:p>
    <w:p w14:paraId="0DDBF259" w14:textId="77777777" w:rsidR="00C4219C" w:rsidRPr="00C4219C" w:rsidRDefault="00C4219C" w:rsidP="00C4219C">
      <w:pPr>
        <w:jc w:val="center"/>
        <w:rPr>
          <w:lang w:val="lv-LV"/>
        </w:rPr>
      </w:pPr>
    </w:p>
    <w:p w14:paraId="0DDBF25A" w14:textId="77777777" w:rsidR="00C4219C" w:rsidRDefault="00C4219C" w:rsidP="00C4219C">
      <w:pPr>
        <w:jc w:val="center"/>
        <w:rPr>
          <w:lang w:val="lv-LV"/>
        </w:rPr>
      </w:pPr>
      <w:r w:rsidRPr="00C4219C">
        <w:rPr>
          <w:lang w:val="lv-LV"/>
        </w:rPr>
        <w:t>Satura rādītājs</w:t>
      </w:r>
    </w:p>
    <w:p w14:paraId="0DDBF25B" w14:textId="77777777" w:rsidR="00C4219C" w:rsidRPr="00C4219C" w:rsidRDefault="00C4219C" w:rsidP="00C4219C">
      <w:pPr>
        <w:rPr>
          <w:lang w:val="lv-LV"/>
        </w:rPr>
      </w:pPr>
    </w:p>
    <w:tbl>
      <w:tblPr>
        <w:tblW w:w="10000" w:type="dxa"/>
        <w:tblLayout w:type="fixed"/>
        <w:tblLook w:val="04A0" w:firstRow="1" w:lastRow="0" w:firstColumn="1" w:lastColumn="0" w:noHBand="0" w:noVBand="1"/>
      </w:tblPr>
      <w:tblGrid>
        <w:gridCol w:w="2235"/>
        <w:gridCol w:w="7765"/>
      </w:tblGrid>
      <w:tr w:rsidR="00C4219C" w:rsidRPr="00C4219C" w14:paraId="0DDBF25E" w14:textId="77777777" w:rsidTr="0038517C">
        <w:tc>
          <w:tcPr>
            <w:tcW w:w="2235" w:type="dxa"/>
            <w:vAlign w:val="center"/>
          </w:tcPr>
          <w:p w14:paraId="0DDBF25C" w14:textId="77777777" w:rsidR="00C4219C" w:rsidRPr="00C4219C" w:rsidRDefault="00C4219C" w:rsidP="00C4219C">
            <w:pPr>
              <w:spacing w:before="60" w:after="60" w:line="240" w:lineRule="auto"/>
              <w:rPr>
                <w:lang w:val="lv-LV"/>
              </w:rPr>
            </w:pPr>
            <w:r w:rsidRPr="00C4219C">
              <w:rPr>
                <w:lang w:val="lv-LV"/>
              </w:rPr>
              <w:t xml:space="preserve">I SADAĻA </w:t>
            </w:r>
          </w:p>
        </w:tc>
        <w:tc>
          <w:tcPr>
            <w:tcW w:w="7765" w:type="dxa"/>
          </w:tcPr>
          <w:p w14:paraId="0DDBF25D" w14:textId="77777777" w:rsidR="00C4219C" w:rsidRPr="00C4219C" w:rsidRDefault="00C4219C" w:rsidP="00C4219C">
            <w:pPr>
              <w:spacing w:before="60" w:after="60" w:line="240" w:lineRule="auto"/>
              <w:rPr>
                <w:lang w:val="lv-LV"/>
              </w:rPr>
            </w:pPr>
            <w:r w:rsidRPr="00C4219C">
              <w:rPr>
                <w:lang w:val="lv-LV"/>
              </w:rPr>
              <w:t>Vispārīgi noteikumi</w:t>
            </w:r>
          </w:p>
        </w:tc>
      </w:tr>
      <w:tr w:rsidR="00C4219C" w:rsidRPr="00C4219C" w14:paraId="0DDBF261" w14:textId="77777777" w:rsidTr="0038517C">
        <w:tc>
          <w:tcPr>
            <w:tcW w:w="2235" w:type="dxa"/>
            <w:vAlign w:val="center"/>
          </w:tcPr>
          <w:p w14:paraId="0DDBF25F" w14:textId="77777777" w:rsidR="00C4219C" w:rsidRPr="00C4219C" w:rsidRDefault="00C4219C" w:rsidP="00C4219C">
            <w:pPr>
              <w:spacing w:before="60" w:after="60" w:line="240" w:lineRule="auto"/>
              <w:rPr>
                <w:lang w:val="lv-LV"/>
              </w:rPr>
            </w:pPr>
            <w:r w:rsidRPr="00C4219C">
              <w:rPr>
                <w:lang w:val="lv-LV"/>
              </w:rPr>
              <w:t xml:space="preserve">PANTI </w:t>
            </w:r>
          </w:p>
        </w:tc>
        <w:tc>
          <w:tcPr>
            <w:tcW w:w="7765" w:type="dxa"/>
          </w:tcPr>
          <w:p w14:paraId="0DDBF260" w14:textId="77777777" w:rsidR="00C4219C" w:rsidRPr="00C4219C" w:rsidRDefault="00C4219C" w:rsidP="00C4219C">
            <w:pPr>
              <w:spacing w:before="60" w:after="60" w:line="240" w:lineRule="auto"/>
              <w:rPr>
                <w:lang w:val="lv-LV"/>
              </w:rPr>
            </w:pPr>
          </w:p>
        </w:tc>
      </w:tr>
      <w:tr w:rsidR="00C4219C" w:rsidRPr="00C4219C" w14:paraId="0DDBF264" w14:textId="77777777" w:rsidTr="0038517C">
        <w:tc>
          <w:tcPr>
            <w:tcW w:w="2235" w:type="dxa"/>
            <w:vAlign w:val="center"/>
          </w:tcPr>
          <w:p w14:paraId="0DDBF262" w14:textId="77777777" w:rsidR="00C4219C" w:rsidRPr="00C4219C" w:rsidRDefault="00C4219C" w:rsidP="00C4219C">
            <w:pPr>
              <w:spacing w:before="60" w:after="60" w:line="240" w:lineRule="auto"/>
              <w:rPr>
                <w:lang w:val="lv-LV"/>
              </w:rPr>
            </w:pPr>
          </w:p>
        </w:tc>
        <w:tc>
          <w:tcPr>
            <w:tcW w:w="7765" w:type="dxa"/>
          </w:tcPr>
          <w:p w14:paraId="0DDBF263" w14:textId="77777777" w:rsidR="00C4219C" w:rsidRPr="00C4219C" w:rsidRDefault="00C4219C" w:rsidP="00C4219C">
            <w:pPr>
              <w:spacing w:before="60" w:after="60" w:line="240" w:lineRule="auto"/>
              <w:rPr>
                <w:lang w:val="lv-LV"/>
              </w:rPr>
            </w:pPr>
            <w:r w:rsidRPr="00C4219C">
              <w:rPr>
                <w:lang w:val="lv-LV"/>
              </w:rPr>
              <w:t>1. pants.</w:t>
            </w:r>
            <w:r>
              <w:rPr>
                <w:lang w:val="lv-LV"/>
              </w:rPr>
              <w:tab/>
            </w:r>
            <w:r w:rsidRPr="00C4219C">
              <w:rPr>
                <w:lang w:val="lv-LV"/>
              </w:rPr>
              <w:t>Definīcijas</w:t>
            </w:r>
          </w:p>
        </w:tc>
      </w:tr>
      <w:tr w:rsidR="00C4219C" w:rsidRPr="00C4219C" w14:paraId="0DDBF267" w14:textId="77777777" w:rsidTr="0038517C">
        <w:tc>
          <w:tcPr>
            <w:tcW w:w="2235" w:type="dxa"/>
            <w:vAlign w:val="center"/>
          </w:tcPr>
          <w:p w14:paraId="0DDBF265" w14:textId="77777777" w:rsidR="00C4219C" w:rsidRPr="00C4219C" w:rsidRDefault="00C4219C" w:rsidP="00C76B75">
            <w:pPr>
              <w:spacing w:before="60" w:after="60" w:line="240" w:lineRule="auto"/>
              <w:rPr>
                <w:lang w:val="lv-LV"/>
              </w:rPr>
            </w:pPr>
          </w:p>
        </w:tc>
        <w:tc>
          <w:tcPr>
            <w:tcW w:w="7765" w:type="dxa"/>
          </w:tcPr>
          <w:p w14:paraId="0DDBF266" w14:textId="77777777" w:rsidR="00C4219C" w:rsidRPr="00C4219C" w:rsidRDefault="00C4219C" w:rsidP="00C76B75">
            <w:pPr>
              <w:spacing w:before="60" w:after="60" w:line="240" w:lineRule="auto"/>
              <w:rPr>
                <w:lang w:val="lv-LV"/>
              </w:rPr>
            </w:pPr>
          </w:p>
        </w:tc>
      </w:tr>
      <w:tr w:rsidR="00C4219C" w:rsidRPr="00C76B75" w14:paraId="0DDBF26A" w14:textId="77777777" w:rsidTr="0038517C">
        <w:tc>
          <w:tcPr>
            <w:tcW w:w="2235" w:type="dxa"/>
            <w:vAlign w:val="center"/>
          </w:tcPr>
          <w:p w14:paraId="0DDBF268" w14:textId="77777777" w:rsidR="00C4219C" w:rsidRPr="00C4219C" w:rsidRDefault="00C4219C" w:rsidP="00C4219C">
            <w:pPr>
              <w:spacing w:before="60" w:after="60" w:line="240" w:lineRule="auto"/>
              <w:rPr>
                <w:lang w:val="lv-LV"/>
              </w:rPr>
            </w:pPr>
            <w:r w:rsidRPr="00C4219C">
              <w:rPr>
                <w:lang w:val="lv-LV"/>
              </w:rPr>
              <w:t xml:space="preserve">II SADAĻA </w:t>
            </w:r>
          </w:p>
        </w:tc>
        <w:tc>
          <w:tcPr>
            <w:tcW w:w="7765" w:type="dxa"/>
          </w:tcPr>
          <w:p w14:paraId="0DDBF269" w14:textId="77777777" w:rsidR="00C4219C" w:rsidRPr="00C4219C" w:rsidRDefault="00C4219C" w:rsidP="00C4219C">
            <w:pPr>
              <w:spacing w:before="60" w:after="60" w:line="240" w:lineRule="auto"/>
              <w:rPr>
                <w:lang w:val="lv-LV"/>
              </w:rPr>
            </w:pPr>
            <w:r w:rsidRPr="00C4219C">
              <w:rPr>
                <w:lang w:val="lv-LV"/>
              </w:rPr>
              <w:t>Jēdziena “noteiktas izcelsmes izstrādājumi” definīcija</w:t>
            </w:r>
          </w:p>
        </w:tc>
      </w:tr>
      <w:tr w:rsidR="00C4219C" w:rsidRPr="00C4219C" w14:paraId="0DDBF26D" w14:textId="77777777" w:rsidTr="0038517C">
        <w:tc>
          <w:tcPr>
            <w:tcW w:w="2235" w:type="dxa"/>
            <w:vAlign w:val="center"/>
          </w:tcPr>
          <w:p w14:paraId="0DDBF26B" w14:textId="77777777" w:rsidR="00C4219C" w:rsidRPr="00C4219C" w:rsidRDefault="00C4219C" w:rsidP="00C4219C">
            <w:pPr>
              <w:spacing w:before="60" w:after="60" w:line="240" w:lineRule="auto"/>
              <w:rPr>
                <w:lang w:val="lv-LV"/>
              </w:rPr>
            </w:pPr>
            <w:r w:rsidRPr="00C4219C">
              <w:rPr>
                <w:lang w:val="lv-LV"/>
              </w:rPr>
              <w:t>PANTI</w:t>
            </w:r>
          </w:p>
        </w:tc>
        <w:tc>
          <w:tcPr>
            <w:tcW w:w="7765" w:type="dxa"/>
          </w:tcPr>
          <w:p w14:paraId="0DDBF26C" w14:textId="77777777" w:rsidR="00C4219C" w:rsidRPr="00C4219C" w:rsidRDefault="00C4219C" w:rsidP="00C4219C">
            <w:pPr>
              <w:spacing w:before="60" w:after="60" w:line="240" w:lineRule="auto"/>
              <w:rPr>
                <w:lang w:val="lv-LV"/>
              </w:rPr>
            </w:pPr>
          </w:p>
        </w:tc>
      </w:tr>
      <w:tr w:rsidR="00C4219C" w:rsidRPr="00C4219C" w14:paraId="0DDBF270" w14:textId="77777777" w:rsidTr="0038517C">
        <w:tc>
          <w:tcPr>
            <w:tcW w:w="2235" w:type="dxa"/>
            <w:vAlign w:val="center"/>
          </w:tcPr>
          <w:p w14:paraId="0DDBF26E" w14:textId="77777777" w:rsidR="00C4219C" w:rsidRPr="00C4219C" w:rsidRDefault="00C4219C" w:rsidP="00C4219C">
            <w:pPr>
              <w:spacing w:before="60" w:after="60" w:line="240" w:lineRule="auto"/>
              <w:rPr>
                <w:lang w:val="lv-LV"/>
              </w:rPr>
            </w:pPr>
          </w:p>
        </w:tc>
        <w:tc>
          <w:tcPr>
            <w:tcW w:w="7765" w:type="dxa"/>
          </w:tcPr>
          <w:p w14:paraId="0DDBF26F" w14:textId="77777777" w:rsidR="00C4219C" w:rsidRPr="00C4219C" w:rsidRDefault="00C4219C" w:rsidP="00C4219C">
            <w:pPr>
              <w:spacing w:before="60" w:after="60" w:line="240" w:lineRule="auto"/>
              <w:rPr>
                <w:lang w:val="lv-LV"/>
              </w:rPr>
            </w:pPr>
            <w:r w:rsidRPr="00C4219C">
              <w:rPr>
                <w:lang w:val="lv-LV"/>
              </w:rPr>
              <w:t>2. pants.</w:t>
            </w:r>
            <w:r>
              <w:rPr>
                <w:lang w:val="lv-LV"/>
              </w:rPr>
              <w:tab/>
            </w:r>
            <w:r w:rsidRPr="00C4219C">
              <w:rPr>
                <w:lang w:val="lv-LV"/>
              </w:rPr>
              <w:t>Vispārīgās prasības</w:t>
            </w:r>
          </w:p>
        </w:tc>
      </w:tr>
      <w:tr w:rsidR="00C4219C" w:rsidRPr="00C4219C" w14:paraId="0DDBF273" w14:textId="77777777" w:rsidTr="0038517C">
        <w:tc>
          <w:tcPr>
            <w:tcW w:w="2235" w:type="dxa"/>
            <w:vAlign w:val="center"/>
          </w:tcPr>
          <w:p w14:paraId="0DDBF271" w14:textId="77777777" w:rsidR="00C4219C" w:rsidRPr="00C4219C" w:rsidRDefault="00C4219C" w:rsidP="00C4219C">
            <w:pPr>
              <w:spacing w:before="60" w:after="60" w:line="240" w:lineRule="auto"/>
              <w:rPr>
                <w:lang w:val="lv-LV"/>
              </w:rPr>
            </w:pPr>
          </w:p>
        </w:tc>
        <w:tc>
          <w:tcPr>
            <w:tcW w:w="7765" w:type="dxa"/>
          </w:tcPr>
          <w:p w14:paraId="0DDBF272" w14:textId="77777777" w:rsidR="00C4219C" w:rsidRPr="00C4219C" w:rsidRDefault="00C4219C" w:rsidP="00C4219C">
            <w:pPr>
              <w:spacing w:before="60" w:after="60" w:line="240" w:lineRule="auto"/>
              <w:rPr>
                <w:lang w:val="lv-LV"/>
              </w:rPr>
            </w:pPr>
            <w:r w:rsidRPr="00C4219C">
              <w:rPr>
                <w:lang w:val="lv-LV"/>
              </w:rPr>
              <w:t>3. pants.</w:t>
            </w:r>
            <w:r>
              <w:rPr>
                <w:lang w:val="lv-LV"/>
              </w:rPr>
              <w:tab/>
            </w:r>
            <w:r w:rsidRPr="00C4219C">
              <w:rPr>
                <w:lang w:val="lv-LV"/>
              </w:rPr>
              <w:t>Divpusējā kumulācija</w:t>
            </w:r>
          </w:p>
        </w:tc>
      </w:tr>
      <w:tr w:rsidR="00C4219C" w:rsidRPr="00C4219C" w14:paraId="0DDBF276" w14:textId="77777777" w:rsidTr="0038517C">
        <w:tc>
          <w:tcPr>
            <w:tcW w:w="2235" w:type="dxa"/>
            <w:vAlign w:val="center"/>
          </w:tcPr>
          <w:p w14:paraId="0DDBF274" w14:textId="77777777" w:rsidR="00C4219C" w:rsidRPr="00C4219C" w:rsidRDefault="00C4219C" w:rsidP="00C4219C">
            <w:pPr>
              <w:spacing w:before="60" w:after="60" w:line="240" w:lineRule="auto"/>
              <w:rPr>
                <w:lang w:val="lv-LV"/>
              </w:rPr>
            </w:pPr>
          </w:p>
        </w:tc>
        <w:tc>
          <w:tcPr>
            <w:tcW w:w="7765" w:type="dxa"/>
          </w:tcPr>
          <w:p w14:paraId="0DDBF275" w14:textId="77777777" w:rsidR="00C4219C" w:rsidRPr="00C4219C" w:rsidRDefault="00C4219C" w:rsidP="00C4219C">
            <w:pPr>
              <w:spacing w:before="60" w:after="60" w:line="240" w:lineRule="auto"/>
              <w:rPr>
                <w:lang w:val="lv-LV"/>
              </w:rPr>
            </w:pPr>
            <w:r w:rsidRPr="00C4219C">
              <w:rPr>
                <w:lang w:val="lv-LV"/>
              </w:rPr>
              <w:t>4. pants.</w:t>
            </w:r>
            <w:r>
              <w:rPr>
                <w:lang w:val="lv-LV"/>
              </w:rPr>
              <w:tab/>
            </w:r>
            <w:r w:rsidRPr="00C4219C">
              <w:rPr>
                <w:lang w:val="lv-LV"/>
              </w:rPr>
              <w:t>Diagonālā kumulācija</w:t>
            </w:r>
          </w:p>
        </w:tc>
      </w:tr>
      <w:tr w:rsidR="00C4219C" w:rsidRPr="00C76B75" w14:paraId="0DDBF279" w14:textId="77777777" w:rsidTr="0038517C">
        <w:tc>
          <w:tcPr>
            <w:tcW w:w="2235" w:type="dxa"/>
            <w:vAlign w:val="center"/>
          </w:tcPr>
          <w:p w14:paraId="0DDBF277" w14:textId="77777777" w:rsidR="00C4219C" w:rsidRPr="00C4219C" w:rsidRDefault="00C4219C" w:rsidP="00C4219C">
            <w:pPr>
              <w:spacing w:before="60" w:after="60" w:line="240" w:lineRule="auto"/>
              <w:rPr>
                <w:lang w:val="lv-LV"/>
              </w:rPr>
            </w:pPr>
          </w:p>
        </w:tc>
        <w:tc>
          <w:tcPr>
            <w:tcW w:w="7765" w:type="dxa"/>
          </w:tcPr>
          <w:p w14:paraId="0DDBF278" w14:textId="77777777" w:rsidR="00C4219C" w:rsidRPr="00C4219C" w:rsidRDefault="00C4219C" w:rsidP="00C4219C">
            <w:pPr>
              <w:spacing w:before="60" w:after="60" w:line="240" w:lineRule="auto"/>
              <w:ind w:left="1134" w:hanging="1134"/>
              <w:rPr>
                <w:lang w:val="lv-LV"/>
              </w:rPr>
            </w:pPr>
            <w:r w:rsidRPr="00C4219C">
              <w:rPr>
                <w:lang w:val="lv-LV"/>
              </w:rPr>
              <w:t>5. pants.</w:t>
            </w:r>
            <w:r>
              <w:rPr>
                <w:lang w:val="lv-LV"/>
              </w:rPr>
              <w:tab/>
            </w:r>
            <w:r w:rsidRPr="00C4219C">
              <w:rPr>
                <w:lang w:val="lv-LV"/>
              </w:rPr>
              <w:t>Kumulācija attiecībā uz materiāliem, kuriem ES piemēro MFN beznodokļu režīmu</w:t>
            </w:r>
          </w:p>
        </w:tc>
      </w:tr>
      <w:tr w:rsidR="00C4219C" w:rsidRPr="00C76B75" w14:paraId="0DDBF27C" w14:textId="77777777" w:rsidTr="0038517C">
        <w:tc>
          <w:tcPr>
            <w:tcW w:w="2235" w:type="dxa"/>
            <w:vAlign w:val="center"/>
          </w:tcPr>
          <w:p w14:paraId="0DDBF27A" w14:textId="77777777" w:rsidR="00C4219C" w:rsidRPr="00C4219C" w:rsidRDefault="00C4219C" w:rsidP="00C4219C">
            <w:pPr>
              <w:spacing w:before="60" w:after="60" w:line="240" w:lineRule="auto"/>
              <w:rPr>
                <w:lang w:val="lv-LV"/>
              </w:rPr>
            </w:pPr>
          </w:p>
        </w:tc>
        <w:tc>
          <w:tcPr>
            <w:tcW w:w="7765" w:type="dxa"/>
          </w:tcPr>
          <w:p w14:paraId="0DDBF27B" w14:textId="77777777" w:rsidR="00C4219C" w:rsidRPr="00C4219C" w:rsidRDefault="00C4219C" w:rsidP="00C4219C">
            <w:pPr>
              <w:spacing w:before="60" w:after="60" w:line="240" w:lineRule="auto"/>
              <w:ind w:left="1134" w:hanging="1134"/>
              <w:rPr>
                <w:lang w:val="lv-LV"/>
              </w:rPr>
            </w:pPr>
            <w:r w:rsidRPr="00C4219C">
              <w:rPr>
                <w:lang w:val="lv-LV"/>
              </w:rPr>
              <w:t>6. pants.</w:t>
            </w:r>
            <w:r>
              <w:rPr>
                <w:lang w:val="lv-LV"/>
              </w:rPr>
              <w:tab/>
            </w:r>
            <w:r w:rsidRPr="00C4219C">
              <w:rPr>
                <w:lang w:val="lv-LV"/>
              </w:rPr>
              <w:t>Kumulācija attiecībā uz materiāliem, kuru izcelsme ir citās valstīs un uz kuriem piemēro preferenciālu iekļuvi ES bez muitas nodokļiem un bez kvotām</w:t>
            </w:r>
          </w:p>
        </w:tc>
      </w:tr>
      <w:tr w:rsidR="00C4219C" w:rsidRPr="00C4219C" w14:paraId="0DDBF27F" w14:textId="77777777" w:rsidTr="0038517C">
        <w:tc>
          <w:tcPr>
            <w:tcW w:w="2235" w:type="dxa"/>
            <w:vAlign w:val="center"/>
          </w:tcPr>
          <w:p w14:paraId="0DDBF27D" w14:textId="77777777" w:rsidR="00C4219C" w:rsidRPr="00C4219C" w:rsidRDefault="00C4219C" w:rsidP="00C4219C">
            <w:pPr>
              <w:spacing w:before="60" w:after="60" w:line="240" w:lineRule="auto"/>
              <w:rPr>
                <w:lang w:val="lv-LV"/>
              </w:rPr>
            </w:pPr>
          </w:p>
        </w:tc>
        <w:tc>
          <w:tcPr>
            <w:tcW w:w="7765" w:type="dxa"/>
          </w:tcPr>
          <w:p w14:paraId="0DDBF27E" w14:textId="77777777" w:rsidR="00C4219C" w:rsidRPr="00C4219C" w:rsidRDefault="00C4219C" w:rsidP="00C4219C">
            <w:pPr>
              <w:spacing w:before="60" w:after="60" w:line="240" w:lineRule="auto"/>
              <w:rPr>
                <w:lang w:val="lv-LV"/>
              </w:rPr>
            </w:pPr>
            <w:r w:rsidRPr="00C4219C">
              <w:rPr>
                <w:lang w:val="lv-LV"/>
              </w:rPr>
              <w:t>7. pants</w:t>
            </w:r>
            <w:r>
              <w:rPr>
                <w:lang w:val="lv-LV"/>
              </w:rPr>
              <w:t>.</w:t>
            </w:r>
            <w:r>
              <w:rPr>
                <w:lang w:val="lv-LV"/>
              </w:rPr>
              <w:tab/>
            </w:r>
            <w:r w:rsidRPr="00C4219C">
              <w:rPr>
                <w:lang w:val="lv-LV"/>
              </w:rPr>
              <w:t xml:space="preserve">Pilnīgi iegūti izstrādājumi </w:t>
            </w:r>
          </w:p>
        </w:tc>
      </w:tr>
      <w:tr w:rsidR="00C4219C" w:rsidRPr="00C76B75" w14:paraId="0DDBF282" w14:textId="77777777" w:rsidTr="0038517C">
        <w:tc>
          <w:tcPr>
            <w:tcW w:w="2235" w:type="dxa"/>
            <w:vAlign w:val="center"/>
          </w:tcPr>
          <w:p w14:paraId="0DDBF280" w14:textId="77777777" w:rsidR="00C4219C" w:rsidRPr="00C4219C" w:rsidRDefault="00C4219C" w:rsidP="00C4219C">
            <w:pPr>
              <w:spacing w:before="60" w:after="60" w:line="240" w:lineRule="auto"/>
              <w:rPr>
                <w:lang w:val="lv-LV"/>
              </w:rPr>
            </w:pPr>
          </w:p>
        </w:tc>
        <w:tc>
          <w:tcPr>
            <w:tcW w:w="7765" w:type="dxa"/>
          </w:tcPr>
          <w:p w14:paraId="0DDBF281" w14:textId="77777777" w:rsidR="00C4219C" w:rsidRPr="00C4219C" w:rsidRDefault="00C4219C" w:rsidP="00C4219C">
            <w:pPr>
              <w:spacing w:before="60" w:after="60" w:line="240" w:lineRule="auto"/>
              <w:rPr>
                <w:lang w:val="lv-LV"/>
              </w:rPr>
            </w:pPr>
            <w:r w:rsidRPr="00C4219C">
              <w:rPr>
                <w:lang w:val="lv-LV"/>
              </w:rPr>
              <w:t>8. pants</w:t>
            </w:r>
            <w:r>
              <w:rPr>
                <w:lang w:val="lv-LV"/>
              </w:rPr>
              <w:t>.</w:t>
            </w:r>
            <w:r>
              <w:rPr>
                <w:lang w:val="lv-LV"/>
              </w:rPr>
              <w:tab/>
            </w:r>
            <w:r w:rsidRPr="00C4219C">
              <w:rPr>
                <w:lang w:val="lv-LV"/>
              </w:rPr>
              <w:t>Pietiekami apstrādāti vai pārstrādāti izstrādājumi</w:t>
            </w:r>
          </w:p>
        </w:tc>
      </w:tr>
      <w:tr w:rsidR="00C4219C" w:rsidRPr="00C76B75" w14:paraId="0DDBF285" w14:textId="77777777" w:rsidTr="0038517C">
        <w:tc>
          <w:tcPr>
            <w:tcW w:w="2235" w:type="dxa"/>
            <w:vAlign w:val="center"/>
          </w:tcPr>
          <w:p w14:paraId="0DDBF283" w14:textId="77777777" w:rsidR="00C4219C" w:rsidRPr="00C4219C" w:rsidRDefault="00C4219C" w:rsidP="00C4219C">
            <w:pPr>
              <w:spacing w:before="60" w:after="60" w:line="240" w:lineRule="auto"/>
              <w:rPr>
                <w:lang w:val="lv-LV"/>
              </w:rPr>
            </w:pPr>
          </w:p>
        </w:tc>
        <w:tc>
          <w:tcPr>
            <w:tcW w:w="7765" w:type="dxa"/>
          </w:tcPr>
          <w:p w14:paraId="0DDBF284" w14:textId="77777777" w:rsidR="00C4219C" w:rsidRPr="00C4219C" w:rsidRDefault="00C4219C" w:rsidP="00C4219C">
            <w:pPr>
              <w:spacing w:before="60" w:after="60" w:line="240" w:lineRule="auto"/>
              <w:rPr>
                <w:lang w:val="lv-LV"/>
              </w:rPr>
            </w:pPr>
            <w:r w:rsidRPr="00C4219C">
              <w:rPr>
                <w:lang w:val="lv-LV"/>
              </w:rPr>
              <w:t>9. pants</w:t>
            </w:r>
            <w:r>
              <w:rPr>
                <w:lang w:val="lv-LV"/>
              </w:rPr>
              <w:t>.</w:t>
            </w:r>
            <w:r>
              <w:rPr>
                <w:lang w:val="lv-LV"/>
              </w:rPr>
              <w:tab/>
            </w:r>
            <w:r w:rsidRPr="00C4219C">
              <w:rPr>
                <w:lang w:val="lv-LV"/>
              </w:rPr>
              <w:t>Nepietiekamas apstrādes vai pārstrādes darbības</w:t>
            </w:r>
          </w:p>
        </w:tc>
      </w:tr>
      <w:tr w:rsidR="00C4219C" w:rsidRPr="00C4219C" w14:paraId="0DDBF288" w14:textId="77777777" w:rsidTr="0038517C">
        <w:tc>
          <w:tcPr>
            <w:tcW w:w="2235" w:type="dxa"/>
            <w:vAlign w:val="center"/>
          </w:tcPr>
          <w:p w14:paraId="0DDBF286" w14:textId="77777777" w:rsidR="00C4219C" w:rsidRPr="00C4219C" w:rsidRDefault="00C4219C" w:rsidP="00C4219C">
            <w:pPr>
              <w:spacing w:before="60" w:after="60" w:line="240" w:lineRule="auto"/>
              <w:rPr>
                <w:lang w:val="lv-LV"/>
              </w:rPr>
            </w:pPr>
          </w:p>
        </w:tc>
        <w:tc>
          <w:tcPr>
            <w:tcW w:w="7765" w:type="dxa"/>
          </w:tcPr>
          <w:p w14:paraId="0DDBF287" w14:textId="77777777" w:rsidR="00C4219C" w:rsidRPr="00C4219C" w:rsidRDefault="00C4219C" w:rsidP="00C4219C">
            <w:pPr>
              <w:spacing w:before="60" w:after="60" w:line="240" w:lineRule="auto"/>
              <w:rPr>
                <w:lang w:val="lv-LV"/>
              </w:rPr>
            </w:pPr>
            <w:r w:rsidRPr="00C4219C">
              <w:rPr>
                <w:lang w:val="lv-LV"/>
              </w:rPr>
              <w:t>10. pants</w:t>
            </w:r>
            <w:r>
              <w:rPr>
                <w:lang w:val="lv-LV"/>
              </w:rPr>
              <w:t>.</w:t>
            </w:r>
            <w:r>
              <w:rPr>
                <w:lang w:val="lv-LV"/>
              </w:rPr>
              <w:tab/>
            </w:r>
            <w:r w:rsidRPr="00C4219C">
              <w:rPr>
                <w:lang w:val="lv-LV"/>
              </w:rPr>
              <w:t>Kvalifikācijas vienība</w:t>
            </w:r>
          </w:p>
        </w:tc>
      </w:tr>
      <w:tr w:rsidR="00C4219C" w:rsidRPr="00C76B75" w14:paraId="0DDBF28B" w14:textId="77777777" w:rsidTr="0038517C">
        <w:tc>
          <w:tcPr>
            <w:tcW w:w="2235" w:type="dxa"/>
            <w:vAlign w:val="center"/>
          </w:tcPr>
          <w:p w14:paraId="0DDBF289" w14:textId="77777777" w:rsidR="00C4219C" w:rsidRPr="00C4219C" w:rsidRDefault="00C4219C" w:rsidP="00C4219C">
            <w:pPr>
              <w:spacing w:before="60" w:after="60" w:line="240" w:lineRule="auto"/>
              <w:rPr>
                <w:lang w:val="lv-LV"/>
              </w:rPr>
            </w:pPr>
          </w:p>
        </w:tc>
        <w:tc>
          <w:tcPr>
            <w:tcW w:w="7765" w:type="dxa"/>
          </w:tcPr>
          <w:p w14:paraId="0DDBF28A" w14:textId="77777777" w:rsidR="00C4219C" w:rsidRPr="00C4219C" w:rsidRDefault="00C4219C" w:rsidP="00C4219C">
            <w:pPr>
              <w:spacing w:before="60" w:after="60" w:line="240" w:lineRule="auto"/>
              <w:rPr>
                <w:lang w:val="lv-LV"/>
              </w:rPr>
            </w:pPr>
            <w:r w:rsidRPr="00C4219C">
              <w:rPr>
                <w:lang w:val="lv-LV"/>
              </w:rPr>
              <w:t>11. pants</w:t>
            </w:r>
            <w:r>
              <w:rPr>
                <w:lang w:val="lv-LV"/>
              </w:rPr>
              <w:t>.</w:t>
            </w:r>
            <w:r>
              <w:rPr>
                <w:lang w:val="lv-LV"/>
              </w:rPr>
              <w:tab/>
            </w:r>
            <w:r w:rsidRPr="00C4219C">
              <w:rPr>
                <w:lang w:val="lv-LV"/>
              </w:rPr>
              <w:t>Palīgierīces, rezerves daļas un darbarīki</w:t>
            </w:r>
          </w:p>
        </w:tc>
      </w:tr>
      <w:tr w:rsidR="00C4219C" w:rsidRPr="00C4219C" w14:paraId="0DDBF28E" w14:textId="77777777" w:rsidTr="0038517C">
        <w:tc>
          <w:tcPr>
            <w:tcW w:w="2235" w:type="dxa"/>
            <w:vAlign w:val="center"/>
          </w:tcPr>
          <w:p w14:paraId="0DDBF28C" w14:textId="77777777" w:rsidR="00C4219C" w:rsidRPr="00C4219C" w:rsidRDefault="00C4219C" w:rsidP="00C4219C">
            <w:pPr>
              <w:spacing w:before="60" w:after="60" w:line="240" w:lineRule="auto"/>
              <w:rPr>
                <w:lang w:val="lv-LV"/>
              </w:rPr>
            </w:pPr>
          </w:p>
        </w:tc>
        <w:tc>
          <w:tcPr>
            <w:tcW w:w="7765" w:type="dxa"/>
          </w:tcPr>
          <w:p w14:paraId="0DDBF28D" w14:textId="77777777" w:rsidR="00C4219C" w:rsidRPr="00C4219C" w:rsidRDefault="00C4219C" w:rsidP="00C4219C">
            <w:pPr>
              <w:spacing w:before="60" w:after="60" w:line="240" w:lineRule="auto"/>
              <w:rPr>
                <w:lang w:val="lv-LV"/>
              </w:rPr>
            </w:pPr>
            <w:r w:rsidRPr="00C4219C">
              <w:rPr>
                <w:lang w:val="lv-LV"/>
              </w:rPr>
              <w:t>12. pants</w:t>
            </w:r>
            <w:r>
              <w:rPr>
                <w:lang w:val="lv-LV"/>
              </w:rPr>
              <w:t>.</w:t>
            </w:r>
            <w:r>
              <w:rPr>
                <w:lang w:val="lv-LV"/>
              </w:rPr>
              <w:tab/>
            </w:r>
            <w:r w:rsidRPr="00C4219C">
              <w:rPr>
                <w:lang w:val="lv-LV"/>
              </w:rPr>
              <w:t>Komplekti</w:t>
            </w:r>
          </w:p>
        </w:tc>
      </w:tr>
      <w:tr w:rsidR="00C4219C" w:rsidRPr="00C4219C" w14:paraId="0DDBF291" w14:textId="77777777" w:rsidTr="0038517C">
        <w:tc>
          <w:tcPr>
            <w:tcW w:w="2235" w:type="dxa"/>
            <w:vAlign w:val="center"/>
          </w:tcPr>
          <w:p w14:paraId="0DDBF28F" w14:textId="77777777" w:rsidR="00C4219C" w:rsidRPr="00C4219C" w:rsidRDefault="00C4219C" w:rsidP="00C4219C">
            <w:pPr>
              <w:spacing w:before="60" w:after="60" w:line="240" w:lineRule="auto"/>
              <w:rPr>
                <w:lang w:val="lv-LV"/>
              </w:rPr>
            </w:pPr>
          </w:p>
        </w:tc>
        <w:tc>
          <w:tcPr>
            <w:tcW w:w="7765" w:type="dxa"/>
          </w:tcPr>
          <w:p w14:paraId="0DDBF290" w14:textId="77777777" w:rsidR="00C4219C" w:rsidRPr="00C4219C" w:rsidRDefault="00C4219C" w:rsidP="00C4219C">
            <w:pPr>
              <w:spacing w:before="60" w:after="60" w:line="240" w:lineRule="auto"/>
              <w:rPr>
                <w:lang w:val="lv-LV"/>
              </w:rPr>
            </w:pPr>
            <w:r w:rsidRPr="00C4219C">
              <w:rPr>
                <w:lang w:val="lv-LV"/>
              </w:rPr>
              <w:t>13. pants</w:t>
            </w:r>
            <w:r>
              <w:rPr>
                <w:lang w:val="lv-LV"/>
              </w:rPr>
              <w:t>.</w:t>
            </w:r>
            <w:r>
              <w:rPr>
                <w:lang w:val="lv-LV"/>
              </w:rPr>
              <w:tab/>
            </w:r>
            <w:r w:rsidRPr="00C4219C">
              <w:rPr>
                <w:lang w:val="lv-LV"/>
              </w:rPr>
              <w:t>Neitrālie elementi</w:t>
            </w:r>
          </w:p>
        </w:tc>
      </w:tr>
      <w:tr w:rsidR="00C4219C" w:rsidRPr="00C4219C" w14:paraId="0DDBF294" w14:textId="77777777" w:rsidTr="0038517C">
        <w:tc>
          <w:tcPr>
            <w:tcW w:w="2235" w:type="dxa"/>
            <w:vAlign w:val="center"/>
          </w:tcPr>
          <w:p w14:paraId="0DDBF292" w14:textId="77777777" w:rsidR="00C4219C" w:rsidRPr="00C4219C" w:rsidRDefault="00C4219C" w:rsidP="00C4219C">
            <w:pPr>
              <w:pageBreakBefore/>
              <w:spacing w:before="60" w:after="60" w:line="240" w:lineRule="auto"/>
              <w:rPr>
                <w:lang w:val="lv-LV"/>
              </w:rPr>
            </w:pPr>
            <w:r w:rsidRPr="00C4219C">
              <w:rPr>
                <w:lang w:val="lv-LV"/>
              </w:rPr>
              <w:lastRenderedPageBreak/>
              <w:t>III SADAĻA</w:t>
            </w:r>
          </w:p>
        </w:tc>
        <w:tc>
          <w:tcPr>
            <w:tcW w:w="7765" w:type="dxa"/>
          </w:tcPr>
          <w:p w14:paraId="0DDBF293" w14:textId="77777777" w:rsidR="00C4219C" w:rsidRPr="00C4219C" w:rsidRDefault="00C4219C" w:rsidP="00C4219C">
            <w:pPr>
              <w:spacing w:before="60" w:after="60" w:line="240" w:lineRule="auto"/>
              <w:rPr>
                <w:lang w:val="lv-LV"/>
              </w:rPr>
            </w:pPr>
            <w:r w:rsidRPr="00C4219C">
              <w:rPr>
                <w:lang w:val="lv-LV"/>
              </w:rPr>
              <w:t>Teritoriālās prasības</w:t>
            </w:r>
          </w:p>
        </w:tc>
      </w:tr>
      <w:tr w:rsidR="00C4219C" w:rsidRPr="00C4219C" w14:paraId="0DDBF297" w14:textId="77777777" w:rsidTr="0038517C">
        <w:tc>
          <w:tcPr>
            <w:tcW w:w="2235" w:type="dxa"/>
            <w:vAlign w:val="center"/>
          </w:tcPr>
          <w:p w14:paraId="0DDBF295" w14:textId="77777777" w:rsidR="00C4219C" w:rsidRPr="00C4219C" w:rsidRDefault="00C4219C" w:rsidP="00C4219C">
            <w:pPr>
              <w:spacing w:before="60" w:after="60" w:line="240" w:lineRule="auto"/>
              <w:rPr>
                <w:lang w:val="lv-LV"/>
              </w:rPr>
            </w:pPr>
            <w:r w:rsidRPr="00C4219C">
              <w:rPr>
                <w:lang w:val="lv-LV"/>
              </w:rPr>
              <w:t>PANTI</w:t>
            </w:r>
          </w:p>
        </w:tc>
        <w:tc>
          <w:tcPr>
            <w:tcW w:w="7765" w:type="dxa"/>
          </w:tcPr>
          <w:p w14:paraId="0DDBF296" w14:textId="77777777" w:rsidR="00C4219C" w:rsidRPr="00C4219C" w:rsidRDefault="00C4219C" w:rsidP="00C4219C">
            <w:pPr>
              <w:spacing w:before="60" w:after="60" w:line="240" w:lineRule="auto"/>
              <w:rPr>
                <w:lang w:val="lv-LV"/>
              </w:rPr>
            </w:pPr>
          </w:p>
        </w:tc>
      </w:tr>
      <w:tr w:rsidR="00C4219C" w:rsidRPr="00C4219C" w14:paraId="0DDBF29A" w14:textId="77777777" w:rsidTr="0038517C">
        <w:tc>
          <w:tcPr>
            <w:tcW w:w="2235" w:type="dxa"/>
            <w:vAlign w:val="center"/>
          </w:tcPr>
          <w:p w14:paraId="0DDBF298" w14:textId="77777777" w:rsidR="00C4219C" w:rsidRPr="00C4219C" w:rsidRDefault="00C4219C" w:rsidP="00C4219C">
            <w:pPr>
              <w:spacing w:before="60" w:after="60" w:line="240" w:lineRule="auto"/>
              <w:rPr>
                <w:lang w:val="lv-LV"/>
              </w:rPr>
            </w:pPr>
          </w:p>
        </w:tc>
        <w:tc>
          <w:tcPr>
            <w:tcW w:w="7765" w:type="dxa"/>
          </w:tcPr>
          <w:p w14:paraId="0DDBF299" w14:textId="77777777" w:rsidR="00C4219C" w:rsidRPr="00C4219C" w:rsidRDefault="00C4219C" w:rsidP="00C4219C">
            <w:pPr>
              <w:spacing w:before="60" w:after="60" w:line="240" w:lineRule="auto"/>
              <w:rPr>
                <w:lang w:val="lv-LV"/>
              </w:rPr>
            </w:pPr>
            <w:r w:rsidRPr="00C4219C">
              <w:rPr>
                <w:lang w:val="lv-LV"/>
              </w:rPr>
              <w:t>14. pants</w:t>
            </w:r>
            <w:r>
              <w:rPr>
                <w:lang w:val="lv-LV"/>
              </w:rPr>
              <w:t>.</w:t>
            </w:r>
            <w:r>
              <w:rPr>
                <w:lang w:val="lv-LV"/>
              </w:rPr>
              <w:tab/>
            </w:r>
            <w:r w:rsidRPr="00C4219C">
              <w:rPr>
                <w:lang w:val="lv-LV"/>
              </w:rPr>
              <w:t>Teritoriālais princips</w:t>
            </w:r>
          </w:p>
        </w:tc>
      </w:tr>
      <w:tr w:rsidR="00C4219C" w:rsidRPr="00C4219C" w14:paraId="0DDBF29D" w14:textId="77777777" w:rsidTr="0038517C">
        <w:tc>
          <w:tcPr>
            <w:tcW w:w="2235" w:type="dxa"/>
            <w:vAlign w:val="center"/>
          </w:tcPr>
          <w:p w14:paraId="0DDBF29B" w14:textId="77777777" w:rsidR="00C4219C" w:rsidRPr="00C4219C" w:rsidRDefault="00C4219C" w:rsidP="00C4219C">
            <w:pPr>
              <w:spacing w:before="60" w:after="60" w:line="240" w:lineRule="auto"/>
              <w:rPr>
                <w:lang w:val="lv-LV"/>
              </w:rPr>
            </w:pPr>
          </w:p>
        </w:tc>
        <w:tc>
          <w:tcPr>
            <w:tcW w:w="7765" w:type="dxa"/>
          </w:tcPr>
          <w:p w14:paraId="0DDBF29C" w14:textId="77777777" w:rsidR="00C4219C" w:rsidRPr="00C4219C" w:rsidRDefault="00C4219C" w:rsidP="00C4219C">
            <w:pPr>
              <w:spacing w:before="60" w:after="60" w:line="240" w:lineRule="auto"/>
              <w:rPr>
                <w:lang w:val="lv-LV"/>
              </w:rPr>
            </w:pPr>
            <w:r w:rsidRPr="00C4219C">
              <w:rPr>
                <w:lang w:val="lv-LV"/>
              </w:rPr>
              <w:t>15. pants</w:t>
            </w:r>
            <w:r>
              <w:rPr>
                <w:lang w:val="lv-LV"/>
              </w:rPr>
              <w:t>.</w:t>
            </w:r>
            <w:r>
              <w:rPr>
                <w:lang w:val="lv-LV"/>
              </w:rPr>
              <w:tab/>
            </w:r>
            <w:r w:rsidRPr="00C4219C">
              <w:rPr>
                <w:lang w:val="lv-LV"/>
              </w:rPr>
              <w:t>Izmaiņu neveikšana</w:t>
            </w:r>
          </w:p>
        </w:tc>
      </w:tr>
      <w:tr w:rsidR="00C4219C" w:rsidRPr="00C4219C" w14:paraId="0DDBF2A0" w14:textId="77777777" w:rsidTr="0038517C">
        <w:tc>
          <w:tcPr>
            <w:tcW w:w="2235" w:type="dxa"/>
            <w:vAlign w:val="center"/>
          </w:tcPr>
          <w:p w14:paraId="0DDBF29E" w14:textId="77777777" w:rsidR="00C4219C" w:rsidRPr="00C4219C" w:rsidRDefault="00C4219C" w:rsidP="00C4219C">
            <w:pPr>
              <w:spacing w:before="60" w:after="60" w:line="240" w:lineRule="auto"/>
              <w:rPr>
                <w:lang w:val="lv-LV"/>
              </w:rPr>
            </w:pPr>
          </w:p>
        </w:tc>
        <w:tc>
          <w:tcPr>
            <w:tcW w:w="7765" w:type="dxa"/>
          </w:tcPr>
          <w:p w14:paraId="0DDBF29F" w14:textId="77777777" w:rsidR="00C4219C" w:rsidRPr="00C4219C" w:rsidRDefault="00C4219C" w:rsidP="00C4219C">
            <w:pPr>
              <w:spacing w:before="60" w:after="60" w:line="240" w:lineRule="auto"/>
              <w:rPr>
                <w:lang w:val="lv-LV"/>
              </w:rPr>
            </w:pPr>
            <w:r w:rsidRPr="00C4219C">
              <w:rPr>
                <w:lang w:val="lv-LV"/>
              </w:rPr>
              <w:t>16. pants</w:t>
            </w:r>
            <w:r>
              <w:rPr>
                <w:lang w:val="lv-LV"/>
              </w:rPr>
              <w:t>.</w:t>
            </w:r>
            <w:r>
              <w:rPr>
                <w:lang w:val="lv-LV"/>
              </w:rPr>
              <w:tab/>
            </w:r>
            <w:r w:rsidRPr="00C4219C">
              <w:rPr>
                <w:lang w:val="lv-LV"/>
              </w:rPr>
              <w:t>Uzskaites nošķiršana</w:t>
            </w:r>
          </w:p>
        </w:tc>
      </w:tr>
      <w:tr w:rsidR="00C4219C" w:rsidRPr="00C4219C" w14:paraId="0DDBF2A3" w14:textId="77777777" w:rsidTr="0038517C">
        <w:tc>
          <w:tcPr>
            <w:tcW w:w="2235" w:type="dxa"/>
            <w:vAlign w:val="center"/>
          </w:tcPr>
          <w:p w14:paraId="0DDBF2A1" w14:textId="77777777" w:rsidR="00C4219C" w:rsidRPr="00C4219C" w:rsidRDefault="00C4219C" w:rsidP="00C4219C">
            <w:pPr>
              <w:spacing w:before="60" w:after="60" w:line="240" w:lineRule="auto"/>
              <w:rPr>
                <w:lang w:val="lv-LV"/>
              </w:rPr>
            </w:pPr>
          </w:p>
        </w:tc>
        <w:tc>
          <w:tcPr>
            <w:tcW w:w="7765" w:type="dxa"/>
          </w:tcPr>
          <w:p w14:paraId="0DDBF2A2" w14:textId="77777777" w:rsidR="00C4219C" w:rsidRPr="00C4219C" w:rsidRDefault="00C4219C" w:rsidP="00C4219C">
            <w:pPr>
              <w:spacing w:before="60" w:after="60" w:line="240" w:lineRule="auto"/>
              <w:rPr>
                <w:lang w:val="lv-LV"/>
              </w:rPr>
            </w:pPr>
            <w:r w:rsidRPr="00C4219C">
              <w:rPr>
                <w:lang w:val="lv-LV"/>
              </w:rPr>
              <w:t>17. pants</w:t>
            </w:r>
            <w:r>
              <w:rPr>
                <w:lang w:val="lv-LV"/>
              </w:rPr>
              <w:t>.</w:t>
            </w:r>
            <w:r>
              <w:rPr>
                <w:lang w:val="lv-LV"/>
              </w:rPr>
              <w:tab/>
            </w:r>
            <w:r w:rsidRPr="00C4219C">
              <w:rPr>
                <w:lang w:val="lv-LV"/>
              </w:rPr>
              <w:t>Cukura pārvadājumi</w:t>
            </w:r>
          </w:p>
        </w:tc>
      </w:tr>
      <w:tr w:rsidR="00C4219C" w:rsidRPr="00C4219C" w14:paraId="0DDBF2A6" w14:textId="77777777" w:rsidTr="0038517C">
        <w:tc>
          <w:tcPr>
            <w:tcW w:w="2235" w:type="dxa"/>
            <w:vAlign w:val="center"/>
          </w:tcPr>
          <w:p w14:paraId="0DDBF2A4" w14:textId="77777777" w:rsidR="00C4219C" w:rsidRPr="00C4219C" w:rsidRDefault="00C4219C" w:rsidP="00C4219C">
            <w:pPr>
              <w:spacing w:before="60" w:after="60" w:line="240" w:lineRule="auto"/>
              <w:rPr>
                <w:lang w:val="lv-LV"/>
              </w:rPr>
            </w:pPr>
          </w:p>
        </w:tc>
        <w:tc>
          <w:tcPr>
            <w:tcW w:w="7765" w:type="dxa"/>
          </w:tcPr>
          <w:p w14:paraId="0DDBF2A5" w14:textId="77777777" w:rsidR="00C4219C" w:rsidRPr="00C4219C" w:rsidRDefault="00C4219C" w:rsidP="00C4219C">
            <w:pPr>
              <w:spacing w:before="60" w:after="60" w:line="240" w:lineRule="auto"/>
              <w:rPr>
                <w:lang w:val="lv-LV"/>
              </w:rPr>
            </w:pPr>
            <w:r w:rsidRPr="00C4219C">
              <w:rPr>
                <w:lang w:val="lv-LV"/>
              </w:rPr>
              <w:t>18. pants</w:t>
            </w:r>
            <w:r>
              <w:rPr>
                <w:lang w:val="lv-LV"/>
              </w:rPr>
              <w:t>.</w:t>
            </w:r>
            <w:r>
              <w:rPr>
                <w:lang w:val="lv-LV"/>
              </w:rPr>
              <w:tab/>
            </w:r>
            <w:r w:rsidRPr="00C4219C">
              <w:rPr>
                <w:lang w:val="lv-LV"/>
              </w:rPr>
              <w:t>Izstādes</w:t>
            </w:r>
          </w:p>
        </w:tc>
      </w:tr>
      <w:tr w:rsidR="00C4219C" w:rsidRPr="00C4219C" w14:paraId="0DDBF2A9" w14:textId="77777777" w:rsidTr="0038517C">
        <w:tc>
          <w:tcPr>
            <w:tcW w:w="2235" w:type="dxa"/>
            <w:vAlign w:val="center"/>
          </w:tcPr>
          <w:p w14:paraId="0DDBF2A7" w14:textId="77777777" w:rsidR="00C4219C" w:rsidRPr="00C4219C" w:rsidRDefault="00C4219C" w:rsidP="00C4219C">
            <w:pPr>
              <w:spacing w:before="60" w:after="60" w:line="240" w:lineRule="auto"/>
              <w:rPr>
                <w:lang w:val="lv-LV"/>
              </w:rPr>
            </w:pPr>
            <w:r w:rsidRPr="00C4219C">
              <w:rPr>
                <w:lang w:val="lv-LV"/>
              </w:rPr>
              <w:t>IV SADAĻA</w:t>
            </w:r>
          </w:p>
        </w:tc>
        <w:tc>
          <w:tcPr>
            <w:tcW w:w="7765" w:type="dxa"/>
          </w:tcPr>
          <w:p w14:paraId="0DDBF2A8" w14:textId="77777777" w:rsidR="00C4219C" w:rsidRPr="00C4219C" w:rsidRDefault="00C4219C" w:rsidP="00C4219C">
            <w:pPr>
              <w:spacing w:before="60" w:after="60" w:line="240" w:lineRule="auto"/>
              <w:rPr>
                <w:lang w:val="lv-LV"/>
              </w:rPr>
            </w:pPr>
            <w:r w:rsidRPr="00C4219C">
              <w:rPr>
                <w:lang w:val="lv-LV"/>
              </w:rPr>
              <w:t>Izcelsmes apliecinājums</w:t>
            </w:r>
          </w:p>
        </w:tc>
      </w:tr>
      <w:tr w:rsidR="00C4219C" w:rsidRPr="00C4219C" w14:paraId="0DDBF2AC" w14:textId="77777777" w:rsidTr="0038517C">
        <w:tc>
          <w:tcPr>
            <w:tcW w:w="2235" w:type="dxa"/>
            <w:vAlign w:val="center"/>
          </w:tcPr>
          <w:p w14:paraId="0DDBF2AA" w14:textId="77777777" w:rsidR="00C4219C" w:rsidRPr="00C4219C" w:rsidRDefault="00C4219C" w:rsidP="00C4219C">
            <w:pPr>
              <w:spacing w:before="60" w:after="60" w:line="240" w:lineRule="auto"/>
              <w:rPr>
                <w:lang w:val="lv-LV"/>
              </w:rPr>
            </w:pPr>
            <w:r w:rsidRPr="00C4219C">
              <w:rPr>
                <w:lang w:val="lv-LV"/>
              </w:rPr>
              <w:t>PANTI</w:t>
            </w:r>
          </w:p>
        </w:tc>
        <w:tc>
          <w:tcPr>
            <w:tcW w:w="7765" w:type="dxa"/>
          </w:tcPr>
          <w:p w14:paraId="0DDBF2AB" w14:textId="77777777" w:rsidR="00C4219C" w:rsidRPr="00C4219C" w:rsidRDefault="00C4219C" w:rsidP="00C4219C">
            <w:pPr>
              <w:spacing w:before="60" w:after="60" w:line="240" w:lineRule="auto"/>
              <w:rPr>
                <w:lang w:val="lv-LV"/>
              </w:rPr>
            </w:pPr>
          </w:p>
        </w:tc>
      </w:tr>
      <w:tr w:rsidR="00C4219C" w:rsidRPr="00C4219C" w14:paraId="0DDBF2AF" w14:textId="77777777" w:rsidTr="0038517C">
        <w:tc>
          <w:tcPr>
            <w:tcW w:w="2235" w:type="dxa"/>
            <w:vAlign w:val="center"/>
          </w:tcPr>
          <w:p w14:paraId="0DDBF2AD" w14:textId="77777777" w:rsidR="00C4219C" w:rsidRPr="00C4219C" w:rsidRDefault="00C4219C" w:rsidP="00C4219C">
            <w:pPr>
              <w:spacing w:before="60" w:after="60" w:line="240" w:lineRule="auto"/>
              <w:rPr>
                <w:lang w:val="lv-LV"/>
              </w:rPr>
            </w:pPr>
          </w:p>
        </w:tc>
        <w:tc>
          <w:tcPr>
            <w:tcW w:w="7765" w:type="dxa"/>
          </w:tcPr>
          <w:p w14:paraId="0DDBF2AE" w14:textId="77777777" w:rsidR="00C4219C" w:rsidRPr="00C4219C" w:rsidRDefault="00C4219C" w:rsidP="00C4219C">
            <w:pPr>
              <w:spacing w:before="60" w:after="60" w:line="240" w:lineRule="auto"/>
              <w:rPr>
                <w:lang w:val="lv-LV"/>
              </w:rPr>
            </w:pPr>
            <w:r w:rsidRPr="00C4219C">
              <w:rPr>
                <w:lang w:val="lv-LV"/>
              </w:rPr>
              <w:t>19. pants</w:t>
            </w:r>
            <w:r>
              <w:rPr>
                <w:lang w:val="lv-LV"/>
              </w:rPr>
              <w:t>.</w:t>
            </w:r>
            <w:r>
              <w:rPr>
                <w:lang w:val="lv-LV"/>
              </w:rPr>
              <w:tab/>
            </w:r>
            <w:r w:rsidRPr="00C4219C">
              <w:rPr>
                <w:lang w:val="lv-LV"/>
              </w:rPr>
              <w:t>Vispārīgās prasības</w:t>
            </w:r>
          </w:p>
        </w:tc>
      </w:tr>
      <w:tr w:rsidR="00C4219C" w:rsidRPr="00C76B75" w14:paraId="0DDBF2B2" w14:textId="77777777" w:rsidTr="0038517C">
        <w:tc>
          <w:tcPr>
            <w:tcW w:w="2235" w:type="dxa"/>
            <w:vAlign w:val="center"/>
          </w:tcPr>
          <w:p w14:paraId="0DDBF2B0" w14:textId="77777777" w:rsidR="00C4219C" w:rsidRPr="00C4219C" w:rsidRDefault="00C4219C" w:rsidP="00C4219C">
            <w:pPr>
              <w:spacing w:before="60" w:after="60" w:line="240" w:lineRule="auto"/>
              <w:rPr>
                <w:lang w:val="lv-LV"/>
              </w:rPr>
            </w:pPr>
          </w:p>
        </w:tc>
        <w:tc>
          <w:tcPr>
            <w:tcW w:w="7765" w:type="dxa"/>
          </w:tcPr>
          <w:p w14:paraId="0DDBF2B1" w14:textId="77777777" w:rsidR="00C4219C" w:rsidRPr="00C4219C" w:rsidRDefault="00C4219C" w:rsidP="00C4219C">
            <w:pPr>
              <w:spacing w:before="60" w:after="60" w:line="240" w:lineRule="auto"/>
              <w:rPr>
                <w:lang w:val="lv-LV"/>
              </w:rPr>
            </w:pPr>
            <w:r w:rsidRPr="00C4219C">
              <w:rPr>
                <w:lang w:val="lv-LV"/>
              </w:rPr>
              <w:t>20. pants</w:t>
            </w:r>
            <w:r>
              <w:rPr>
                <w:lang w:val="lv-LV"/>
              </w:rPr>
              <w:t>.</w:t>
            </w:r>
            <w:r>
              <w:rPr>
                <w:lang w:val="lv-LV"/>
              </w:rPr>
              <w:tab/>
            </w:r>
            <w:r w:rsidRPr="00C4219C">
              <w:rPr>
                <w:lang w:val="lv-LV"/>
              </w:rPr>
              <w:t>Pārvadājumu sertifikāta EUR.1 izdošanas kārtība</w:t>
            </w:r>
          </w:p>
        </w:tc>
      </w:tr>
      <w:tr w:rsidR="00C4219C" w:rsidRPr="00C76B75" w14:paraId="0DDBF2B5" w14:textId="77777777" w:rsidTr="0038517C">
        <w:tc>
          <w:tcPr>
            <w:tcW w:w="2235" w:type="dxa"/>
            <w:vAlign w:val="center"/>
          </w:tcPr>
          <w:p w14:paraId="0DDBF2B3" w14:textId="77777777" w:rsidR="00C4219C" w:rsidRPr="00C4219C" w:rsidRDefault="00C4219C" w:rsidP="00C4219C">
            <w:pPr>
              <w:spacing w:before="60" w:after="60" w:line="240" w:lineRule="auto"/>
              <w:rPr>
                <w:lang w:val="lv-LV"/>
              </w:rPr>
            </w:pPr>
          </w:p>
        </w:tc>
        <w:tc>
          <w:tcPr>
            <w:tcW w:w="7765" w:type="dxa"/>
          </w:tcPr>
          <w:p w14:paraId="0DDBF2B4" w14:textId="77777777" w:rsidR="00C4219C" w:rsidRPr="00C4219C" w:rsidRDefault="00C4219C" w:rsidP="00C4219C">
            <w:pPr>
              <w:spacing w:before="60" w:after="60" w:line="240" w:lineRule="auto"/>
              <w:rPr>
                <w:lang w:val="lv-LV"/>
              </w:rPr>
            </w:pPr>
            <w:r w:rsidRPr="00C4219C">
              <w:rPr>
                <w:lang w:val="lv-LV"/>
              </w:rPr>
              <w:t>21. pants</w:t>
            </w:r>
            <w:r>
              <w:rPr>
                <w:lang w:val="lv-LV"/>
              </w:rPr>
              <w:t>.</w:t>
            </w:r>
            <w:r>
              <w:rPr>
                <w:lang w:val="lv-LV"/>
              </w:rPr>
              <w:tab/>
            </w:r>
            <w:r w:rsidRPr="00C4219C">
              <w:rPr>
                <w:lang w:val="lv-LV"/>
              </w:rPr>
              <w:t>Ar atpakaļejošu spēku izdoti pārvadājumu sertifikāti EUR.1</w:t>
            </w:r>
          </w:p>
        </w:tc>
      </w:tr>
      <w:tr w:rsidR="00C4219C" w:rsidRPr="00C76B75" w14:paraId="0DDBF2B8" w14:textId="77777777" w:rsidTr="0038517C">
        <w:tc>
          <w:tcPr>
            <w:tcW w:w="2235" w:type="dxa"/>
            <w:vAlign w:val="center"/>
          </w:tcPr>
          <w:p w14:paraId="0DDBF2B6" w14:textId="77777777" w:rsidR="00C4219C" w:rsidRPr="00C4219C" w:rsidRDefault="00C4219C" w:rsidP="00C4219C">
            <w:pPr>
              <w:spacing w:before="60" w:after="60" w:line="240" w:lineRule="auto"/>
              <w:rPr>
                <w:lang w:val="lv-LV"/>
              </w:rPr>
            </w:pPr>
          </w:p>
        </w:tc>
        <w:tc>
          <w:tcPr>
            <w:tcW w:w="7765" w:type="dxa"/>
          </w:tcPr>
          <w:p w14:paraId="0DDBF2B7" w14:textId="77777777" w:rsidR="00C4219C" w:rsidRPr="00C4219C" w:rsidRDefault="00C4219C" w:rsidP="00C4219C">
            <w:pPr>
              <w:spacing w:before="60" w:after="60" w:line="240" w:lineRule="auto"/>
              <w:rPr>
                <w:lang w:val="lv-LV"/>
              </w:rPr>
            </w:pPr>
            <w:r w:rsidRPr="00C4219C">
              <w:rPr>
                <w:lang w:val="lv-LV"/>
              </w:rPr>
              <w:t>22. pants</w:t>
            </w:r>
            <w:r>
              <w:rPr>
                <w:lang w:val="lv-LV"/>
              </w:rPr>
              <w:t>.</w:t>
            </w:r>
            <w:r>
              <w:rPr>
                <w:lang w:val="lv-LV"/>
              </w:rPr>
              <w:tab/>
            </w:r>
            <w:r w:rsidRPr="00C4219C">
              <w:rPr>
                <w:lang w:val="lv-LV"/>
              </w:rPr>
              <w:t>Pārvadājumu sertifikāta EUR.1 dublikāta izdošana</w:t>
            </w:r>
          </w:p>
        </w:tc>
      </w:tr>
      <w:tr w:rsidR="00C4219C" w:rsidRPr="00C76B75" w14:paraId="0DDBF2BB" w14:textId="77777777" w:rsidTr="0038517C">
        <w:tc>
          <w:tcPr>
            <w:tcW w:w="2235" w:type="dxa"/>
            <w:vAlign w:val="center"/>
          </w:tcPr>
          <w:p w14:paraId="0DDBF2B9" w14:textId="77777777" w:rsidR="00C4219C" w:rsidRPr="00C4219C" w:rsidRDefault="00C4219C" w:rsidP="00C4219C">
            <w:pPr>
              <w:spacing w:before="60" w:after="60" w:line="240" w:lineRule="auto"/>
              <w:rPr>
                <w:lang w:val="lv-LV"/>
              </w:rPr>
            </w:pPr>
          </w:p>
        </w:tc>
        <w:tc>
          <w:tcPr>
            <w:tcW w:w="7765" w:type="dxa"/>
          </w:tcPr>
          <w:p w14:paraId="0DDBF2BA" w14:textId="77777777" w:rsidR="00C4219C" w:rsidRPr="00C4219C" w:rsidRDefault="00C4219C" w:rsidP="00C4219C">
            <w:pPr>
              <w:spacing w:before="60" w:after="60" w:line="240" w:lineRule="auto"/>
              <w:ind w:left="1134" w:hanging="1134"/>
              <w:rPr>
                <w:lang w:val="lv-LV"/>
              </w:rPr>
            </w:pPr>
            <w:r w:rsidRPr="00C4219C">
              <w:rPr>
                <w:lang w:val="lv-LV"/>
              </w:rPr>
              <w:t>23. pants</w:t>
            </w:r>
            <w:r>
              <w:rPr>
                <w:lang w:val="lv-LV"/>
              </w:rPr>
              <w:t>.</w:t>
            </w:r>
            <w:r>
              <w:rPr>
                <w:lang w:val="lv-LV"/>
              </w:rPr>
              <w:tab/>
            </w:r>
            <w:r w:rsidRPr="00C4219C">
              <w:rPr>
                <w:lang w:val="lv-LV"/>
              </w:rPr>
              <w:t>Pārvadājumu sertifikātu EUR.1 izdošana, pamatojoties uz iepriekš izdotu vai sagatavotu izcelsmes apliecinājumu</w:t>
            </w:r>
          </w:p>
        </w:tc>
      </w:tr>
      <w:tr w:rsidR="00C4219C" w:rsidRPr="00C76B75" w14:paraId="0DDBF2BE" w14:textId="77777777" w:rsidTr="0038517C">
        <w:tc>
          <w:tcPr>
            <w:tcW w:w="2235" w:type="dxa"/>
            <w:vAlign w:val="center"/>
          </w:tcPr>
          <w:p w14:paraId="0DDBF2BC" w14:textId="77777777" w:rsidR="00C4219C" w:rsidRPr="00C4219C" w:rsidRDefault="00C4219C" w:rsidP="00C4219C">
            <w:pPr>
              <w:spacing w:before="60" w:after="60" w:line="240" w:lineRule="auto"/>
              <w:rPr>
                <w:lang w:val="lv-LV"/>
              </w:rPr>
            </w:pPr>
          </w:p>
        </w:tc>
        <w:tc>
          <w:tcPr>
            <w:tcW w:w="7765" w:type="dxa"/>
          </w:tcPr>
          <w:p w14:paraId="0DDBF2BD" w14:textId="77777777" w:rsidR="00C4219C" w:rsidRPr="00C4219C" w:rsidRDefault="00C4219C" w:rsidP="00C4219C">
            <w:pPr>
              <w:spacing w:before="60" w:after="60" w:line="240" w:lineRule="auto"/>
              <w:rPr>
                <w:lang w:val="lv-LV"/>
              </w:rPr>
            </w:pPr>
            <w:r w:rsidRPr="00C4219C">
              <w:rPr>
                <w:lang w:val="lv-LV"/>
              </w:rPr>
              <w:t>24. pants</w:t>
            </w:r>
            <w:r>
              <w:rPr>
                <w:lang w:val="lv-LV"/>
              </w:rPr>
              <w:t>.</w:t>
            </w:r>
            <w:r>
              <w:rPr>
                <w:lang w:val="lv-LV"/>
              </w:rPr>
              <w:tab/>
            </w:r>
            <w:r w:rsidRPr="00C4219C">
              <w:rPr>
                <w:lang w:val="lv-LV"/>
              </w:rPr>
              <w:t>Nosacījumi izcelsmes deklarācijas sagatavošanai</w:t>
            </w:r>
          </w:p>
        </w:tc>
      </w:tr>
      <w:tr w:rsidR="00C4219C" w:rsidRPr="00C4219C" w14:paraId="0DDBF2C1" w14:textId="77777777" w:rsidTr="0038517C">
        <w:tc>
          <w:tcPr>
            <w:tcW w:w="2235" w:type="dxa"/>
            <w:vAlign w:val="center"/>
          </w:tcPr>
          <w:p w14:paraId="0DDBF2BF" w14:textId="77777777" w:rsidR="00C4219C" w:rsidRPr="00C4219C" w:rsidRDefault="00C4219C" w:rsidP="00C4219C">
            <w:pPr>
              <w:spacing w:before="60" w:after="60" w:line="240" w:lineRule="auto"/>
              <w:rPr>
                <w:lang w:val="lv-LV"/>
              </w:rPr>
            </w:pPr>
          </w:p>
        </w:tc>
        <w:tc>
          <w:tcPr>
            <w:tcW w:w="7765" w:type="dxa"/>
          </w:tcPr>
          <w:p w14:paraId="0DDBF2C0" w14:textId="77777777" w:rsidR="00C4219C" w:rsidRPr="00C4219C" w:rsidRDefault="00C4219C" w:rsidP="00C4219C">
            <w:pPr>
              <w:spacing w:before="60" w:after="60" w:line="240" w:lineRule="auto"/>
              <w:rPr>
                <w:lang w:val="lv-LV"/>
              </w:rPr>
            </w:pPr>
            <w:r w:rsidRPr="00C4219C">
              <w:rPr>
                <w:lang w:val="lv-LV"/>
              </w:rPr>
              <w:t>25. pants</w:t>
            </w:r>
            <w:r>
              <w:rPr>
                <w:lang w:val="lv-LV"/>
              </w:rPr>
              <w:t>.</w:t>
            </w:r>
            <w:r>
              <w:rPr>
                <w:lang w:val="lv-LV"/>
              </w:rPr>
              <w:tab/>
            </w:r>
            <w:r w:rsidRPr="00C4219C">
              <w:rPr>
                <w:lang w:val="lv-LV"/>
              </w:rPr>
              <w:t>Atzīts eksportētājs</w:t>
            </w:r>
          </w:p>
        </w:tc>
      </w:tr>
      <w:tr w:rsidR="00C4219C" w:rsidRPr="00C76B75" w14:paraId="0DDBF2C4" w14:textId="77777777" w:rsidTr="0038517C">
        <w:tc>
          <w:tcPr>
            <w:tcW w:w="2235" w:type="dxa"/>
            <w:vAlign w:val="center"/>
          </w:tcPr>
          <w:p w14:paraId="0DDBF2C2" w14:textId="77777777" w:rsidR="00C4219C" w:rsidRPr="00C4219C" w:rsidRDefault="00C4219C" w:rsidP="00C4219C">
            <w:pPr>
              <w:spacing w:before="60" w:after="60" w:line="240" w:lineRule="auto"/>
              <w:rPr>
                <w:lang w:val="lv-LV"/>
              </w:rPr>
            </w:pPr>
          </w:p>
        </w:tc>
        <w:tc>
          <w:tcPr>
            <w:tcW w:w="7765" w:type="dxa"/>
          </w:tcPr>
          <w:p w14:paraId="0DDBF2C3" w14:textId="77777777" w:rsidR="00C4219C" w:rsidRPr="00C4219C" w:rsidRDefault="00C4219C" w:rsidP="00C4219C">
            <w:pPr>
              <w:spacing w:before="60" w:after="60" w:line="240" w:lineRule="auto"/>
              <w:rPr>
                <w:lang w:val="lv-LV"/>
              </w:rPr>
            </w:pPr>
            <w:r w:rsidRPr="00C4219C">
              <w:rPr>
                <w:lang w:val="lv-LV"/>
              </w:rPr>
              <w:t>26. pants</w:t>
            </w:r>
            <w:r>
              <w:rPr>
                <w:lang w:val="lv-LV"/>
              </w:rPr>
              <w:t>.</w:t>
            </w:r>
            <w:r>
              <w:rPr>
                <w:lang w:val="lv-LV"/>
              </w:rPr>
              <w:tab/>
            </w:r>
            <w:r w:rsidRPr="00C4219C">
              <w:rPr>
                <w:lang w:val="lv-LV"/>
              </w:rPr>
              <w:t>Izcelsmes apliecinājuma spēkā esība</w:t>
            </w:r>
          </w:p>
        </w:tc>
      </w:tr>
      <w:tr w:rsidR="00C4219C" w:rsidRPr="00C4219C" w14:paraId="0DDBF2C7" w14:textId="77777777" w:rsidTr="0038517C">
        <w:tc>
          <w:tcPr>
            <w:tcW w:w="2235" w:type="dxa"/>
            <w:vAlign w:val="center"/>
          </w:tcPr>
          <w:p w14:paraId="0DDBF2C5" w14:textId="77777777" w:rsidR="00C4219C" w:rsidRPr="00C4219C" w:rsidRDefault="00C4219C" w:rsidP="00C4219C">
            <w:pPr>
              <w:spacing w:before="60" w:after="60" w:line="240" w:lineRule="auto"/>
              <w:rPr>
                <w:lang w:val="lv-LV"/>
              </w:rPr>
            </w:pPr>
          </w:p>
        </w:tc>
        <w:tc>
          <w:tcPr>
            <w:tcW w:w="7765" w:type="dxa"/>
          </w:tcPr>
          <w:p w14:paraId="0DDBF2C6" w14:textId="77777777" w:rsidR="00C4219C" w:rsidRPr="00C4219C" w:rsidRDefault="00C4219C" w:rsidP="00C4219C">
            <w:pPr>
              <w:spacing w:before="60" w:after="60" w:line="240" w:lineRule="auto"/>
              <w:rPr>
                <w:lang w:val="lv-LV"/>
              </w:rPr>
            </w:pPr>
            <w:r w:rsidRPr="00C4219C">
              <w:rPr>
                <w:lang w:val="lv-LV"/>
              </w:rPr>
              <w:t>27. pants</w:t>
            </w:r>
            <w:r>
              <w:rPr>
                <w:lang w:val="lv-LV"/>
              </w:rPr>
              <w:t>.</w:t>
            </w:r>
            <w:r>
              <w:rPr>
                <w:lang w:val="lv-LV"/>
              </w:rPr>
              <w:tab/>
            </w:r>
            <w:r w:rsidRPr="00C4219C">
              <w:rPr>
                <w:lang w:val="lv-LV"/>
              </w:rPr>
              <w:t>Izcelsmes apliecinājuma iesniegšana</w:t>
            </w:r>
          </w:p>
        </w:tc>
      </w:tr>
      <w:tr w:rsidR="00C4219C" w:rsidRPr="00C4219C" w14:paraId="0DDBF2CA" w14:textId="77777777" w:rsidTr="0038517C">
        <w:tc>
          <w:tcPr>
            <w:tcW w:w="2235" w:type="dxa"/>
            <w:vAlign w:val="center"/>
          </w:tcPr>
          <w:p w14:paraId="0DDBF2C8" w14:textId="77777777" w:rsidR="00C4219C" w:rsidRPr="00C4219C" w:rsidRDefault="00C4219C" w:rsidP="00C4219C">
            <w:pPr>
              <w:spacing w:before="60" w:after="60" w:line="240" w:lineRule="auto"/>
              <w:rPr>
                <w:lang w:val="lv-LV"/>
              </w:rPr>
            </w:pPr>
          </w:p>
        </w:tc>
        <w:tc>
          <w:tcPr>
            <w:tcW w:w="7765" w:type="dxa"/>
          </w:tcPr>
          <w:p w14:paraId="0DDBF2C9" w14:textId="77777777" w:rsidR="00C4219C" w:rsidRPr="00C4219C" w:rsidRDefault="00C4219C" w:rsidP="00C4219C">
            <w:pPr>
              <w:spacing w:before="60" w:after="60" w:line="240" w:lineRule="auto"/>
              <w:rPr>
                <w:lang w:val="lv-LV"/>
              </w:rPr>
            </w:pPr>
            <w:r w:rsidRPr="00C4219C">
              <w:rPr>
                <w:lang w:val="lv-LV"/>
              </w:rPr>
              <w:t>28. pants</w:t>
            </w:r>
            <w:r>
              <w:rPr>
                <w:lang w:val="lv-LV"/>
              </w:rPr>
              <w:t>.</w:t>
            </w:r>
            <w:r>
              <w:rPr>
                <w:lang w:val="lv-LV"/>
              </w:rPr>
              <w:tab/>
            </w:r>
            <w:r w:rsidRPr="00C4219C">
              <w:rPr>
                <w:lang w:val="lv-LV"/>
              </w:rPr>
              <w:t>Importēšana pa daļām</w:t>
            </w:r>
          </w:p>
        </w:tc>
      </w:tr>
      <w:tr w:rsidR="00C4219C" w:rsidRPr="00C4219C" w14:paraId="0DDBF2CD" w14:textId="77777777" w:rsidTr="0038517C">
        <w:tc>
          <w:tcPr>
            <w:tcW w:w="2235" w:type="dxa"/>
            <w:vAlign w:val="center"/>
          </w:tcPr>
          <w:p w14:paraId="0DDBF2CB" w14:textId="77777777" w:rsidR="00C4219C" w:rsidRPr="00C4219C" w:rsidRDefault="00C4219C" w:rsidP="00C4219C">
            <w:pPr>
              <w:spacing w:before="60" w:after="60" w:line="240" w:lineRule="auto"/>
              <w:rPr>
                <w:lang w:val="lv-LV"/>
              </w:rPr>
            </w:pPr>
          </w:p>
        </w:tc>
        <w:tc>
          <w:tcPr>
            <w:tcW w:w="7765" w:type="dxa"/>
          </w:tcPr>
          <w:p w14:paraId="0DDBF2CC" w14:textId="77777777" w:rsidR="00C4219C" w:rsidRPr="00C4219C" w:rsidRDefault="00C4219C" w:rsidP="00C4219C">
            <w:pPr>
              <w:spacing w:before="60" w:after="60" w:line="240" w:lineRule="auto"/>
              <w:rPr>
                <w:lang w:val="lv-LV"/>
              </w:rPr>
            </w:pPr>
            <w:r w:rsidRPr="00C4219C">
              <w:rPr>
                <w:lang w:val="lv-LV"/>
              </w:rPr>
              <w:t>29. pants</w:t>
            </w:r>
            <w:r>
              <w:rPr>
                <w:lang w:val="lv-LV"/>
              </w:rPr>
              <w:t>.</w:t>
            </w:r>
            <w:r>
              <w:rPr>
                <w:lang w:val="lv-LV"/>
              </w:rPr>
              <w:tab/>
            </w:r>
            <w:r w:rsidRPr="00C4219C">
              <w:rPr>
                <w:lang w:val="lv-LV"/>
              </w:rPr>
              <w:t>Atbrīvojumi no izcelsmes apliecinājuma</w:t>
            </w:r>
          </w:p>
        </w:tc>
      </w:tr>
      <w:tr w:rsidR="00C4219C" w:rsidRPr="00C4219C" w14:paraId="0DDBF2D0" w14:textId="77777777" w:rsidTr="0038517C">
        <w:tc>
          <w:tcPr>
            <w:tcW w:w="2235" w:type="dxa"/>
            <w:vAlign w:val="center"/>
          </w:tcPr>
          <w:p w14:paraId="0DDBF2CE" w14:textId="77777777" w:rsidR="00C4219C" w:rsidRPr="00C4219C" w:rsidRDefault="00C4219C" w:rsidP="00C4219C">
            <w:pPr>
              <w:spacing w:before="60" w:after="60" w:line="240" w:lineRule="auto"/>
              <w:rPr>
                <w:lang w:val="lv-LV"/>
              </w:rPr>
            </w:pPr>
          </w:p>
        </w:tc>
        <w:tc>
          <w:tcPr>
            <w:tcW w:w="7765" w:type="dxa"/>
          </w:tcPr>
          <w:p w14:paraId="0DDBF2CF" w14:textId="77777777" w:rsidR="00C4219C" w:rsidRPr="00C4219C" w:rsidRDefault="00C4219C" w:rsidP="00C4219C">
            <w:pPr>
              <w:spacing w:before="60" w:after="60" w:line="240" w:lineRule="auto"/>
              <w:rPr>
                <w:lang w:val="lv-LV"/>
              </w:rPr>
            </w:pPr>
            <w:r w:rsidRPr="00C4219C">
              <w:rPr>
                <w:lang w:val="lv-LV"/>
              </w:rPr>
              <w:t>30. pants</w:t>
            </w:r>
            <w:r>
              <w:rPr>
                <w:lang w:val="lv-LV"/>
              </w:rPr>
              <w:t>.</w:t>
            </w:r>
            <w:r>
              <w:rPr>
                <w:lang w:val="lv-LV"/>
              </w:rPr>
              <w:tab/>
            </w:r>
            <w:r w:rsidRPr="00C4219C">
              <w:rPr>
                <w:lang w:val="lv-LV"/>
              </w:rPr>
              <w:t>Informēšanas procedūra kumulācijas vajadzībām</w:t>
            </w:r>
          </w:p>
        </w:tc>
      </w:tr>
      <w:tr w:rsidR="00C4219C" w:rsidRPr="00C4219C" w14:paraId="0DDBF2D3" w14:textId="77777777" w:rsidTr="0038517C">
        <w:tc>
          <w:tcPr>
            <w:tcW w:w="2235" w:type="dxa"/>
            <w:vAlign w:val="center"/>
          </w:tcPr>
          <w:p w14:paraId="0DDBF2D1" w14:textId="77777777" w:rsidR="00C4219C" w:rsidRPr="00C4219C" w:rsidRDefault="00C4219C" w:rsidP="00C4219C">
            <w:pPr>
              <w:spacing w:before="60" w:after="60" w:line="240" w:lineRule="auto"/>
              <w:rPr>
                <w:lang w:val="lv-LV"/>
              </w:rPr>
            </w:pPr>
          </w:p>
        </w:tc>
        <w:tc>
          <w:tcPr>
            <w:tcW w:w="7765" w:type="dxa"/>
          </w:tcPr>
          <w:p w14:paraId="0DDBF2D2" w14:textId="77777777" w:rsidR="00C4219C" w:rsidRPr="00C4219C" w:rsidRDefault="00C4219C" w:rsidP="00D0061B">
            <w:pPr>
              <w:spacing w:before="60" w:after="60" w:line="240" w:lineRule="auto"/>
              <w:rPr>
                <w:lang w:val="lv-LV"/>
              </w:rPr>
            </w:pPr>
            <w:r w:rsidRPr="00C4219C">
              <w:rPr>
                <w:lang w:val="lv-LV"/>
              </w:rPr>
              <w:t>31. pants</w:t>
            </w:r>
            <w:r>
              <w:rPr>
                <w:lang w:val="lv-LV"/>
              </w:rPr>
              <w:t>.</w:t>
            </w:r>
            <w:r>
              <w:rPr>
                <w:lang w:val="lv-LV"/>
              </w:rPr>
              <w:tab/>
            </w:r>
            <w:r w:rsidR="00D0061B" w:rsidRPr="00C4219C">
              <w:rPr>
                <w:lang w:val="lv-LV"/>
              </w:rPr>
              <w:t>Ap</w:t>
            </w:r>
            <w:r w:rsidR="00D0061B">
              <w:rPr>
                <w:lang w:val="lv-LV"/>
              </w:rPr>
              <w:t>stiprin</w:t>
            </w:r>
            <w:r w:rsidR="00D0061B" w:rsidRPr="00C4219C">
              <w:rPr>
                <w:lang w:val="lv-LV"/>
              </w:rPr>
              <w:t xml:space="preserve">ošie </w:t>
            </w:r>
            <w:r w:rsidRPr="00C4219C">
              <w:rPr>
                <w:lang w:val="lv-LV"/>
              </w:rPr>
              <w:t>dokumenti</w:t>
            </w:r>
          </w:p>
        </w:tc>
      </w:tr>
      <w:tr w:rsidR="00C4219C" w:rsidRPr="00C76B75" w14:paraId="0DDBF2D6" w14:textId="77777777" w:rsidTr="0038517C">
        <w:tc>
          <w:tcPr>
            <w:tcW w:w="2235" w:type="dxa"/>
            <w:vAlign w:val="center"/>
          </w:tcPr>
          <w:p w14:paraId="0DDBF2D4" w14:textId="77777777" w:rsidR="00C4219C" w:rsidRPr="00C4219C" w:rsidRDefault="00C4219C" w:rsidP="00C4219C">
            <w:pPr>
              <w:spacing w:before="60" w:after="60" w:line="240" w:lineRule="auto"/>
              <w:rPr>
                <w:lang w:val="lv-LV"/>
              </w:rPr>
            </w:pPr>
          </w:p>
        </w:tc>
        <w:tc>
          <w:tcPr>
            <w:tcW w:w="7765" w:type="dxa"/>
          </w:tcPr>
          <w:p w14:paraId="0DDBF2D5" w14:textId="77777777" w:rsidR="00C4219C" w:rsidRPr="00C4219C" w:rsidRDefault="00C4219C" w:rsidP="00D0061B">
            <w:pPr>
              <w:spacing w:before="60" w:after="60" w:line="240" w:lineRule="auto"/>
              <w:rPr>
                <w:lang w:val="lv-LV"/>
              </w:rPr>
            </w:pPr>
            <w:r w:rsidRPr="00C4219C">
              <w:rPr>
                <w:lang w:val="lv-LV"/>
              </w:rPr>
              <w:t>32. pants</w:t>
            </w:r>
            <w:r>
              <w:rPr>
                <w:lang w:val="lv-LV"/>
              </w:rPr>
              <w:t>.</w:t>
            </w:r>
            <w:r>
              <w:rPr>
                <w:lang w:val="lv-LV"/>
              </w:rPr>
              <w:tab/>
            </w:r>
            <w:r w:rsidRPr="00C4219C">
              <w:rPr>
                <w:lang w:val="lv-LV"/>
              </w:rPr>
              <w:t xml:space="preserve">Izcelsmes apliecinājuma un </w:t>
            </w:r>
            <w:r w:rsidR="00D0061B" w:rsidRPr="00C4219C">
              <w:rPr>
                <w:lang w:val="lv-LV"/>
              </w:rPr>
              <w:t>ap</w:t>
            </w:r>
            <w:r w:rsidR="00D0061B">
              <w:rPr>
                <w:lang w:val="lv-LV"/>
              </w:rPr>
              <w:t>stpr</w:t>
            </w:r>
            <w:r w:rsidR="00D0061B" w:rsidRPr="00C4219C">
              <w:rPr>
                <w:lang w:val="lv-LV"/>
              </w:rPr>
              <w:t xml:space="preserve">inošo </w:t>
            </w:r>
            <w:r w:rsidRPr="00C4219C">
              <w:rPr>
                <w:lang w:val="lv-LV"/>
              </w:rPr>
              <w:t>dokumentu saglabāšana</w:t>
            </w:r>
          </w:p>
        </w:tc>
      </w:tr>
      <w:tr w:rsidR="00C4219C" w:rsidRPr="00C76B75" w14:paraId="0DDBF2D9" w14:textId="77777777" w:rsidTr="0038517C">
        <w:tc>
          <w:tcPr>
            <w:tcW w:w="2235" w:type="dxa"/>
            <w:vAlign w:val="center"/>
          </w:tcPr>
          <w:p w14:paraId="0DDBF2D7" w14:textId="77777777" w:rsidR="00C4219C" w:rsidRPr="00C4219C" w:rsidRDefault="00C4219C" w:rsidP="00C4219C">
            <w:pPr>
              <w:spacing w:before="60" w:after="60" w:line="240" w:lineRule="auto"/>
              <w:rPr>
                <w:lang w:val="lv-LV"/>
              </w:rPr>
            </w:pPr>
          </w:p>
        </w:tc>
        <w:tc>
          <w:tcPr>
            <w:tcW w:w="7765" w:type="dxa"/>
          </w:tcPr>
          <w:p w14:paraId="0DDBF2D8" w14:textId="77777777" w:rsidR="00C4219C" w:rsidRPr="00C4219C" w:rsidRDefault="00C4219C" w:rsidP="00C4219C">
            <w:pPr>
              <w:spacing w:before="60" w:after="60" w:line="240" w:lineRule="auto"/>
              <w:rPr>
                <w:lang w:val="lv-LV"/>
              </w:rPr>
            </w:pPr>
            <w:r w:rsidRPr="00C4219C">
              <w:rPr>
                <w:lang w:val="lv-LV"/>
              </w:rPr>
              <w:t>33. pants</w:t>
            </w:r>
            <w:r>
              <w:rPr>
                <w:lang w:val="lv-LV"/>
              </w:rPr>
              <w:t>.</w:t>
            </w:r>
            <w:r>
              <w:rPr>
                <w:lang w:val="lv-LV"/>
              </w:rPr>
              <w:tab/>
            </w:r>
            <w:r w:rsidRPr="00C4219C">
              <w:rPr>
                <w:lang w:val="lv-LV"/>
              </w:rPr>
              <w:t>Neatbilstība un formālas kļūdas</w:t>
            </w:r>
          </w:p>
        </w:tc>
      </w:tr>
      <w:tr w:rsidR="00C4219C" w:rsidRPr="00C4219C" w14:paraId="0DDBF2DC" w14:textId="77777777" w:rsidTr="0038517C">
        <w:tc>
          <w:tcPr>
            <w:tcW w:w="2235" w:type="dxa"/>
            <w:vAlign w:val="center"/>
          </w:tcPr>
          <w:p w14:paraId="0DDBF2DA" w14:textId="77777777" w:rsidR="00C4219C" w:rsidRPr="00C4219C" w:rsidRDefault="00C4219C" w:rsidP="00C4219C">
            <w:pPr>
              <w:spacing w:before="60" w:after="60" w:line="240" w:lineRule="auto"/>
              <w:rPr>
                <w:lang w:val="lv-LV"/>
              </w:rPr>
            </w:pPr>
          </w:p>
        </w:tc>
        <w:tc>
          <w:tcPr>
            <w:tcW w:w="7765" w:type="dxa"/>
          </w:tcPr>
          <w:p w14:paraId="0DDBF2DB" w14:textId="77777777" w:rsidR="00C4219C" w:rsidRPr="00C4219C" w:rsidRDefault="00C4219C" w:rsidP="00C4219C">
            <w:pPr>
              <w:spacing w:before="60" w:after="60" w:line="240" w:lineRule="auto"/>
              <w:rPr>
                <w:lang w:val="lv-LV"/>
              </w:rPr>
            </w:pPr>
            <w:r w:rsidRPr="00C4219C">
              <w:rPr>
                <w:lang w:val="lv-LV"/>
              </w:rPr>
              <w:t>34. pants</w:t>
            </w:r>
            <w:r>
              <w:rPr>
                <w:lang w:val="lv-LV"/>
              </w:rPr>
              <w:t>.</w:t>
            </w:r>
            <w:r>
              <w:rPr>
                <w:lang w:val="lv-LV"/>
              </w:rPr>
              <w:tab/>
            </w:r>
            <w:r w:rsidRPr="00C4219C">
              <w:rPr>
                <w:lang w:val="lv-LV"/>
              </w:rPr>
              <w:t>Euro izteiktas summas</w:t>
            </w:r>
          </w:p>
        </w:tc>
      </w:tr>
      <w:tr w:rsidR="00C4219C" w:rsidRPr="00C4219C" w14:paraId="0DDBF2DF" w14:textId="77777777" w:rsidTr="0038517C">
        <w:tc>
          <w:tcPr>
            <w:tcW w:w="2235" w:type="dxa"/>
            <w:vAlign w:val="center"/>
          </w:tcPr>
          <w:p w14:paraId="0DDBF2DD" w14:textId="77777777" w:rsidR="00C4219C" w:rsidRPr="00C4219C" w:rsidRDefault="00C4219C" w:rsidP="00C4219C">
            <w:pPr>
              <w:pageBreakBefore/>
              <w:spacing w:before="60" w:after="60" w:line="240" w:lineRule="auto"/>
              <w:rPr>
                <w:lang w:val="lv-LV"/>
              </w:rPr>
            </w:pPr>
            <w:r w:rsidRPr="00C4219C">
              <w:rPr>
                <w:lang w:val="lv-LV"/>
              </w:rPr>
              <w:lastRenderedPageBreak/>
              <w:t>V SADAĻA</w:t>
            </w:r>
          </w:p>
        </w:tc>
        <w:tc>
          <w:tcPr>
            <w:tcW w:w="7765" w:type="dxa"/>
          </w:tcPr>
          <w:p w14:paraId="0DDBF2DE" w14:textId="77777777" w:rsidR="00C4219C" w:rsidRPr="00C4219C" w:rsidRDefault="00C4219C" w:rsidP="00C4219C">
            <w:pPr>
              <w:spacing w:before="60" w:after="60" w:line="240" w:lineRule="auto"/>
              <w:rPr>
                <w:lang w:val="lv-LV"/>
              </w:rPr>
            </w:pPr>
            <w:r w:rsidRPr="00C4219C">
              <w:rPr>
                <w:lang w:val="lv-LV"/>
              </w:rPr>
              <w:t>Administratīvās sadarbības pasākumi</w:t>
            </w:r>
          </w:p>
        </w:tc>
      </w:tr>
      <w:tr w:rsidR="00C4219C" w:rsidRPr="00C4219C" w14:paraId="0DDBF2E2" w14:textId="77777777" w:rsidTr="0038517C">
        <w:tc>
          <w:tcPr>
            <w:tcW w:w="2235" w:type="dxa"/>
            <w:vAlign w:val="center"/>
          </w:tcPr>
          <w:p w14:paraId="0DDBF2E0" w14:textId="77777777" w:rsidR="00C4219C" w:rsidRPr="00C4219C" w:rsidRDefault="00C4219C" w:rsidP="00C4219C">
            <w:pPr>
              <w:spacing w:before="60" w:after="60" w:line="240" w:lineRule="auto"/>
              <w:rPr>
                <w:lang w:val="lv-LV"/>
              </w:rPr>
            </w:pPr>
            <w:r w:rsidRPr="00C4219C">
              <w:rPr>
                <w:lang w:val="lv-LV"/>
              </w:rPr>
              <w:t>PANTI</w:t>
            </w:r>
          </w:p>
        </w:tc>
        <w:tc>
          <w:tcPr>
            <w:tcW w:w="7765" w:type="dxa"/>
          </w:tcPr>
          <w:p w14:paraId="0DDBF2E1" w14:textId="77777777" w:rsidR="00C4219C" w:rsidRPr="00C4219C" w:rsidRDefault="00C4219C" w:rsidP="00C4219C">
            <w:pPr>
              <w:spacing w:before="60" w:after="60" w:line="240" w:lineRule="auto"/>
              <w:rPr>
                <w:lang w:val="lv-LV"/>
              </w:rPr>
            </w:pPr>
          </w:p>
        </w:tc>
      </w:tr>
      <w:tr w:rsidR="00C4219C" w:rsidRPr="00C76B75" w14:paraId="0DDBF2E5" w14:textId="77777777" w:rsidTr="0038517C">
        <w:tc>
          <w:tcPr>
            <w:tcW w:w="2235" w:type="dxa"/>
            <w:vAlign w:val="center"/>
          </w:tcPr>
          <w:p w14:paraId="0DDBF2E3" w14:textId="77777777" w:rsidR="00C4219C" w:rsidRPr="00C4219C" w:rsidRDefault="00C4219C" w:rsidP="00C4219C">
            <w:pPr>
              <w:spacing w:before="60" w:after="60" w:line="240" w:lineRule="auto"/>
              <w:rPr>
                <w:lang w:val="lv-LV"/>
              </w:rPr>
            </w:pPr>
          </w:p>
        </w:tc>
        <w:tc>
          <w:tcPr>
            <w:tcW w:w="7765" w:type="dxa"/>
          </w:tcPr>
          <w:p w14:paraId="0DDBF2E4" w14:textId="77777777" w:rsidR="00C4219C" w:rsidRPr="00C4219C" w:rsidRDefault="00C4219C" w:rsidP="00C4219C">
            <w:pPr>
              <w:spacing w:before="60" w:after="60" w:line="240" w:lineRule="auto"/>
              <w:ind w:left="1134" w:hanging="1134"/>
              <w:rPr>
                <w:lang w:val="lv-LV"/>
              </w:rPr>
            </w:pPr>
            <w:r w:rsidRPr="00C4219C">
              <w:rPr>
                <w:lang w:val="lv-LV"/>
              </w:rPr>
              <w:t>35. pants</w:t>
            </w:r>
            <w:r>
              <w:rPr>
                <w:lang w:val="lv-LV"/>
              </w:rPr>
              <w:t>.</w:t>
            </w:r>
            <w:r>
              <w:rPr>
                <w:lang w:val="lv-LV"/>
              </w:rPr>
              <w:tab/>
            </w:r>
            <w:r w:rsidRPr="00C4219C">
              <w:rPr>
                <w:lang w:val="lv-LV"/>
              </w:rPr>
              <w:t>Administratīvie nosacījumi, lai uz izstrādājumiem attiektos šis nolīgums</w:t>
            </w:r>
          </w:p>
        </w:tc>
      </w:tr>
      <w:tr w:rsidR="00C4219C" w:rsidRPr="00C4219C" w14:paraId="0DDBF2E8" w14:textId="77777777" w:rsidTr="0038517C">
        <w:tc>
          <w:tcPr>
            <w:tcW w:w="2235" w:type="dxa"/>
            <w:vAlign w:val="center"/>
          </w:tcPr>
          <w:p w14:paraId="0DDBF2E6" w14:textId="77777777" w:rsidR="00C4219C" w:rsidRPr="00C4219C" w:rsidRDefault="00C4219C" w:rsidP="00C4219C">
            <w:pPr>
              <w:spacing w:before="60" w:after="60" w:line="240" w:lineRule="auto"/>
              <w:rPr>
                <w:lang w:val="lv-LV"/>
              </w:rPr>
            </w:pPr>
          </w:p>
        </w:tc>
        <w:tc>
          <w:tcPr>
            <w:tcW w:w="7765" w:type="dxa"/>
          </w:tcPr>
          <w:p w14:paraId="0DDBF2E7" w14:textId="77777777" w:rsidR="00C4219C" w:rsidRPr="00C4219C" w:rsidRDefault="00C4219C" w:rsidP="00C4219C">
            <w:pPr>
              <w:spacing w:before="60" w:after="60" w:line="240" w:lineRule="auto"/>
              <w:rPr>
                <w:lang w:val="lv-LV"/>
              </w:rPr>
            </w:pPr>
            <w:r w:rsidRPr="00C4219C">
              <w:rPr>
                <w:lang w:val="lv-LV"/>
              </w:rPr>
              <w:t>36. pants</w:t>
            </w:r>
            <w:r>
              <w:rPr>
                <w:lang w:val="lv-LV"/>
              </w:rPr>
              <w:t>.</w:t>
            </w:r>
            <w:r>
              <w:rPr>
                <w:lang w:val="lv-LV"/>
              </w:rPr>
              <w:tab/>
            </w:r>
            <w:r w:rsidRPr="00C4219C">
              <w:rPr>
                <w:lang w:val="lv-LV"/>
              </w:rPr>
              <w:t>Muitas dienestu paziņošana</w:t>
            </w:r>
          </w:p>
        </w:tc>
      </w:tr>
      <w:tr w:rsidR="00C4219C" w:rsidRPr="00C4219C" w14:paraId="0DDBF2EB" w14:textId="77777777" w:rsidTr="0038517C">
        <w:tc>
          <w:tcPr>
            <w:tcW w:w="2235" w:type="dxa"/>
            <w:vAlign w:val="center"/>
          </w:tcPr>
          <w:p w14:paraId="0DDBF2E9" w14:textId="77777777" w:rsidR="00C4219C" w:rsidRPr="00C4219C" w:rsidRDefault="00C4219C" w:rsidP="00C4219C">
            <w:pPr>
              <w:spacing w:before="60" w:after="60" w:line="240" w:lineRule="auto"/>
              <w:rPr>
                <w:lang w:val="lv-LV"/>
              </w:rPr>
            </w:pPr>
          </w:p>
        </w:tc>
        <w:tc>
          <w:tcPr>
            <w:tcW w:w="7765" w:type="dxa"/>
          </w:tcPr>
          <w:p w14:paraId="0DDBF2EA" w14:textId="77777777" w:rsidR="00C4219C" w:rsidRPr="00C4219C" w:rsidRDefault="00C4219C" w:rsidP="00C4219C">
            <w:pPr>
              <w:spacing w:before="60" w:after="60" w:line="240" w:lineRule="auto"/>
              <w:rPr>
                <w:lang w:val="lv-LV"/>
              </w:rPr>
            </w:pPr>
            <w:r w:rsidRPr="00C4219C">
              <w:rPr>
                <w:lang w:val="lv-LV"/>
              </w:rPr>
              <w:t>37. pants</w:t>
            </w:r>
            <w:r>
              <w:rPr>
                <w:lang w:val="lv-LV"/>
              </w:rPr>
              <w:t>.</w:t>
            </w:r>
            <w:r>
              <w:rPr>
                <w:lang w:val="lv-LV"/>
              </w:rPr>
              <w:tab/>
            </w:r>
            <w:r w:rsidRPr="00C4219C">
              <w:rPr>
                <w:lang w:val="lv-LV"/>
              </w:rPr>
              <w:t>Savstarpēja palīdzība</w:t>
            </w:r>
          </w:p>
        </w:tc>
      </w:tr>
      <w:tr w:rsidR="00C4219C" w:rsidRPr="00C4219C" w14:paraId="0DDBF2EE" w14:textId="77777777" w:rsidTr="0038517C">
        <w:tc>
          <w:tcPr>
            <w:tcW w:w="2235" w:type="dxa"/>
            <w:vAlign w:val="center"/>
          </w:tcPr>
          <w:p w14:paraId="0DDBF2EC" w14:textId="77777777" w:rsidR="00C4219C" w:rsidRPr="00C4219C" w:rsidRDefault="00C4219C" w:rsidP="00C4219C">
            <w:pPr>
              <w:spacing w:before="60" w:after="60" w:line="240" w:lineRule="auto"/>
              <w:rPr>
                <w:lang w:val="lv-LV"/>
              </w:rPr>
            </w:pPr>
          </w:p>
        </w:tc>
        <w:tc>
          <w:tcPr>
            <w:tcW w:w="7765" w:type="dxa"/>
          </w:tcPr>
          <w:p w14:paraId="0DDBF2ED" w14:textId="77777777" w:rsidR="00C4219C" w:rsidRPr="00C4219C" w:rsidRDefault="00C4219C" w:rsidP="00C4219C">
            <w:pPr>
              <w:spacing w:before="60" w:after="60" w:line="240" w:lineRule="auto"/>
              <w:rPr>
                <w:lang w:val="lv-LV"/>
              </w:rPr>
            </w:pPr>
            <w:r w:rsidRPr="00C4219C">
              <w:rPr>
                <w:lang w:val="lv-LV"/>
              </w:rPr>
              <w:t>38. pants</w:t>
            </w:r>
            <w:r>
              <w:rPr>
                <w:lang w:val="lv-LV"/>
              </w:rPr>
              <w:t>.</w:t>
            </w:r>
            <w:r>
              <w:rPr>
                <w:lang w:val="lv-LV"/>
              </w:rPr>
              <w:tab/>
            </w:r>
            <w:r w:rsidRPr="00C4219C">
              <w:rPr>
                <w:lang w:val="lv-LV"/>
              </w:rPr>
              <w:t>Izcelsmes apliecinājumu verifikācija</w:t>
            </w:r>
          </w:p>
        </w:tc>
      </w:tr>
      <w:tr w:rsidR="00C4219C" w:rsidRPr="00C4219C" w14:paraId="0DDBF2F1" w14:textId="77777777" w:rsidTr="0038517C">
        <w:tc>
          <w:tcPr>
            <w:tcW w:w="2235" w:type="dxa"/>
            <w:vAlign w:val="center"/>
          </w:tcPr>
          <w:p w14:paraId="0DDBF2EF" w14:textId="77777777" w:rsidR="00C4219C" w:rsidRPr="00C4219C" w:rsidRDefault="00C4219C" w:rsidP="00C4219C">
            <w:pPr>
              <w:spacing w:before="60" w:after="60" w:line="240" w:lineRule="auto"/>
              <w:rPr>
                <w:lang w:val="lv-LV"/>
              </w:rPr>
            </w:pPr>
          </w:p>
        </w:tc>
        <w:tc>
          <w:tcPr>
            <w:tcW w:w="7765" w:type="dxa"/>
          </w:tcPr>
          <w:p w14:paraId="0DDBF2F0" w14:textId="77777777" w:rsidR="00C4219C" w:rsidRPr="00C4219C" w:rsidRDefault="00C4219C" w:rsidP="00C4219C">
            <w:pPr>
              <w:spacing w:before="60" w:after="60" w:line="240" w:lineRule="auto"/>
              <w:rPr>
                <w:lang w:val="lv-LV"/>
              </w:rPr>
            </w:pPr>
            <w:r w:rsidRPr="00C4219C">
              <w:rPr>
                <w:lang w:val="lv-LV"/>
              </w:rPr>
              <w:t>39. pants</w:t>
            </w:r>
            <w:r>
              <w:rPr>
                <w:lang w:val="lv-LV"/>
              </w:rPr>
              <w:t>.</w:t>
            </w:r>
            <w:r>
              <w:rPr>
                <w:lang w:val="lv-LV"/>
              </w:rPr>
              <w:tab/>
            </w:r>
            <w:r w:rsidRPr="00C4219C">
              <w:rPr>
                <w:lang w:val="lv-LV"/>
              </w:rPr>
              <w:t>Piegādātāja deklarāciju verifikācija</w:t>
            </w:r>
          </w:p>
        </w:tc>
      </w:tr>
      <w:tr w:rsidR="00C4219C" w:rsidRPr="00C4219C" w14:paraId="0DDBF2F4" w14:textId="77777777" w:rsidTr="0038517C">
        <w:tc>
          <w:tcPr>
            <w:tcW w:w="2235" w:type="dxa"/>
            <w:vAlign w:val="center"/>
          </w:tcPr>
          <w:p w14:paraId="0DDBF2F2" w14:textId="77777777" w:rsidR="00C4219C" w:rsidRPr="00C4219C" w:rsidRDefault="00C4219C" w:rsidP="00C4219C">
            <w:pPr>
              <w:spacing w:before="60" w:after="60" w:line="240" w:lineRule="auto"/>
              <w:rPr>
                <w:lang w:val="lv-LV"/>
              </w:rPr>
            </w:pPr>
          </w:p>
        </w:tc>
        <w:tc>
          <w:tcPr>
            <w:tcW w:w="7765" w:type="dxa"/>
          </w:tcPr>
          <w:p w14:paraId="0DDBF2F3" w14:textId="77777777" w:rsidR="00C4219C" w:rsidRPr="00C4219C" w:rsidRDefault="00C4219C" w:rsidP="00C4219C">
            <w:pPr>
              <w:spacing w:before="60" w:after="60" w:line="240" w:lineRule="auto"/>
              <w:rPr>
                <w:lang w:val="lv-LV"/>
              </w:rPr>
            </w:pPr>
            <w:r w:rsidRPr="00C4219C">
              <w:rPr>
                <w:lang w:val="lv-LV"/>
              </w:rPr>
              <w:t>40. pants</w:t>
            </w:r>
            <w:r>
              <w:rPr>
                <w:lang w:val="lv-LV"/>
              </w:rPr>
              <w:t>.</w:t>
            </w:r>
            <w:r>
              <w:rPr>
                <w:lang w:val="lv-LV"/>
              </w:rPr>
              <w:tab/>
            </w:r>
            <w:r w:rsidRPr="00C4219C">
              <w:rPr>
                <w:lang w:val="lv-LV"/>
              </w:rPr>
              <w:t>Domstarpību izšķiršana</w:t>
            </w:r>
          </w:p>
        </w:tc>
      </w:tr>
      <w:tr w:rsidR="00C4219C" w:rsidRPr="00C4219C" w14:paraId="0DDBF2F7" w14:textId="77777777" w:rsidTr="0038517C">
        <w:tc>
          <w:tcPr>
            <w:tcW w:w="2235" w:type="dxa"/>
            <w:vAlign w:val="center"/>
          </w:tcPr>
          <w:p w14:paraId="0DDBF2F5" w14:textId="77777777" w:rsidR="00C4219C" w:rsidRPr="00C4219C" w:rsidRDefault="00C4219C" w:rsidP="00C4219C">
            <w:pPr>
              <w:spacing w:before="60" w:after="60" w:line="240" w:lineRule="auto"/>
              <w:rPr>
                <w:lang w:val="lv-LV"/>
              </w:rPr>
            </w:pPr>
          </w:p>
        </w:tc>
        <w:tc>
          <w:tcPr>
            <w:tcW w:w="7765" w:type="dxa"/>
          </w:tcPr>
          <w:p w14:paraId="0DDBF2F6" w14:textId="77777777" w:rsidR="00C4219C" w:rsidRPr="00C4219C" w:rsidRDefault="00C4219C" w:rsidP="00C4219C">
            <w:pPr>
              <w:spacing w:before="60" w:after="60" w:line="240" w:lineRule="auto"/>
              <w:rPr>
                <w:lang w:val="lv-LV"/>
              </w:rPr>
            </w:pPr>
            <w:r w:rsidRPr="00C4219C">
              <w:rPr>
                <w:lang w:val="lv-LV"/>
              </w:rPr>
              <w:t>41. pants</w:t>
            </w:r>
            <w:r>
              <w:rPr>
                <w:lang w:val="lv-LV"/>
              </w:rPr>
              <w:t>.</w:t>
            </w:r>
            <w:r>
              <w:rPr>
                <w:lang w:val="lv-LV"/>
              </w:rPr>
              <w:tab/>
            </w:r>
            <w:r w:rsidRPr="00C4219C">
              <w:rPr>
                <w:lang w:val="lv-LV"/>
              </w:rPr>
              <w:t>Sankcijas</w:t>
            </w:r>
          </w:p>
        </w:tc>
      </w:tr>
      <w:tr w:rsidR="00C4219C" w:rsidRPr="00C4219C" w14:paraId="0DDBF2FA" w14:textId="77777777" w:rsidTr="0038517C">
        <w:tc>
          <w:tcPr>
            <w:tcW w:w="2235" w:type="dxa"/>
            <w:vAlign w:val="center"/>
          </w:tcPr>
          <w:p w14:paraId="0DDBF2F8" w14:textId="77777777" w:rsidR="00C4219C" w:rsidRPr="00C4219C" w:rsidRDefault="00C4219C" w:rsidP="00C4219C">
            <w:pPr>
              <w:spacing w:before="60" w:after="60" w:line="240" w:lineRule="auto"/>
              <w:rPr>
                <w:lang w:val="lv-LV"/>
              </w:rPr>
            </w:pPr>
          </w:p>
        </w:tc>
        <w:tc>
          <w:tcPr>
            <w:tcW w:w="7765" w:type="dxa"/>
          </w:tcPr>
          <w:p w14:paraId="0DDBF2F9" w14:textId="77777777" w:rsidR="00C4219C" w:rsidRPr="00C4219C" w:rsidRDefault="00C4219C" w:rsidP="00C4219C">
            <w:pPr>
              <w:spacing w:before="60" w:after="60" w:line="240" w:lineRule="auto"/>
              <w:rPr>
                <w:lang w:val="lv-LV"/>
              </w:rPr>
            </w:pPr>
            <w:r w:rsidRPr="00C4219C">
              <w:rPr>
                <w:lang w:val="lv-LV"/>
              </w:rPr>
              <w:t>42. pants</w:t>
            </w:r>
            <w:r>
              <w:rPr>
                <w:lang w:val="lv-LV"/>
              </w:rPr>
              <w:t>.</w:t>
            </w:r>
            <w:r>
              <w:rPr>
                <w:lang w:val="lv-LV"/>
              </w:rPr>
              <w:tab/>
            </w:r>
            <w:r w:rsidRPr="00C4219C">
              <w:rPr>
                <w:lang w:val="lv-LV"/>
              </w:rPr>
              <w:t>Brīvās zonas</w:t>
            </w:r>
          </w:p>
        </w:tc>
      </w:tr>
      <w:tr w:rsidR="00C4219C" w:rsidRPr="00C4219C" w14:paraId="0DDBF2FD" w14:textId="77777777" w:rsidTr="0038517C">
        <w:tc>
          <w:tcPr>
            <w:tcW w:w="2235" w:type="dxa"/>
            <w:vAlign w:val="center"/>
          </w:tcPr>
          <w:p w14:paraId="0DDBF2FB" w14:textId="77777777" w:rsidR="00C4219C" w:rsidRPr="00C4219C" w:rsidRDefault="00C4219C" w:rsidP="00C4219C">
            <w:pPr>
              <w:spacing w:before="60" w:after="60" w:line="240" w:lineRule="auto"/>
              <w:rPr>
                <w:lang w:val="lv-LV"/>
              </w:rPr>
            </w:pPr>
          </w:p>
        </w:tc>
        <w:tc>
          <w:tcPr>
            <w:tcW w:w="7765" w:type="dxa"/>
          </w:tcPr>
          <w:p w14:paraId="0DDBF2FC" w14:textId="77777777" w:rsidR="00C76B75" w:rsidRPr="00C4219C" w:rsidRDefault="00C4219C" w:rsidP="000B7B96">
            <w:pPr>
              <w:spacing w:before="60" w:after="60" w:line="240" w:lineRule="auto"/>
              <w:rPr>
                <w:lang w:val="lv-LV"/>
              </w:rPr>
            </w:pPr>
            <w:r w:rsidRPr="00C4219C">
              <w:rPr>
                <w:lang w:val="lv-LV"/>
              </w:rPr>
              <w:t>45. pants</w:t>
            </w:r>
            <w:r>
              <w:rPr>
                <w:lang w:val="lv-LV"/>
              </w:rPr>
              <w:t>.</w:t>
            </w:r>
            <w:r>
              <w:rPr>
                <w:lang w:val="lv-LV"/>
              </w:rPr>
              <w:tab/>
            </w:r>
            <w:r w:rsidRPr="00C4219C">
              <w:rPr>
                <w:lang w:val="lv-LV"/>
              </w:rPr>
              <w:t>Atkāpes</w:t>
            </w:r>
          </w:p>
        </w:tc>
      </w:tr>
      <w:tr w:rsidR="000B7B96" w:rsidRPr="00C4219C" w14:paraId="0DDBF300" w14:textId="77777777" w:rsidTr="00673178">
        <w:tc>
          <w:tcPr>
            <w:tcW w:w="2235" w:type="dxa"/>
            <w:vAlign w:val="center"/>
          </w:tcPr>
          <w:p w14:paraId="0DDBF2FE" w14:textId="77777777" w:rsidR="000B7B96" w:rsidRPr="00C4219C" w:rsidRDefault="000B7B96" w:rsidP="00673178">
            <w:pPr>
              <w:spacing w:before="60" w:after="60" w:line="240" w:lineRule="auto"/>
              <w:rPr>
                <w:lang w:val="lv-LV"/>
              </w:rPr>
            </w:pPr>
          </w:p>
        </w:tc>
        <w:tc>
          <w:tcPr>
            <w:tcW w:w="7765" w:type="dxa"/>
          </w:tcPr>
          <w:p w14:paraId="0DDBF2FF" w14:textId="77777777" w:rsidR="000B7B96" w:rsidRPr="00C4219C" w:rsidRDefault="000B7B96" w:rsidP="00673178">
            <w:pPr>
              <w:spacing w:before="60" w:after="60" w:line="240" w:lineRule="auto"/>
              <w:rPr>
                <w:lang w:val="lv-LV"/>
              </w:rPr>
            </w:pPr>
          </w:p>
        </w:tc>
      </w:tr>
      <w:tr w:rsidR="00C4219C" w:rsidRPr="00C4219C" w14:paraId="0DDBF303" w14:textId="77777777" w:rsidTr="0038517C">
        <w:tc>
          <w:tcPr>
            <w:tcW w:w="2235" w:type="dxa"/>
            <w:vAlign w:val="center"/>
          </w:tcPr>
          <w:p w14:paraId="0DDBF301" w14:textId="77777777" w:rsidR="00C4219C" w:rsidRPr="00C4219C" w:rsidRDefault="00C4219C" w:rsidP="00C4219C">
            <w:pPr>
              <w:spacing w:before="60" w:after="60" w:line="240" w:lineRule="auto"/>
              <w:rPr>
                <w:lang w:val="lv-LV"/>
              </w:rPr>
            </w:pPr>
            <w:r w:rsidRPr="00C4219C">
              <w:rPr>
                <w:lang w:val="lv-LV"/>
              </w:rPr>
              <w:t>VI SADAĻA</w:t>
            </w:r>
          </w:p>
        </w:tc>
        <w:tc>
          <w:tcPr>
            <w:tcW w:w="7765" w:type="dxa"/>
          </w:tcPr>
          <w:p w14:paraId="0DDBF302" w14:textId="77777777" w:rsidR="00C4219C" w:rsidRPr="00C4219C" w:rsidRDefault="00C4219C" w:rsidP="00C4219C">
            <w:pPr>
              <w:spacing w:before="60" w:after="60" w:line="240" w:lineRule="auto"/>
              <w:rPr>
                <w:lang w:val="lv-LV"/>
              </w:rPr>
            </w:pPr>
            <w:r w:rsidRPr="00C4219C">
              <w:rPr>
                <w:lang w:val="lv-LV"/>
              </w:rPr>
              <w:t>Seūta un Melilja</w:t>
            </w:r>
          </w:p>
        </w:tc>
      </w:tr>
      <w:tr w:rsidR="00C4219C" w:rsidRPr="00C4219C" w14:paraId="0DDBF306" w14:textId="77777777" w:rsidTr="0038517C">
        <w:tc>
          <w:tcPr>
            <w:tcW w:w="2235" w:type="dxa"/>
            <w:vAlign w:val="center"/>
          </w:tcPr>
          <w:p w14:paraId="0DDBF304" w14:textId="77777777" w:rsidR="00C4219C" w:rsidRPr="00C4219C" w:rsidRDefault="00C4219C" w:rsidP="00C4219C">
            <w:pPr>
              <w:spacing w:before="60" w:after="60" w:line="240" w:lineRule="auto"/>
              <w:rPr>
                <w:lang w:val="lv-LV"/>
              </w:rPr>
            </w:pPr>
            <w:r w:rsidRPr="00C4219C">
              <w:rPr>
                <w:lang w:val="lv-LV"/>
              </w:rPr>
              <w:t>PANTI</w:t>
            </w:r>
          </w:p>
        </w:tc>
        <w:tc>
          <w:tcPr>
            <w:tcW w:w="7765" w:type="dxa"/>
          </w:tcPr>
          <w:p w14:paraId="0DDBF305" w14:textId="77777777" w:rsidR="00C4219C" w:rsidRPr="00C4219C" w:rsidRDefault="00C4219C" w:rsidP="00C4219C">
            <w:pPr>
              <w:spacing w:before="60" w:after="60" w:line="240" w:lineRule="auto"/>
              <w:rPr>
                <w:lang w:val="lv-LV"/>
              </w:rPr>
            </w:pPr>
          </w:p>
        </w:tc>
      </w:tr>
      <w:tr w:rsidR="00C4219C" w:rsidRPr="00C4219C" w14:paraId="0DDBF309" w14:textId="77777777" w:rsidTr="0038517C">
        <w:tc>
          <w:tcPr>
            <w:tcW w:w="2235" w:type="dxa"/>
            <w:vAlign w:val="center"/>
          </w:tcPr>
          <w:p w14:paraId="0DDBF307" w14:textId="77777777" w:rsidR="00C4219C" w:rsidRPr="00C4219C" w:rsidRDefault="00C4219C" w:rsidP="00C4219C">
            <w:pPr>
              <w:spacing w:before="60" w:after="60" w:line="240" w:lineRule="auto"/>
              <w:rPr>
                <w:lang w:val="lv-LV"/>
              </w:rPr>
            </w:pPr>
          </w:p>
        </w:tc>
        <w:tc>
          <w:tcPr>
            <w:tcW w:w="7765" w:type="dxa"/>
          </w:tcPr>
          <w:p w14:paraId="0DDBF308" w14:textId="77777777" w:rsidR="00C4219C" w:rsidRPr="00C4219C" w:rsidRDefault="00C4219C" w:rsidP="00C4219C">
            <w:pPr>
              <w:spacing w:before="60" w:after="60" w:line="240" w:lineRule="auto"/>
              <w:rPr>
                <w:lang w:val="lv-LV"/>
              </w:rPr>
            </w:pPr>
            <w:r w:rsidRPr="00C4219C">
              <w:rPr>
                <w:lang w:val="lv-LV"/>
              </w:rPr>
              <w:t>44. pants</w:t>
            </w:r>
            <w:r>
              <w:rPr>
                <w:lang w:val="lv-LV"/>
              </w:rPr>
              <w:t>.</w:t>
            </w:r>
            <w:r>
              <w:rPr>
                <w:lang w:val="lv-LV"/>
              </w:rPr>
              <w:tab/>
            </w:r>
            <w:r w:rsidRPr="00C4219C">
              <w:rPr>
                <w:lang w:val="lv-LV"/>
              </w:rPr>
              <w:t>Īpašie nosacījumi</w:t>
            </w:r>
          </w:p>
        </w:tc>
      </w:tr>
      <w:tr w:rsidR="00C4219C" w:rsidRPr="00C4219C" w14:paraId="0DDBF30C" w14:textId="77777777" w:rsidTr="0038517C">
        <w:tc>
          <w:tcPr>
            <w:tcW w:w="2235" w:type="dxa"/>
            <w:vAlign w:val="center"/>
          </w:tcPr>
          <w:p w14:paraId="0DDBF30A" w14:textId="77777777" w:rsidR="00C4219C" w:rsidRPr="00C4219C" w:rsidRDefault="00C4219C" w:rsidP="00C4219C">
            <w:pPr>
              <w:spacing w:before="60" w:after="60" w:line="240" w:lineRule="auto"/>
              <w:rPr>
                <w:lang w:val="lv-LV"/>
              </w:rPr>
            </w:pPr>
            <w:r w:rsidRPr="00C4219C">
              <w:rPr>
                <w:lang w:val="lv-LV"/>
              </w:rPr>
              <w:t>VII SADAĻA</w:t>
            </w:r>
          </w:p>
        </w:tc>
        <w:tc>
          <w:tcPr>
            <w:tcW w:w="7765" w:type="dxa"/>
          </w:tcPr>
          <w:p w14:paraId="0DDBF30B" w14:textId="77777777" w:rsidR="00C4219C" w:rsidRPr="00C4219C" w:rsidRDefault="00C4219C" w:rsidP="00C4219C">
            <w:pPr>
              <w:spacing w:before="60" w:after="60" w:line="240" w:lineRule="auto"/>
              <w:rPr>
                <w:lang w:val="lv-LV"/>
              </w:rPr>
            </w:pPr>
            <w:r w:rsidRPr="00C4219C">
              <w:rPr>
                <w:lang w:val="lv-LV"/>
              </w:rPr>
              <w:t>Nobeiguma noteikumi</w:t>
            </w:r>
          </w:p>
        </w:tc>
      </w:tr>
      <w:tr w:rsidR="00C4219C" w:rsidRPr="00C4219C" w14:paraId="0DDBF30F" w14:textId="77777777" w:rsidTr="0038517C">
        <w:tc>
          <w:tcPr>
            <w:tcW w:w="2235" w:type="dxa"/>
            <w:vAlign w:val="center"/>
          </w:tcPr>
          <w:p w14:paraId="0DDBF30D" w14:textId="77777777" w:rsidR="00C4219C" w:rsidRPr="00C4219C" w:rsidRDefault="00C4219C" w:rsidP="00C4219C">
            <w:pPr>
              <w:spacing w:before="60" w:after="60" w:line="240" w:lineRule="auto"/>
              <w:rPr>
                <w:lang w:val="lv-LV"/>
              </w:rPr>
            </w:pPr>
            <w:r w:rsidRPr="00C4219C">
              <w:rPr>
                <w:lang w:val="lv-LV"/>
              </w:rPr>
              <w:t>PANTI</w:t>
            </w:r>
          </w:p>
        </w:tc>
        <w:tc>
          <w:tcPr>
            <w:tcW w:w="7765" w:type="dxa"/>
          </w:tcPr>
          <w:p w14:paraId="0DDBF30E" w14:textId="77777777" w:rsidR="00C4219C" w:rsidRPr="00C4219C" w:rsidRDefault="00C4219C" w:rsidP="00C4219C">
            <w:pPr>
              <w:spacing w:before="60" w:after="60" w:line="240" w:lineRule="auto"/>
              <w:rPr>
                <w:lang w:val="lv-LV"/>
              </w:rPr>
            </w:pPr>
          </w:p>
        </w:tc>
      </w:tr>
      <w:tr w:rsidR="00C4219C" w:rsidRPr="00C76B75" w14:paraId="0DDBF312" w14:textId="77777777" w:rsidTr="0038517C">
        <w:tc>
          <w:tcPr>
            <w:tcW w:w="2235" w:type="dxa"/>
            <w:vAlign w:val="center"/>
          </w:tcPr>
          <w:p w14:paraId="0DDBF310" w14:textId="77777777" w:rsidR="00C4219C" w:rsidRPr="00C4219C" w:rsidRDefault="00C4219C" w:rsidP="00C4219C">
            <w:pPr>
              <w:spacing w:before="60" w:after="60" w:line="240" w:lineRule="auto"/>
              <w:rPr>
                <w:lang w:val="lv-LV"/>
              </w:rPr>
            </w:pPr>
          </w:p>
        </w:tc>
        <w:tc>
          <w:tcPr>
            <w:tcW w:w="7765" w:type="dxa"/>
          </w:tcPr>
          <w:p w14:paraId="0DDBF311" w14:textId="77777777" w:rsidR="00C4219C" w:rsidRPr="00C4219C" w:rsidRDefault="00C4219C" w:rsidP="00C4219C">
            <w:pPr>
              <w:spacing w:before="60" w:after="60" w:line="240" w:lineRule="auto"/>
              <w:rPr>
                <w:lang w:val="lv-LV"/>
              </w:rPr>
            </w:pPr>
            <w:r w:rsidRPr="00C4219C">
              <w:rPr>
                <w:lang w:val="lv-LV"/>
              </w:rPr>
              <w:t>45. pants</w:t>
            </w:r>
            <w:r>
              <w:rPr>
                <w:lang w:val="lv-LV"/>
              </w:rPr>
              <w:t>.</w:t>
            </w:r>
            <w:r>
              <w:rPr>
                <w:lang w:val="lv-LV"/>
              </w:rPr>
              <w:tab/>
            </w:r>
            <w:r w:rsidRPr="00C4219C">
              <w:rPr>
                <w:lang w:val="lv-LV"/>
              </w:rPr>
              <w:t>Izcelsmes noteikumu pārskatīšana un piemērošana</w:t>
            </w:r>
          </w:p>
        </w:tc>
      </w:tr>
      <w:tr w:rsidR="00C4219C" w:rsidRPr="00C4219C" w14:paraId="0DDBF315" w14:textId="77777777" w:rsidTr="0038517C">
        <w:tc>
          <w:tcPr>
            <w:tcW w:w="2235" w:type="dxa"/>
            <w:vAlign w:val="center"/>
          </w:tcPr>
          <w:p w14:paraId="0DDBF313" w14:textId="77777777" w:rsidR="00C4219C" w:rsidRPr="00C4219C" w:rsidRDefault="00C4219C" w:rsidP="00C4219C">
            <w:pPr>
              <w:spacing w:before="60" w:after="60" w:line="240" w:lineRule="auto"/>
              <w:rPr>
                <w:lang w:val="lv-LV"/>
              </w:rPr>
            </w:pPr>
          </w:p>
        </w:tc>
        <w:tc>
          <w:tcPr>
            <w:tcW w:w="7765" w:type="dxa"/>
          </w:tcPr>
          <w:p w14:paraId="0DDBF314" w14:textId="77777777" w:rsidR="00C4219C" w:rsidRPr="00C4219C" w:rsidRDefault="00C4219C" w:rsidP="00C4219C">
            <w:pPr>
              <w:spacing w:before="60" w:after="60" w:line="240" w:lineRule="auto"/>
              <w:rPr>
                <w:lang w:val="lv-LV"/>
              </w:rPr>
            </w:pPr>
            <w:r w:rsidRPr="00C4219C">
              <w:rPr>
                <w:lang w:val="lv-LV"/>
              </w:rPr>
              <w:t>46. pants</w:t>
            </w:r>
            <w:r>
              <w:rPr>
                <w:lang w:val="lv-LV"/>
              </w:rPr>
              <w:t>.</w:t>
            </w:r>
            <w:r>
              <w:rPr>
                <w:lang w:val="lv-LV"/>
              </w:rPr>
              <w:tab/>
            </w:r>
            <w:r w:rsidRPr="00C4219C">
              <w:rPr>
                <w:lang w:val="lv-LV"/>
              </w:rPr>
              <w:t>Pielikumi</w:t>
            </w:r>
          </w:p>
        </w:tc>
      </w:tr>
      <w:tr w:rsidR="00C4219C" w:rsidRPr="00C4219C" w14:paraId="0DDBF318" w14:textId="77777777" w:rsidTr="0038517C">
        <w:tc>
          <w:tcPr>
            <w:tcW w:w="2235" w:type="dxa"/>
            <w:vAlign w:val="center"/>
          </w:tcPr>
          <w:p w14:paraId="0DDBF316" w14:textId="77777777" w:rsidR="00C4219C" w:rsidRPr="00C4219C" w:rsidRDefault="00C4219C" w:rsidP="00C4219C">
            <w:pPr>
              <w:spacing w:before="60" w:after="60" w:line="240" w:lineRule="auto"/>
              <w:rPr>
                <w:lang w:val="lv-LV"/>
              </w:rPr>
            </w:pPr>
          </w:p>
        </w:tc>
        <w:tc>
          <w:tcPr>
            <w:tcW w:w="7765" w:type="dxa"/>
          </w:tcPr>
          <w:p w14:paraId="0DDBF317" w14:textId="77777777" w:rsidR="00C4219C" w:rsidRPr="00C4219C" w:rsidRDefault="00C4219C" w:rsidP="00C4219C">
            <w:pPr>
              <w:spacing w:before="60" w:after="60" w:line="240" w:lineRule="auto"/>
              <w:rPr>
                <w:lang w:val="lv-LV"/>
              </w:rPr>
            </w:pPr>
            <w:r w:rsidRPr="00C4219C">
              <w:rPr>
                <w:lang w:val="lv-LV"/>
              </w:rPr>
              <w:t>47. pants</w:t>
            </w:r>
            <w:r>
              <w:rPr>
                <w:lang w:val="lv-LV"/>
              </w:rPr>
              <w:t>.</w:t>
            </w:r>
            <w:r>
              <w:rPr>
                <w:lang w:val="lv-LV"/>
              </w:rPr>
              <w:tab/>
            </w:r>
            <w:r w:rsidRPr="00C4219C">
              <w:rPr>
                <w:lang w:val="lv-LV"/>
              </w:rPr>
              <w:t>Protokola īstenošana</w:t>
            </w:r>
          </w:p>
        </w:tc>
      </w:tr>
      <w:tr w:rsidR="00C4219C" w:rsidRPr="00C4219C" w14:paraId="0DDBF31B" w14:textId="77777777" w:rsidTr="0038517C">
        <w:tc>
          <w:tcPr>
            <w:tcW w:w="2235" w:type="dxa"/>
            <w:vAlign w:val="center"/>
          </w:tcPr>
          <w:p w14:paraId="0DDBF319" w14:textId="77777777" w:rsidR="00C4219C" w:rsidRPr="00C4219C" w:rsidRDefault="00C4219C" w:rsidP="00C4219C">
            <w:pPr>
              <w:spacing w:before="60" w:after="60" w:line="240" w:lineRule="auto"/>
              <w:rPr>
                <w:lang w:val="lv-LV"/>
              </w:rPr>
            </w:pPr>
            <w:r w:rsidRPr="00C4219C">
              <w:rPr>
                <w:lang w:val="lv-LV"/>
              </w:rPr>
              <w:t>1. PROTOKOLA I PIELIKUMS</w:t>
            </w:r>
          </w:p>
        </w:tc>
        <w:tc>
          <w:tcPr>
            <w:tcW w:w="7765" w:type="dxa"/>
          </w:tcPr>
          <w:p w14:paraId="0DDBF31A" w14:textId="77777777" w:rsidR="00C4219C" w:rsidRPr="00C4219C" w:rsidRDefault="00C4219C" w:rsidP="00C4219C">
            <w:pPr>
              <w:spacing w:before="60" w:after="60" w:line="240" w:lineRule="auto"/>
              <w:rPr>
                <w:lang w:val="lv-LV"/>
              </w:rPr>
            </w:pPr>
            <w:r w:rsidRPr="00C4219C">
              <w:rPr>
                <w:lang w:val="lv-LV"/>
              </w:rPr>
              <w:t>Ievadpiezīmes sarakstam II pielikumā</w:t>
            </w:r>
          </w:p>
        </w:tc>
      </w:tr>
      <w:tr w:rsidR="00C4219C" w:rsidRPr="00C76B75" w14:paraId="0DDBF31E" w14:textId="77777777" w:rsidTr="0038517C">
        <w:tc>
          <w:tcPr>
            <w:tcW w:w="2235" w:type="dxa"/>
            <w:vAlign w:val="center"/>
          </w:tcPr>
          <w:p w14:paraId="0DDBF31C" w14:textId="77777777" w:rsidR="00C4219C" w:rsidRPr="00C4219C" w:rsidRDefault="00C4219C" w:rsidP="00C4219C">
            <w:pPr>
              <w:spacing w:before="60" w:after="60" w:line="240" w:lineRule="auto"/>
              <w:rPr>
                <w:lang w:val="lv-LV"/>
              </w:rPr>
            </w:pPr>
            <w:r w:rsidRPr="00C4219C">
              <w:rPr>
                <w:lang w:val="lv-LV"/>
              </w:rPr>
              <w:t>1. PROTOKOLA II PIELIKUMS</w:t>
            </w:r>
          </w:p>
        </w:tc>
        <w:tc>
          <w:tcPr>
            <w:tcW w:w="7765" w:type="dxa"/>
          </w:tcPr>
          <w:p w14:paraId="0DDBF31D" w14:textId="77777777" w:rsidR="00C4219C" w:rsidRPr="00C4219C" w:rsidRDefault="00C4219C" w:rsidP="00C4219C">
            <w:pPr>
              <w:spacing w:before="60" w:after="60" w:line="240" w:lineRule="auto"/>
              <w:rPr>
                <w:lang w:val="lv-LV"/>
              </w:rPr>
            </w:pPr>
            <w:r w:rsidRPr="00C4219C">
              <w:rPr>
                <w:lang w:val="lv-LV"/>
              </w:rPr>
              <w:t>Tādu apstrādes vai pārstrādes darbību saraksts, kas jāveic attiecībā uz nenoteiktas izcelsmes materiāliem, lai izgatavotais izstrādājums varētu iegūt noteiktas izcelsmes statusu</w:t>
            </w:r>
          </w:p>
        </w:tc>
      </w:tr>
      <w:tr w:rsidR="00C4219C" w:rsidRPr="00C76B75" w14:paraId="0DDBF321" w14:textId="77777777" w:rsidTr="0038517C">
        <w:tc>
          <w:tcPr>
            <w:tcW w:w="2235" w:type="dxa"/>
          </w:tcPr>
          <w:p w14:paraId="0DDBF31F" w14:textId="77777777" w:rsidR="00C4219C" w:rsidRPr="00C4219C" w:rsidRDefault="00C4219C" w:rsidP="00C4219C">
            <w:pPr>
              <w:pageBreakBefore/>
              <w:spacing w:before="60" w:after="60" w:line="240" w:lineRule="auto"/>
              <w:rPr>
                <w:lang w:val="lv-LV"/>
              </w:rPr>
            </w:pPr>
            <w:r w:rsidRPr="00C4219C">
              <w:rPr>
                <w:lang w:val="lv-LV"/>
              </w:rPr>
              <w:lastRenderedPageBreak/>
              <w:t>1. PROTOKOLA IIa PIELIKUMS</w:t>
            </w:r>
          </w:p>
        </w:tc>
        <w:tc>
          <w:tcPr>
            <w:tcW w:w="7765" w:type="dxa"/>
          </w:tcPr>
          <w:p w14:paraId="0DDBF320" w14:textId="77777777" w:rsidR="00C4219C" w:rsidRPr="00C4219C" w:rsidRDefault="00C4219C" w:rsidP="00C4219C">
            <w:pPr>
              <w:spacing w:before="60" w:after="60" w:line="240" w:lineRule="auto"/>
              <w:rPr>
                <w:lang w:val="lv-LV"/>
              </w:rPr>
            </w:pPr>
            <w:r w:rsidRPr="00C4219C">
              <w:rPr>
                <w:lang w:val="lv-LV"/>
              </w:rPr>
              <w:t>Atkāpes no apstrādes vai pārstrādes darbībām, kas saskaņā ar šā protokola 8. panta 2. punktu jāveic nenoteiktas izcelsmes materiāliem, lai izgatavotais izstrādājums varētu iegūt noteiktas izcelsmes statusu</w:t>
            </w:r>
          </w:p>
        </w:tc>
      </w:tr>
      <w:tr w:rsidR="00C4219C" w:rsidRPr="00C4219C" w14:paraId="0DDBF324" w14:textId="77777777" w:rsidTr="0038517C">
        <w:tc>
          <w:tcPr>
            <w:tcW w:w="2235" w:type="dxa"/>
            <w:vAlign w:val="center"/>
          </w:tcPr>
          <w:p w14:paraId="0DDBF322" w14:textId="77777777" w:rsidR="00C4219C" w:rsidRPr="00C4219C" w:rsidRDefault="00C4219C" w:rsidP="00C4219C">
            <w:pPr>
              <w:spacing w:before="60" w:after="60" w:line="240" w:lineRule="auto"/>
              <w:rPr>
                <w:lang w:val="lv-LV"/>
              </w:rPr>
            </w:pPr>
            <w:r w:rsidRPr="00C4219C">
              <w:rPr>
                <w:lang w:val="lv-LV"/>
              </w:rPr>
              <w:t>1. PROTOKOLA III PIELIKUMS</w:t>
            </w:r>
          </w:p>
        </w:tc>
        <w:tc>
          <w:tcPr>
            <w:tcW w:w="7765" w:type="dxa"/>
          </w:tcPr>
          <w:p w14:paraId="0DDBF323" w14:textId="77777777" w:rsidR="00C4219C" w:rsidRPr="00C4219C" w:rsidRDefault="00C4219C" w:rsidP="00C4219C">
            <w:pPr>
              <w:spacing w:before="60" w:after="60" w:line="240" w:lineRule="auto"/>
              <w:rPr>
                <w:lang w:val="lv-LV"/>
              </w:rPr>
            </w:pPr>
            <w:r w:rsidRPr="00C4219C">
              <w:rPr>
                <w:lang w:val="lv-LV"/>
              </w:rPr>
              <w:t>Pārvadājumu sertifikāta veidlapa</w:t>
            </w:r>
          </w:p>
        </w:tc>
      </w:tr>
      <w:tr w:rsidR="00C4219C" w:rsidRPr="00C4219C" w14:paraId="0DDBF327" w14:textId="77777777" w:rsidTr="0038517C">
        <w:tc>
          <w:tcPr>
            <w:tcW w:w="2235" w:type="dxa"/>
            <w:vAlign w:val="center"/>
          </w:tcPr>
          <w:p w14:paraId="0DDBF325" w14:textId="77777777" w:rsidR="00C4219C" w:rsidRPr="00C4219C" w:rsidRDefault="00C4219C" w:rsidP="00C4219C">
            <w:pPr>
              <w:spacing w:before="60" w:after="60" w:line="240" w:lineRule="auto"/>
              <w:rPr>
                <w:lang w:val="lv-LV"/>
              </w:rPr>
            </w:pPr>
            <w:r w:rsidRPr="00C4219C">
              <w:rPr>
                <w:lang w:val="lv-LV"/>
              </w:rPr>
              <w:t>1. PROTOKOLA IV PIELIKUMS</w:t>
            </w:r>
          </w:p>
        </w:tc>
        <w:tc>
          <w:tcPr>
            <w:tcW w:w="7765" w:type="dxa"/>
          </w:tcPr>
          <w:p w14:paraId="0DDBF326" w14:textId="77777777" w:rsidR="00C4219C" w:rsidRPr="00C4219C" w:rsidRDefault="00C4219C" w:rsidP="00C4219C">
            <w:pPr>
              <w:spacing w:before="60" w:after="60" w:line="240" w:lineRule="auto"/>
              <w:rPr>
                <w:lang w:val="lv-LV"/>
              </w:rPr>
            </w:pPr>
            <w:r w:rsidRPr="00C4219C">
              <w:rPr>
                <w:lang w:val="lv-LV"/>
              </w:rPr>
              <w:t>Izcelsmes deklarācija</w:t>
            </w:r>
          </w:p>
        </w:tc>
      </w:tr>
      <w:tr w:rsidR="00C4219C" w:rsidRPr="00C76B75" w14:paraId="0DDBF32A" w14:textId="77777777" w:rsidTr="0038517C">
        <w:tc>
          <w:tcPr>
            <w:tcW w:w="2235" w:type="dxa"/>
            <w:vAlign w:val="center"/>
          </w:tcPr>
          <w:p w14:paraId="0DDBF328" w14:textId="77777777" w:rsidR="00C4219C" w:rsidRPr="00C4219C" w:rsidRDefault="00C4219C" w:rsidP="00C4219C">
            <w:pPr>
              <w:spacing w:before="60" w:after="60" w:line="240" w:lineRule="auto"/>
              <w:rPr>
                <w:lang w:val="lv-LV"/>
              </w:rPr>
            </w:pPr>
            <w:r w:rsidRPr="00C4219C">
              <w:rPr>
                <w:lang w:val="lv-LV"/>
              </w:rPr>
              <w:t>1. PROTOKOLA V A PIELIKUMS</w:t>
            </w:r>
          </w:p>
        </w:tc>
        <w:tc>
          <w:tcPr>
            <w:tcW w:w="7765" w:type="dxa"/>
          </w:tcPr>
          <w:p w14:paraId="0DDBF329" w14:textId="77777777" w:rsidR="00C4219C" w:rsidRPr="00C4219C" w:rsidRDefault="00C4219C" w:rsidP="00C4219C">
            <w:pPr>
              <w:spacing w:before="60" w:after="60" w:line="240" w:lineRule="auto"/>
              <w:rPr>
                <w:lang w:val="lv-LV"/>
              </w:rPr>
            </w:pPr>
            <w:r w:rsidRPr="00C4219C">
              <w:rPr>
                <w:lang w:val="lv-LV"/>
              </w:rPr>
              <w:t>Piegādātāja deklarācija par izstrādājumiem, kam ir preferenciāla izcelsme</w:t>
            </w:r>
          </w:p>
        </w:tc>
      </w:tr>
      <w:tr w:rsidR="00C4219C" w:rsidRPr="00C76B75" w14:paraId="0DDBF32D" w14:textId="77777777" w:rsidTr="0038517C">
        <w:tc>
          <w:tcPr>
            <w:tcW w:w="2235" w:type="dxa"/>
            <w:vAlign w:val="center"/>
          </w:tcPr>
          <w:p w14:paraId="0DDBF32B" w14:textId="77777777" w:rsidR="00C4219C" w:rsidRPr="00C4219C" w:rsidRDefault="00C4219C" w:rsidP="00C4219C">
            <w:pPr>
              <w:spacing w:before="60" w:after="60" w:line="240" w:lineRule="auto"/>
              <w:rPr>
                <w:lang w:val="lv-LV"/>
              </w:rPr>
            </w:pPr>
            <w:r w:rsidRPr="00C4219C">
              <w:rPr>
                <w:lang w:val="lv-LV"/>
              </w:rPr>
              <w:t>1. PROTOKOLA V B PIELIKUMS</w:t>
            </w:r>
          </w:p>
        </w:tc>
        <w:tc>
          <w:tcPr>
            <w:tcW w:w="7765" w:type="dxa"/>
          </w:tcPr>
          <w:p w14:paraId="0DDBF32C" w14:textId="77777777" w:rsidR="00C4219C" w:rsidRPr="00C4219C" w:rsidRDefault="00C4219C" w:rsidP="00C4219C">
            <w:pPr>
              <w:spacing w:before="60" w:after="60" w:line="240" w:lineRule="auto"/>
              <w:rPr>
                <w:lang w:val="lv-LV"/>
              </w:rPr>
            </w:pPr>
            <w:r w:rsidRPr="00C4219C">
              <w:rPr>
                <w:lang w:val="lv-LV"/>
              </w:rPr>
              <w:t>Piegādātāja deklarācija par izstrādājumiem, kam nav preferenciālas izcelsmes</w:t>
            </w:r>
          </w:p>
        </w:tc>
      </w:tr>
      <w:tr w:rsidR="00C4219C" w:rsidRPr="00C4219C" w14:paraId="0DDBF330" w14:textId="77777777" w:rsidTr="0038517C">
        <w:tc>
          <w:tcPr>
            <w:tcW w:w="2235" w:type="dxa"/>
            <w:vAlign w:val="center"/>
          </w:tcPr>
          <w:p w14:paraId="0DDBF32E" w14:textId="77777777" w:rsidR="00C4219C" w:rsidRPr="00C4219C" w:rsidRDefault="00C4219C" w:rsidP="00C4219C">
            <w:pPr>
              <w:spacing w:before="60" w:after="60" w:line="240" w:lineRule="auto"/>
              <w:rPr>
                <w:lang w:val="lv-LV"/>
              </w:rPr>
            </w:pPr>
            <w:r w:rsidRPr="00C4219C">
              <w:rPr>
                <w:lang w:val="lv-LV"/>
              </w:rPr>
              <w:t>1. PROTOKOLA VI PIELIKUMS</w:t>
            </w:r>
          </w:p>
        </w:tc>
        <w:tc>
          <w:tcPr>
            <w:tcW w:w="7765" w:type="dxa"/>
          </w:tcPr>
          <w:p w14:paraId="0DDBF32F" w14:textId="77777777" w:rsidR="00C4219C" w:rsidRPr="00C4219C" w:rsidRDefault="00C4219C" w:rsidP="00C4219C">
            <w:pPr>
              <w:spacing w:before="60" w:after="60" w:line="240" w:lineRule="auto"/>
              <w:rPr>
                <w:lang w:val="lv-LV"/>
              </w:rPr>
            </w:pPr>
            <w:r w:rsidRPr="00C4219C">
              <w:rPr>
                <w:lang w:val="lv-LV"/>
              </w:rPr>
              <w:t>Informācijas sertifikāts</w:t>
            </w:r>
          </w:p>
        </w:tc>
      </w:tr>
      <w:tr w:rsidR="00C4219C" w:rsidRPr="00C4219C" w14:paraId="0DDBF333" w14:textId="77777777" w:rsidTr="0038517C">
        <w:tc>
          <w:tcPr>
            <w:tcW w:w="2235" w:type="dxa"/>
            <w:vAlign w:val="center"/>
          </w:tcPr>
          <w:p w14:paraId="0DDBF331" w14:textId="77777777" w:rsidR="00C4219C" w:rsidRPr="00C4219C" w:rsidRDefault="00C4219C" w:rsidP="00C4219C">
            <w:pPr>
              <w:spacing w:before="60" w:after="60" w:line="240" w:lineRule="auto"/>
              <w:rPr>
                <w:lang w:val="lv-LV"/>
              </w:rPr>
            </w:pPr>
            <w:r w:rsidRPr="00C4219C">
              <w:rPr>
                <w:lang w:val="lv-LV"/>
              </w:rPr>
              <w:t>1. PROTOKOLA VII PIELIKUMS</w:t>
            </w:r>
          </w:p>
        </w:tc>
        <w:tc>
          <w:tcPr>
            <w:tcW w:w="7765" w:type="dxa"/>
          </w:tcPr>
          <w:p w14:paraId="0DDBF332" w14:textId="77777777" w:rsidR="00C4219C" w:rsidRPr="00C4219C" w:rsidRDefault="00C4219C" w:rsidP="00C4219C">
            <w:pPr>
              <w:spacing w:before="60" w:after="60" w:line="240" w:lineRule="auto"/>
              <w:rPr>
                <w:lang w:val="lv-LV"/>
              </w:rPr>
            </w:pPr>
            <w:r w:rsidRPr="00C4219C">
              <w:rPr>
                <w:lang w:val="lv-LV"/>
              </w:rPr>
              <w:t>Atkāpes pieteikuma veidlapa</w:t>
            </w:r>
          </w:p>
        </w:tc>
      </w:tr>
      <w:tr w:rsidR="00C4219C" w:rsidRPr="00C4219C" w14:paraId="0DDBF336" w14:textId="77777777" w:rsidTr="0038517C">
        <w:tc>
          <w:tcPr>
            <w:tcW w:w="2235" w:type="dxa"/>
            <w:vAlign w:val="center"/>
          </w:tcPr>
          <w:p w14:paraId="0DDBF334" w14:textId="77777777" w:rsidR="00C4219C" w:rsidRPr="00C4219C" w:rsidRDefault="00C4219C" w:rsidP="00C4219C">
            <w:pPr>
              <w:spacing w:before="60" w:after="60" w:line="240" w:lineRule="auto"/>
              <w:rPr>
                <w:lang w:val="lv-LV"/>
              </w:rPr>
            </w:pPr>
            <w:r w:rsidRPr="00C4219C">
              <w:rPr>
                <w:lang w:val="lv-LV"/>
              </w:rPr>
              <w:t>1. PROTOKOLA VIII PIELIKUMS</w:t>
            </w:r>
          </w:p>
        </w:tc>
        <w:tc>
          <w:tcPr>
            <w:tcW w:w="7765" w:type="dxa"/>
          </w:tcPr>
          <w:p w14:paraId="0DDBF335" w14:textId="77777777" w:rsidR="00C4219C" w:rsidRPr="00C4219C" w:rsidRDefault="00C4219C" w:rsidP="00C4219C">
            <w:pPr>
              <w:spacing w:before="60" w:after="60" w:line="240" w:lineRule="auto"/>
              <w:rPr>
                <w:lang w:val="lv-LV"/>
              </w:rPr>
            </w:pPr>
            <w:r w:rsidRPr="00C4219C">
              <w:rPr>
                <w:lang w:val="lv-LV"/>
              </w:rPr>
              <w:t>Aizjūras zemes un teritorijas</w:t>
            </w:r>
          </w:p>
        </w:tc>
      </w:tr>
      <w:tr w:rsidR="00C4219C" w:rsidRPr="00C76B75" w14:paraId="0DDBF339" w14:textId="77777777" w:rsidTr="0038517C">
        <w:tc>
          <w:tcPr>
            <w:tcW w:w="2235" w:type="dxa"/>
            <w:vAlign w:val="center"/>
          </w:tcPr>
          <w:p w14:paraId="0DDBF337" w14:textId="77777777" w:rsidR="00C4219C" w:rsidRPr="00C4219C" w:rsidRDefault="00C4219C" w:rsidP="00C4219C">
            <w:pPr>
              <w:spacing w:before="60" w:after="60" w:line="240" w:lineRule="auto"/>
              <w:rPr>
                <w:lang w:val="lv-LV"/>
              </w:rPr>
            </w:pPr>
            <w:r w:rsidRPr="00C4219C">
              <w:rPr>
                <w:lang w:val="lv-LV"/>
              </w:rPr>
              <w:t>1. PROTOKOLA IX PIELIKUMS</w:t>
            </w:r>
          </w:p>
        </w:tc>
        <w:tc>
          <w:tcPr>
            <w:tcW w:w="7765" w:type="dxa"/>
          </w:tcPr>
          <w:p w14:paraId="0DDBF338" w14:textId="77777777" w:rsidR="00C4219C" w:rsidRPr="00C4219C" w:rsidRDefault="00C4219C" w:rsidP="00C4219C">
            <w:pPr>
              <w:spacing w:before="60" w:after="60" w:line="240" w:lineRule="auto"/>
              <w:rPr>
                <w:lang w:val="lv-LV"/>
              </w:rPr>
            </w:pPr>
            <w:r w:rsidRPr="00C4219C">
              <w:rPr>
                <w:lang w:val="lv-LV"/>
              </w:rPr>
              <w:t>Izstrādājumi, kuriem šā protokola 4. pantā paredzēto kumulāciju piemēro pēc 2015. gada 1. oktobra</w:t>
            </w:r>
          </w:p>
        </w:tc>
      </w:tr>
      <w:tr w:rsidR="00C4219C" w:rsidRPr="00C76B75" w14:paraId="0DDBF33C" w14:textId="77777777" w:rsidTr="0038517C">
        <w:tc>
          <w:tcPr>
            <w:tcW w:w="2235" w:type="dxa"/>
            <w:vAlign w:val="center"/>
          </w:tcPr>
          <w:p w14:paraId="0DDBF33A" w14:textId="77777777" w:rsidR="00C4219C" w:rsidRPr="00C4219C" w:rsidRDefault="00C4219C" w:rsidP="00C4219C">
            <w:pPr>
              <w:spacing w:before="60" w:after="60" w:line="240" w:lineRule="auto"/>
              <w:rPr>
                <w:lang w:val="lv-LV"/>
              </w:rPr>
            </w:pPr>
            <w:r w:rsidRPr="00C4219C">
              <w:rPr>
                <w:lang w:val="lv-LV"/>
              </w:rPr>
              <w:t>1. PROTOKOLA X PIELIKUMS</w:t>
            </w:r>
          </w:p>
        </w:tc>
        <w:tc>
          <w:tcPr>
            <w:tcW w:w="7765" w:type="dxa"/>
          </w:tcPr>
          <w:p w14:paraId="0DDBF33B" w14:textId="77777777" w:rsidR="00C4219C" w:rsidRPr="00C4219C" w:rsidRDefault="00C4219C" w:rsidP="00C4219C">
            <w:pPr>
              <w:spacing w:before="60" w:after="60" w:line="240" w:lineRule="auto"/>
              <w:rPr>
                <w:lang w:val="lv-LV"/>
              </w:rPr>
            </w:pPr>
            <w:r w:rsidRPr="00C4219C">
              <w:rPr>
                <w:lang w:val="lv-LV"/>
              </w:rPr>
              <w:t>KOPĪGĀ DEKLARĀCIJA PAR SPĒJU VEIDOŠANU ŠAJĀ NOLĪGUMĀ IZKLĀSTĪTO IZCELSMES NOTEIKUMU ĪSTENOŠANAI</w:t>
            </w:r>
          </w:p>
        </w:tc>
      </w:tr>
      <w:tr w:rsidR="00C4219C" w:rsidRPr="00C76B75" w14:paraId="0DDBF340" w14:textId="77777777" w:rsidTr="0038517C">
        <w:tc>
          <w:tcPr>
            <w:tcW w:w="2235" w:type="dxa"/>
          </w:tcPr>
          <w:p w14:paraId="0DDBF33D" w14:textId="77777777" w:rsidR="00C4219C" w:rsidRPr="00C4219C" w:rsidRDefault="00C4219C" w:rsidP="00C4219C">
            <w:pPr>
              <w:spacing w:before="60" w:after="60" w:line="240" w:lineRule="auto"/>
              <w:rPr>
                <w:lang w:val="lv-LV"/>
              </w:rPr>
            </w:pPr>
            <w:r w:rsidRPr="00C4219C">
              <w:rPr>
                <w:lang w:val="lv-LV"/>
              </w:rPr>
              <w:t>1. PROTOKOLA XI PIELIKUMS</w:t>
            </w:r>
          </w:p>
        </w:tc>
        <w:tc>
          <w:tcPr>
            <w:tcW w:w="7765" w:type="dxa"/>
          </w:tcPr>
          <w:p w14:paraId="0DDBF33E" w14:textId="77777777" w:rsidR="00C4219C" w:rsidRPr="00C4219C" w:rsidRDefault="00C4219C" w:rsidP="00C4219C">
            <w:pPr>
              <w:spacing w:before="60" w:after="60" w:line="240" w:lineRule="auto"/>
              <w:rPr>
                <w:lang w:val="lv-LV"/>
              </w:rPr>
            </w:pPr>
            <w:r w:rsidRPr="00C4219C">
              <w:rPr>
                <w:lang w:val="lv-LV"/>
              </w:rPr>
              <w:t>KOPĪGĀ DEKLARĀCIJA par Andoras Firstisti</w:t>
            </w:r>
          </w:p>
          <w:p w14:paraId="0DDBF33F" w14:textId="77777777" w:rsidR="00C4219C" w:rsidRPr="00C4219C" w:rsidRDefault="00C4219C" w:rsidP="00C4219C">
            <w:pPr>
              <w:spacing w:before="60" w:after="60" w:line="240" w:lineRule="auto"/>
              <w:rPr>
                <w:lang w:val="lv-LV"/>
              </w:rPr>
            </w:pPr>
            <w:r w:rsidRPr="00C4219C">
              <w:rPr>
                <w:lang w:val="lv-LV"/>
              </w:rPr>
              <w:t>KOPĪGĀ DEKLARĀCIJA par Sanmarīno Republiku</w:t>
            </w:r>
          </w:p>
        </w:tc>
      </w:tr>
    </w:tbl>
    <w:p w14:paraId="0DDBF341" w14:textId="77777777" w:rsidR="00C4219C" w:rsidRDefault="00C4219C" w:rsidP="00C4219C">
      <w:pPr>
        <w:rPr>
          <w:lang w:val="lv-LV"/>
        </w:rPr>
      </w:pPr>
    </w:p>
    <w:p w14:paraId="0DDBF342" w14:textId="77777777" w:rsidR="00C4219C" w:rsidRDefault="00C4219C">
      <w:pPr>
        <w:widowControl/>
        <w:spacing w:line="240" w:lineRule="auto"/>
        <w:rPr>
          <w:lang w:val="lv-LV"/>
        </w:rPr>
      </w:pPr>
      <w:r>
        <w:rPr>
          <w:lang w:val="lv-LV"/>
        </w:rPr>
        <w:br w:type="page"/>
      </w:r>
    </w:p>
    <w:p w14:paraId="0DDBF343" w14:textId="77777777" w:rsidR="00C4219C" w:rsidRDefault="00C4219C" w:rsidP="00C4219C">
      <w:pPr>
        <w:jc w:val="center"/>
        <w:rPr>
          <w:lang w:val="lv-LV"/>
        </w:rPr>
      </w:pPr>
      <w:r w:rsidRPr="00C4219C">
        <w:rPr>
          <w:lang w:val="lv-LV"/>
        </w:rPr>
        <w:lastRenderedPageBreak/>
        <w:t>I SADAĻA</w:t>
      </w:r>
    </w:p>
    <w:p w14:paraId="0DDBF344" w14:textId="77777777" w:rsidR="00C4219C" w:rsidRDefault="00C4219C" w:rsidP="00C4219C">
      <w:pPr>
        <w:jc w:val="center"/>
        <w:rPr>
          <w:lang w:val="lv-LV"/>
        </w:rPr>
      </w:pPr>
    </w:p>
    <w:p w14:paraId="0DDBF345" w14:textId="77777777" w:rsidR="00C4219C" w:rsidRDefault="00C4219C" w:rsidP="00C4219C">
      <w:pPr>
        <w:jc w:val="center"/>
        <w:rPr>
          <w:lang w:val="lv-LV"/>
        </w:rPr>
      </w:pPr>
      <w:r w:rsidRPr="00C4219C">
        <w:rPr>
          <w:lang w:val="lv-LV"/>
        </w:rPr>
        <w:t>VISPĀRĪGI NOTEIKUMI</w:t>
      </w:r>
    </w:p>
    <w:p w14:paraId="0DDBF346" w14:textId="77777777" w:rsidR="00C4219C" w:rsidRDefault="00C4219C" w:rsidP="00C4219C">
      <w:pPr>
        <w:jc w:val="center"/>
        <w:rPr>
          <w:lang w:val="lv-LV"/>
        </w:rPr>
      </w:pPr>
    </w:p>
    <w:p w14:paraId="0DDBF347" w14:textId="77777777" w:rsidR="00C4219C" w:rsidRDefault="00C4219C" w:rsidP="00C4219C">
      <w:pPr>
        <w:jc w:val="center"/>
        <w:rPr>
          <w:lang w:val="lv-LV"/>
        </w:rPr>
      </w:pPr>
    </w:p>
    <w:p w14:paraId="0DDBF348" w14:textId="77777777" w:rsidR="00C4219C" w:rsidRDefault="00C4219C" w:rsidP="00C4219C">
      <w:pPr>
        <w:jc w:val="center"/>
        <w:rPr>
          <w:lang w:val="lv-LV"/>
        </w:rPr>
      </w:pPr>
      <w:r w:rsidRPr="00C4219C">
        <w:rPr>
          <w:lang w:val="lv-LV"/>
        </w:rPr>
        <w:t>1. PANTS</w:t>
      </w:r>
    </w:p>
    <w:p w14:paraId="0DDBF349" w14:textId="77777777" w:rsidR="00C4219C" w:rsidRDefault="00C4219C" w:rsidP="00C4219C">
      <w:pPr>
        <w:jc w:val="center"/>
        <w:rPr>
          <w:lang w:val="lv-LV"/>
        </w:rPr>
      </w:pPr>
    </w:p>
    <w:p w14:paraId="0DDBF34A" w14:textId="77777777" w:rsidR="00C4219C" w:rsidRDefault="00C4219C" w:rsidP="00C4219C">
      <w:pPr>
        <w:jc w:val="center"/>
        <w:rPr>
          <w:lang w:val="lv-LV"/>
        </w:rPr>
      </w:pPr>
      <w:r w:rsidRPr="00C4219C">
        <w:rPr>
          <w:lang w:val="lv-LV"/>
        </w:rPr>
        <w:t>Definīcijas</w:t>
      </w:r>
    </w:p>
    <w:p w14:paraId="0DDBF34B" w14:textId="77777777" w:rsidR="00C4219C" w:rsidRDefault="00C4219C" w:rsidP="00C4219C">
      <w:pPr>
        <w:rPr>
          <w:lang w:val="lv-LV"/>
        </w:rPr>
      </w:pPr>
    </w:p>
    <w:p w14:paraId="0DDBF34C" w14:textId="77777777" w:rsidR="00C4219C" w:rsidRDefault="00C4219C" w:rsidP="00C4219C">
      <w:pPr>
        <w:rPr>
          <w:lang w:val="lv-LV"/>
        </w:rPr>
      </w:pPr>
      <w:r w:rsidRPr="00C4219C">
        <w:rPr>
          <w:lang w:val="lv-LV"/>
        </w:rPr>
        <w:t xml:space="preserve">Šajā protokolā: </w:t>
      </w:r>
    </w:p>
    <w:p w14:paraId="0DDBF34D" w14:textId="77777777" w:rsidR="00C4219C" w:rsidRDefault="00C4219C" w:rsidP="00C4219C">
      <w:pPr>
        <w:rPr>
          <w:lang w:val="lv-LV"/>
        </w:rPr>
      </w:pPr>
    </w:p>
    <w:p w14:paraId="0DDBF34E" w14:textId="77777777" w:rsidR="00C4219C" w:rsidRDefault="00C4219C" w:rsidP="00C4219C">
      <w:pPr>
        <w:ind w:left="567" w:hanging="567"/>
        <w:rPr>
          <w:lang w:val="lv-LV"/>
        </w:rPr>
      </w:pPr>
      <w:r w:rsidRPr="00C4219C">
        <w:rPr>
          <w:lang w:val="lv-LV"/>
        </w:rPr>
        <w:t>a)</w:t>
      </w:r>
      <w:r w:rsidRPr="00C4219C">
        <w:rPr>
          <w:lang w:val="lv-LV"/>
        </w:rPr>
        <w:tab/>
        <w:t>visas atsauces vīriešu dzimtē vienlaikus nozīmē arī atsauces sieviešu dzimtē un otrādi;</w:t>
      </w:r>
    </w:p>
    <w:p w14:paraId="0DDBF34F" w14:textId="77777777" w:rsidR="00C4219C" w:rsidRDefault="00C4219C" w:rsidP="00C4219C">
      <w:pPr>
        <w:ind w:left="567" w:hanging="567"/>
        <w:rPr>
          <w:lang w:val="lv-LV"/>
        </w:rPr>
      </w:pPr>
    </w:p>
    <w:p w14:paraId="0DDBF350" w14:textId="77777777" w:rsidR="00C4219C" w:rsidRDefault="00C4219C" w:rsidP="00C4219C">
      <w:pPr>
        <w:ind w:left="567" w:hanging="567"/>
        <w:rPr>
          <w:lang w:val="lv-LV"/>
        </w:rPr>
      </w:pPr>
      <w:r w:rsidRPr="00C4219C">
        <w:rPr>
          <w:lang w:val="lv-LV"/>
        </w:rPr>
        <w:t>b)</w:t>
      </w:r>
      <w:r w:rsidRPr="00C4219C">
        <w:rPr>
          <w:lang w:val="lv-LV"/>
        </w:rPr>
        <w:tab/>
        <w:t xml:space="preserve">“ražošana” ir jebkāda veida apstrāde vai pārstrāde, tostarp montāža vai īpašas darbības; </w:t>
      </w:r>
    </w:p>
    <w:p w14:paraId="0DDBF351" w14:textId="77777777" w:rsidR="00C4219C" w:rsidRDefault="00C4219C" w:rsidP="00C4219C">
      <w:pPr>
        <w:ind w:left="567" w:hanging="567"/>
        <w:rPr>
          <w:lang w:val="lv-LV"/>
        </w:rPr>
      </w:pPr>
    </w:p>
    <w:p w14:paraId="0DDBF352" w14:textId="77777777" w:rsidR="00C4219C" w:rsidRDefault="00C4219C" w:rsidP="00C4219C">
      <w:pPr>
        <w:ind w:left="567" w:hanging="567"/>
        <w:rPr>
          <w:lang w:val="lv-LV"/>
        </w:rPr>
      </w:pPr>
      <w:r w:rsidRPr="00C4219C">
        <w:rPr>
          <w:lang w:val="lv-LV"/>
        </w:rPr>
        <w:t>c)</w:t>
      </w:r>
      <w:r w:rsidRPr="00C4219C">
        <w:rPr>
          <w:lang w:val="lv-LV"/>
        </w:rPr>
        <w:tab/>
        <w:t xml:space="preserve">“materiāls” ir jebkura sastāvdaļa, izejviela, daļa vai detaļa, ko izmanto izstrādājuma ražošanā; </w:t>
      </w:r>
    </w:p>
    <w:p w14:paraId="0DDBF353" w14:textId="77777777" w:rsidR="00C4219C" w:rsidRDefault="00C4219C" w:rsidP="00C4219C">
      <w:pPr>
        <w:ind w:left="567" w:hanging="567"/>
        <w:rPr>
          <w:lang w:val="lv-LV"/>
        </w:rPr>
      </w:pPr>
    </w:p>
    <w:p w14:paraId="0DDBF354" w14:textId="77777777" w:rsidR="00C4219C" w:rsidRDefault="00C4219C" w:rsidP="00C4219C">
      <w:pPr>
        <w:ind w:left="567" w:hanging="567"/>
        <w:rPr>
          <w:lang w:val="lv-LV"/>
        </w:rPr>
      </w:pPr>
      <w:r w:rsidRPr="00C4219C">
        <w:rPr>
          <w:lang w:val="lv-LV"/>
        </w:rPr>
        <w:t>d)</w:t>
      </w:r>
      <w:r w:rsidRPr="00C4219C">
        <w:rPr>
          <w:lang w:val="lv-LV"/>
        </w:rPr>
        <w:tab/>
        <w:t xml:space="preserve">“izstrādājums” ir saražotais izstrādājums, pat ja vēlāk to paredzēts izmantot citā ražošanas operācijā; </w:t>
      </w:r>
    </w:p>
    <w:p w14:paraId="0DDBF355" w14:textId="77777777" w:rsidR="00C4219C" w:rsidRDefault="00C4219C" w:rsidP="00C4219C">
      <w:pPr>
        <w:ind w:left="567" w:hanging="567"/>
        <w:rPr>
          <w:lang w:val="lv-LV"/>
        </w:rPr>
      </w:pPr>
    </w:p>
    <w:p w14:paraId="0DDBF356" w14:textId="77777777" w:rsidR="00C4219C" w:rsidRDefault="00C4219C" w:rsidP="00C4219C">
      <w:pPr>
        <w:ind w:left="567" w:hanging="567"/>
        <w:rPr>
          <w:lang w:val="lv-LV"/>
        </w:rPr>
      </w:pPr>
      <w:r w:rsidRPr="00C4219C">
        <w:rPr>
          <w:lang w:val="lv-LV"/>
        </w:rPr>
        <w:t>e)</w:t>
      </w:r>
      <w:r w:rsidRPr="00C4219C">
        <w:rPr>
          <w:lang w:val="lv-LV"/>
        </w:rPr>
        <w:tab/>
        <w:t xml:space="preserve">“preces” ir gan materiāli, gan izstrādājumi; </w:t>
      </w:r>
    </w:p>
    <w:p w14:paraId="0DDBF357" w14:textId="77777777" w:rsidR="00C4219C" w:rsidRDefault="00C4219C" w:rsidP="00C4219C">
      <w:pPr>
        <w:ind w:left="567" w:hanging="567"/>
        <w:rPr>
          <w:lang w:val="lv-LV"/>
        </w:rPr>
      </w:pPr>
    </w:p>
    <w:p w14:paraId="0DDBF358" w14:textId="77777777" w:rsidR="00C4219C" w:rsidRDefault="00C4219C">
      <w:pPr>
        <w:widowControl/>
        <w:spacing w:line="240" w:lineRule="auto"/>
        <w:rPr>
          <w:lang w:val="lv-LV"/>
        </w:rPr>
      </w:pPr>
      <w:r>
        <w:rPr>
          <w:lang w:val="lv-LV"/>
        </w:rPr>
        <w:br w:type="page"/>
      </w:r>
    </w:p>
    <w:p w14:paraId="0DDBF359" w14:textId="77777777" w:rsidR="00C4219C" w:rsidRDefault="00C4219C" w:rsidP="00C4219C">
      <w:pPr>
        <w:ind w:left="567" w:hanging="567"/>
        <w:rPr>
          <w:lang w:val="lv-LV"/>
        </w:rPr>
      </w:pPr>
      <w:r w:rsidRPr="00C4219C">
        <w:rPr>
          <w:lang w:val="lv-LV"/>
        </w:rPr>
        <w:lastRenderedPageBreak/>
        <w:t>f)</w:t>
      </w:r>
      <w:r w:rsidRPr="00C4219C">
        <w:rPr>
          <w:lang w:val="lv-LV"/>
        </w:rPr>
        <w:tab/>
        <w:t xml:space="preserve">“muitas vērtība” ir vērtība, ko nosaka saskaņā ar 1994. gada Nolīgumu par to, kā īsteno PTO nolīgumu par muitas vērtējumu; </w:t>
      </w:r>
    </w:p>
    <w:p w14:paraId="0DDBF35A" w14:textId="77777777" w:rsidR="00C4219C" w:rsidRDefault="00C4219C" w:rsidP="00C4219C">
      <w:pPr>
        <w:ind w:left="567" w:hanging="567"/>
        <w:rPr>
          <w:lang w:val="lv-LV"/>
        </w:rPr>
      </w:pPr>
    </w:p>
    <w:p w14:paraId="0DDBF35B" w14:textId="77777777" w:rsidR="00C4219C" w:rsidRDefault="00C4219C" w:rsidP="00C4219C">
      <w:pPr>
        <w:ind w:left="567" w:hanging="567"/>
        <w:rPr>
          <w:lang w:val="lv-LV"/>
        </w:rPr>
      </w:pPr>
      <w:r w:rsidRPr="00C4219C">
        <w:rPr>
          <w:lang w:val="lv-LV"/>
        </w:rPr>
        <w:t>g)</w:t>
      </w:r>
      <w:r w:rsidRPr="00C4219C">
        <w:rPr>
          <w:lang w:val="lv-LV"/>
        </w:rPr>
        <w:tab/>
        <w:t xml:space="preserve">"EXW cena" ir cena, ko ES vai kādā DAK EPN valstī par izstrādājuma izgatavošanu maksā ražotājam, kura uzņēmumā ir veikta izstrādājuma pēdējā apstrādes vai pārstrādes darbība, ja cenā ir ietverta visu izmantoto materiālu vērtība, atskaitot jebkādus samaksātus iekšējos nodokļus, ko atmaksā vai ko varētu atmaksāt, iegūto izstrādājumu eksportējot; </w:t>
      </w:r>
    </w:p>
    <w:p w14:paraId="0DDBF35C" w14:textId="77777777" w:rsidR="00C4219C" w:rsidRDefault="00C4219C" w:rsidP="00C4219C">
      <w:pPr>
        <w:ind w:left="567" w:hanging="567"/>
        <w:rPr>
          <w:lang w:val="lv-LV"/>
        </w:rPr>
      </w:pPr>
    </w:p>
    <w:p w14:paraId="0DDBF35D" w14:textId="77777777" w:rsidR="00C4219C" w:rsidRDefault="00C4219C" w:rsidP="00C4219C">
      <w:pPr>
        <w:ind w:left="567" w:hanging="567"/>
        <w:rPr>
          <w:lang w:val="lv-LV"/>
        </w:rPr>
      </w:pPr>
      <w:r w:rsidRPr="00C4219C">
        <w:rPr>
          <w:lang w:val="lv-LV"/>
        </w:rPr>
        <w:t>h)</w:t>
      </w:r>
      <w:r w:rsidRPr="00C4219C">
        <w:rPr>
          <w:lang w:val="lv-LV"/>
        </w:rPr>
        <w:tab/>
        <w:t xml:space="preserve">“materiālu vērtība” ir izmantoto nenoteiktas izcelsmes materiālu muitas vērtība to importēšanas laikā vai, ja tā nav zināma un to nevar noskaidrot – pirmā cena, kuru var noskaidrot un kura ES vai DAK EPN valstīs par šiem materiāliem samaksāta; </w:t>
      </w:r>
    </w:p>
    <w:p w14:paraId="0DDBF35E" w14:textId="77777777" w:rsidR="00C4219C" w:rsidRDefault="00C4219C" w:rsidP="00C4219C">
      <w:pPr>
        <w:rPr>
          <w:lang w:val="lv-LV"/>
        </w:rPr>
      </w:pPr>
    </w:p>
    <w:p w14:paraId="0DDBF35F" w14:textId="77777777" w:rsidR="00C4219C" w:rsidRDefault="00C4219C" w:rsidP="00C4219C">
      <w:pPr>
        <w:ind w:left="567" w:hanging="567"/>
        <w:rPr>
          <w:lang w:val="lv-LV"/>
        </w:rPr>
      </w:pPr>
      <w:r w:rsidRPr="00C4219C">
        <w:rPr>
          <w:lang w:val="lv-LV"/>
        </w:rPr>
        <w:t>i)</w:t>
      </w:r>
      <w:r w:rsidRPr="00C4219C">
        <w:rPr>
          <w:lang w:val="lv-LV"/>
        </w:rPr>
        <w:tab/>
        <w:t xml:space="preserve">"noteiktas izcelsmes materiālu vērtība" ir h) punktā noteiktā šādu materiālu vērtība, ko piemēro </w:t>
      </w:r>
      <w:r w:rsidRPr="00C4219C">
        <w:rPr>
          <w:i/>
          <w:iCs/>
          <w:lang w:val="lv-LV"/>
        </w:rPr>
        <w:t>mutatis mutandis</w:t>
      </w:r>
      <w:r w:rsidRPr="00C4219C">
        <w:rPr>
          <w:lang w:val="lv-LV"/>
        </w:rPr>
        <w:t xml:space="preserve">; </w:t>
      </w:r>
    </w:p>
    <w:p w14:paraId="0DDBF360" w14:textId="77777777" w:rsidR="00C4219C" w:rsidRDefault="00C4219C" w:rsidP="00C4219C">
      <w:pPr>
        <w:ind w:left="567" w:hanging="567"/>
        <w:rPr>
          <w:lang w:val="lv-LV"/>
        </w:rPr>
      </w:pPr>
    </w:p>
    <w:p w14:paraId="0DDBF361" w14:textId="77777777" w:rsidR="00C4219C" w:rsidRDefault="00C4219C" w:rsidP="00C4219C">
      <w:pPr>
        <w:ind w:left="567" w:hanging="567"/>
        <w:rPr>
          <w:lang w:val="lv-LV"/>
        </w:rPr>
      </w:pPr>
      <w:r w:rsidRPr="00C4219C">
        <w:rPr>
          <w:lang w:val="lv-LV"/>
        </w:rPr>
        <w:t>j)</w:t>
      </w:r>
      <w:r w:rsidRPr="00C4219C">
        <w:rPr>
          <w:lang w:val="lv-LV"/>
        </w:rPr>
        <w:tab/>
        <w:t xml:space="preserve">"pievienotā vērtība" šā protokola 4. panta nolūkos ir izstrādājuma EXW cena, no kuras atskaitīta muitas vērtība katram ietvertajam materiālam, kā izcelsme ir šā protokola 4., 5. un 6. pantā minētajās pārējās valstīs vai teritorijās, ar kurām ir piemērojama kumulācija, vai ja muitas vērtība nav zināma vai to nevar noskaidrot, tad pirmā cena, ko var noskaidrot un kas par šiem materiāliem ir samaksāta ES vai kādā DAK EPN valstī; </w:t>
      </w:r>
    </w:p>
    <w:p w14:paraId="0DDBF362" w14:textId="77777777" w:rsidR="00C4219C" w:rsidRDefault="00C4219C" w:rsidP="00C4219C">
      <w:pPr>
        <w:ind w:left="567" w:hanging="567"/>
        <w:rPr>
          <w:lang w:val="lv-LV"/>
        </w:rPr>
      </w:pPr>
    </w:p>
    <w:p w14:paraId="0DDBF363" w14:textId="77777777" w:rsidR="00C4219C" w:rsidRDefault="00C4219C" w:rsidP="00C4219C">
      <w:pPr>
        <w:ind w:left="567" w:hanging="567"/>
        <w:rPr>
          <w:lang w:val="lv-LV"/>
        </w:rPr>
      </w:pPr>
      <w:r w:rsidRPr="00C4219C">
        <w:rPr>
          <w:lang w:val="lv-LV"/>
        </w:rPr>
        <w:t>k)</w:t>
      </w:r>
      <w:r w:rsidRPr="00C4219C">
        <w:rPr>
          <w:lang w:val="lv-LV"/>
        </w:rPr>
        <w:tab/>
        <w:t>"pievienotā vērtība" šā protokola 43. panta nolūkos ir EXW cena, no kuras atskaitīta muitas vērtība katram ietvertajam materiālam, kas importēts DAK EPN valstī, kura pieprasa atkāpi, vai ja muitas vērtība nav zināma vai to nevar noskaidrot, tad pirmā cena, ko var noskaidrot un kas par šiem materiāliem ir samaksāta ES vai kādā DAK EPN valstī;</w:t>
      </w:r>
    </w:p>
    <w:p w14:paraId="0DDBF364" w14:textId="77777777" w:rsidR="00C4219C" w:rsidRDefault="00C4219C" w:rsidP="00C4219C">
      <w:pPr>
        <w:ind w:left="567" w:hanging="567"/>
        <w:rPr>
          <w:lang w:val="lv-LV"/>
        </w:rPr>
      </w:pPr>
    </w:p>
    <w:p w14:paraId="0DDBF365" w14:textId="77777777" w:rsidR="00C4219C" w:rsidRDefault="00C4219C">
      <w:pPr>
        <w:widowControl/>
        <w:spacing w:line="240" w:lineRule="auto"/>
        <w:rPr>
          <w:lang w:val="lv-LV"/>
        </w:rPr>
      </w:pPr>
      <w:r>
        <w:rPr>
          <w:lang w:val="lv-LV"/>
        </w:rPr>
        <w:br w:type="page"/>
      </w:r>
    </w:p>
    <w:p w14:paraId="0DDBF366" w14:textId="77777777" w:rsidR="00C4219C" w:rsidRDefault="00C4219C" w:rsidP="00C4219C">
      <w:pPr>
        <w:ind w:left="567" w:hanging="567"/>
        <w:rPr>
          <w:lang w:val="lv-LV"/>
        </w:rPr>
      </w:pPr>
      <w:r w:rsidRPr="00C4219C">
        <w:rPr>
          <w:lang w:val="lv-LV"/>
        </w:rPr>
        <w:lastRenderedPageBreak/>
        <w:t>l)</w:t>
      </w:r>
      <w:r w:rsidRPr="00C4219C">
        <w:rPr>
          <w:lang w:val="lv-LV"/>
        </w:rPr>
        <w:tab/>
        <w:t xml:space="preserve">"nodaļas", "pozīcijas" un "apakšpozīcijas" ir nodaļas, četrciparu kodi un sešciparu kodi, kurus izmanto nomenklatūrā, kas veido Harmonizēto preču aprakstīšanas un kodēšanas sistēmu – šajā protokolā "harmonizētā sistēma" jeb "HS"; </w:t>
      </w:r>
    </w:p>
    <w:p w14:paraId="0DDBF367" w14:textId="77777777" w:rsidR="00C4219C" w:rsidRDefault="00C4219C" w:rsidP="00C4219C">
      <w:pPr>
        <w:ind w:left="567" w:hanging="567"/>
        <w:rPr>
          <w:lang w:val="lv-LV"/>
        </w:rPr>
      </w:pPr>
    </w:p>
    <w:p w14:paraId="0DDBF368" w14:textId="77777777" w:rsidR="00C4219C" w:rsidRDefault="00C4219C" w:rsidP="00C4219C">
      <w:pPr>
        <w:ind w:left="567" w:hanging="567"/>
        <w:rPr>
          <w:lang w:val="lv-LV"/>
        </w:rPr>
      </w:pPr>
      <w:r w:rsidRPr="00C4219C">
        <w:rPr>
          <w:lang w:val="lv-LV"/>
        </w:rPr>
        <w:t>m)</w:t>
      </w:r>
      <w:r w:rsidRPr="00C4219C">
        <w:rPr>
          <w:lang w:val="lv-LV"/>
        </w:rPr>
        <w:tab/>
        <w:t xml:space="preserve">“klasificēts” norāda uz izstrādājuma vai materiāla iekļaušanu konkrētā nodaļā, pozīcijā vai apakšpozīcijā; </w:t>
      </w:r>
    </w:p>
    <w:p w14:paraId="0DDBF369" w14:textId="77777777" w:rsidR="00C4219C" w:rsidRDefault="00C4219C" w:rsidP="00C4219C">
      <w:pPr>
        <w:rPr>
          <w:lang w:val="lv-LV"/>
        </w:rPr>
      </w:pPr>
    </w:p>
    <w:p w14:paraId="0DDBF36A" w14:textId="77777777" w:rsidR="00C4219C" w:rsidRDefault="00C4219C" w:rsidP="00C4219C">
      <w:pPr>
        <w:ind w:left="567" w:hanging="567"/>
        <w:rPr>
          <w:lang w:val="lv-LV"/>
        </w:rPr>
      </w:pPr>
      <w:r w:rsidRPr="00C4219C">
        <w:rPr>
          <w:lang w:val="lv-LV"/>
        </w:rPr>
        <w:t>n)</w:t>
      </w:r>
      <w:r w:rsidRPr="00C4219C">
        <w:rPr>
          <w:lang w:val="lv-LV"/>
        </w:rPr>
        <w:tab/>
        <w:t xml:space="preserve">“sūtījums” ir izstrādājumi, kurus viens eksportētājs vienlaikus nosūta vienam saņēmējam vai uz kuriem attiecas vienots pārvadājuma dokuments par to nosūtīšanu no eksportētāja saņēmējam vai, ja šāda dokumenta nav, viena faktūra; </w:t>
      </w:r>
    </w:p>
    <w:p w14:paraId="0DDBF36B" w14:textId="77777777" w:rsidR="00C4219C" w:rsidRDefault="00C4219C" w:rsidP="00C4219C">
      <w:pPr>
        <w:ind w:left="567" w:hanging="567"/>
        <w:rPr>
          <w:lang w:val="lv-LV"/>
        </w:rPr>
      </w:pPr>
    </w:p>
    <w:p w14:paraId="0DDBF36C" w14:textId="77777777" w:rsidR="00C4219C" w:rsidRDefault="00C4219C" w:rsidP="00C4219C">
      <w:pPr>
        <w:ind w:left="567" w:hanging="567"/>
        <w:rPr>
          <w:lang w:val="lv-LV"/>
        </w:rPr>
      </w:pPr>
      <w:r w:rsidRPr="00C4219C">
        <w:rPr>
          <w:lang w:val="lv-LV"/>
        </w:rPr>
        <w:t>o)</w:t>
      </w:r>
      <w:r w:rsidRPr="00C4219C">
        <w:rPr>
          <w:lang w:val="lv-LV"/>
        </w:rPr>
        <w:tab/>
        <w:t>“teritorijas” ietver teritoriālos ūdeņus;</w:t>
      </w:r>
    </w:p>
    <w:p w14:paraId="0DDBF36D" w14:textId="77777777" w:rsidR="00C4219C" w:rsidRDefault="00C4219C" w:rsidP="00C4219C">
      <w:pPr>
        <w:ind w:left="567" w:hanging="567"/>
        <w:rPr>
          <w:lang w:val="lv-LV"/>
        </w:rPr>
      </w:pPr>
    </w:p>
    <w:p w14:paraId="0DDBF36E" w14:textId="77777777" w:rsidR="00C4219C" w:rsidRDefault="00C4219C" w:rsidP="00C4219C">
      <w:pPr>
        <w:ind w:left="567" w:hanging="567"/>
        <w:rPr>
          <w:lang w:val="lv-LV"/>
        </w:rPr>
      </w:pPr>
      <w:r w:rsidRPr="00C4219C">
        <w:rPr>
          <w:lang w:val="lv-LV"/>
        </w:rPr>
        <w:t>p)</w:t>
      </w:r>
      <w:r w:rsidRPr="00C4219C">
        <w:rPr>
          <w:lang w:val="lv-LV"/>
        </w:rPr>
        <w:tab/>
        <w:t>"AZT" ir aizjūras zemes un teritorijas, kā noteikts VIII pielikumā;</w:t>
      </w:r>
    </w:p>
    <w:p w14:paraId="0DDBF36F" w14:textId="77777777" w:rsidR="00C4219C" w:rsidRDefault="00C4219C" w:rsidP="00C4219C">
      <w:pPr>
        <w:ind w:left="567" w:hanging="567"/>
        <w:rPr>
          <w:lang w:val="lv-LV"/>
        </w:rPr>
      </w:pPr>
    </w:p>
    <w:p w14:paraId="0DDBF370" w14:textId="77777777" w:rsidR="00C4219C" w:rsidRDefault="00C4219C" w:rsidP="00C4219C">
      <w:pPr>
        <w:ind w:left="567" w:hanging="567"/>
        <w:rPr>
          <w:lang w:val="lv-LV"/>
        </w:rPr>
      </w:pPr>
      <w:r w:rsidRPr="00C4219C">
        <w:rPr>
          <w:lang w:val="lv-LV"/>
        </w:rPr>
        <w:t>q)</w:t>
      </w:r>
      <w:r w:rsidRPr="00C4219C">
        <w:rPr>
          <w:lang w:val="lv-LV"/>
        </w:rPr>
        <w:tab/>
        <w:t>"citas ĀKK EPN valstis" ir Āfrikas, Karību jūras reģiona un Klusā okeāna valstis, izņemot DAK EPN valstis, kuras vismaz provizoriski piemēro EPN ar ES;</w:t>
      </w:r>
    </w:p>
    <w:p w14:paraId="0DDBF371" w14:textId="77777777" w:rsidR="00C4219C" w:rsidRDefault="00C4219C" w:rsidP="00C4219C">
      <w:pPr>
        <w:ind w:left="567" w:hanging="567"/>
        <w:rPr>
          <w:lang w:val="lv-LV"/>
        </w:rPr>
      </w:pPr>
    </w:p>
    <w:p w14:paraId="0DDBF372" w14:textId="77777777" w:rsidR="00C4219C" w:rsidRDefault="00C4219C" w:rsidP="00C4219C">
      <w:pPr>
        <w:ind w:left="567" w:hanging="567"/>
        <w:rPr>
          <w:lang w:val="lv-LV"/>
        </w:rPr>
      </w:pPr>
      <w:r w:rsidRPr="00C4219C">
        <w:rPr>
          <w:lang w:val="lv-LV"/>
        </w:rPr>
        <w:t>r)</w:t>
      </w:r>
      <w:r w:rsidRPr="00C4219C">
        <w:rPr>
          <w:lang w:val="lv-LV"/>
        </w:rPr>
        <w:tab/>
        <w:t xml:space="preserve">"piegādātāja deklarācija" ir deklarācija, ko piegādātājs sniedz par izstrādājumu statusu saistībā ar izcelsmes noteikumiem. Eksportētāji to var izmantot par apliecinājumu, jo īpaši, iesniedzot pieteikumus pārvadājumu sertifikātu EUR.1 izdošanai, vai par pamatu izcelsmes deklarāciju sagatavošanā; </w:t>
      </w:r>
    </w:p>
    <w:p w14:paraId="0DDBF373" w14:textId="77777777" w:rsidR="00C4219C" w:rsidRDefault="00C4219C" w:rsidP="00C4219C">
      <w:pPr>
        <w:ind w:left="567" w:hanging="567"/>
        <w:rPr>
          <w:lang w:val="lv-LV"/>
        </w:rPr>
      </w:pPr>
    </w:p>
    <w:p w14:paraId="0DDBF374" w14:textId="77777777" w:rsidR="00C4219C" w:rsidRDefault="00C4219C">
      <w:pPr>
        <w:widowControl/>
        <w:spacing w:line="240" w:lineRule="auto"/>
        <w:rPr>
          <w:lang w:val="lv-LV"/>
        </w:rPr>
      </w:pPr>
      <w:r>
        <w:rPr>
          <w:lang w:val="lv-LV"/>
        </w:rPr>
        <w:br w:type="page"/>
      </w:r>
    </w:p>
    <w:p w14:paraId="0DDBF375" w14:textId="77777777" w:rsidR="00C4219C" w:rsidRDefault="00C4219C" w:rsidP="00C4219C">
      <w:pPr>
        <w:ind w:left="567" w:hanging="567"/>
        <w:rPr>
          <w:lang w:val="lv-LV"/>
        </w:rPr>
      </w:pPr>
      <w:r w:rsidRPr="00C4219C">
        <w:rPr>
          <w:lang w:val="lv-LV"/>
        </w:rPr>
        <w:lastRenderedPageBreak/>
        <w:t>s)</w:t>
      </w:r>
      <w:r w:rsidRPr="00C4219C">
        <w:rPr>
          <w:lang w:val="lv-LV"/>
        </w:rPr>
        <w:tab/>
        <w:t xml:space="preserve">"šis nolīgums" ir Ekonomisko partnerattiecību nolīgums starp Eiropas Savienību un tās dalībvalstīm, no vienas puses, un DAK EPN valstīm, no otras puses. </w:t>
      </w:r>
    </w:p>
    <w:p w14:paraId="0DDBF376" w14:textId="77777777" w:rsidR="00C4219C" w:rsidRDefault="00C4219C" w:rsidP="00C4219C">
      <w:pPr>
        <w:rPr>
          <w:lang w:val="lv-LV"/>
        </w:rPr>
      </w:pPr>
    </w:p>
    <w:p w14:paraId="0DDBF377" w14:textId="77777777" w:rsidR="00C4219C" w:rsidRDefault="00C4219C" w:rsidP="00C4219C">
      <w:pPr>
        <w:rPr>
          <w:lang w:val="lv-LV"/>
        </w:rPr>
      </w:pPr>
    </w:p>
    <w:p w14:paraId="0DDBF378" w14:textId="77777777" w:rsidR="00C4219C" w:rsidRDefault="00C4219C" w:rsidP="00C4219C">
      <w:pPr>
        <w:jc w:val="center"/>
        <w:rPr>
          <w:lang w:val="lv-LV"/>
        </w:rPr>
      </w:pPr>
      <w:r w:rsidRPr="00C4219C">
        <w:rPr>
          <w:lang w:val="lv-LV"/>
        </w:rPr>
        <w:t>II SADAĻA</w:t>
      </w:r>
    </w:p>
    <w:p w14:paraId="0DDBF379" w14:textId="77777777" w:rsidR="00C4219C" w:rsidRDefault="00C4219C" w:rsidP="00C4219C">
      <w:pPr>
        <w:jc w:val="center"/>
        <w:rPr>
          <w:lang w:val="lv-LV"/>
        </w:rPr>
      </w:pPr>
    </w:p>
    <w:p w14:paraId="0DDBF37A" w14:textId="77777777" w:rsidR="00C4219C" w:rsidRDefault="00C4219C" w:rsidP="00C4219C">
      <w:pPr>
        <w:jc w:val="center"/>
        <w:rPr>
          <w:lang w:val="lv-LV"/>
        </w:rPr>
      </w:pPr>
      <w:r w:rsidRPr="00C4219C">
        <w:rPr>
          <w:lang w:val="lv-LV"/>
        </w:rPr>
        <w:t>JĒDZIENA “NOTEIKTAS IZCELSMES IZSTRĀDĀJUMI” DEFINĪCIJA</w:t>
      </w:r>
    </w:p>
    <w:p w14:paraId="0DDBF37B" w14:textId="77777777" w:rsidR="00C4219C" w:rsidRDefault="00C4219C" w:rsidP="00C4219C">
      <w:pPr>
        <w:jc w:val="center"/>
        <w:rPr>
          <w:lang w:val="lv-LV"/>
        </w:rPr>
      </w:pPr>
    </w:p>
    <w:p w14:paraId="0DDBF37C" w14:textId="77777777" w:rsidR="00C4219C" w:rsidRDefault="00C4219C" w:rsidP="00C4219C">
      <w:pPr>
        <w:jc w:val="center"/>
        <w:rPr>
          <w:lang w:val="lv-LV"/>
        </w:rPr>
      </w:pPr>
      <w:r w:rsidRPr="00C4219C">
        <w:rPr>
          <w:lang w:val="lv-LV"/>
        </w:rPr>
        <w:t>2. PANTS</w:t>
      </w:r>
    </w:p>
    <w:p w14:paraId="0DDBF37D" w14:textId="77777777" w:rsidR="00C4219C" w:rsidRDefault="00C4219C" w:rsidP="00C4219C">
      <w:pPr>
        <w:jc w:val="center"/>
        <w:rPr>
          <w:lang w:val="lv-LV"/>
        </w:rPr>
      </w:pPr>
    </w:p>
    <w:p w14:paraId="0DDBF37E" w14:textId="77777777" w:rsidR="00C4219C" w:rsidRDefault="00C4219C" w:rsidP="00C4219C">
      <w:pPr>
        <w:jc w:val="center"/>
        <w:rPr>
          <w:lang w:val="lv-LV"/>
        </w:rPr>
      </w:pPr>
      <w:r w:rsidRPr="00C4219C">
        <w:rPr>
          <w:lang w:val="lv-LV"/>
        </w:rPr>
        <w:t>Vispārīgās prasības</w:t>
      </w:r>
    </w:p>
    <w:p w14:paraId="0DDBF37F" w14:textId="77777777" w:rsidR="00C4219C" w:rsidRDefault="00C4219C" w:rsidP="00C4219C">
      <w:pPr>
        <w:rPr>
          <w:lang w:val="lv-LV"/>
        </w:rPr>
      </w:pPr>
    </w:p>
    <w:p w14:paraId="0DDBF380" w14:textId="77777777" w:rsidR="00C4219C" w:rsidRDefault="00C4219C" w:rsidP="00C4219C">
      <w:pPr>
        <w:ind w:left="567" w:hanging="567"/>
        <w:rPr>
          <w:lang w:val="lv-LV"/>
        </w:rPr>
      </w:pPr>
      <w:r w:rsidRPr="00C4219C">
        <w:rPr>
          <w:lang w:val="lv-LV"/>
        </w:rPr>
        <w:t>1.</w:t>
      </w:r>
      <w:r w:rsidRPr="00C4219C">
        <w:rPr>
          <w:lang w:val="lv-LV"/>
        </w:rPr>
        <w:tab/>
        <w:t xml:space="preserve">Šajā nolīgumā par ES izcelsmes izstrādājumiem uzskata šādus izstrādājumus: </w:t>
      </w:r>
    </w:p>
    <w:p w14:paraId="0DDBF381" w14:textId="77777777" w:rsidR="00C4219C" w:rsidRDefault="00C4219C" w:rsidP="00C4219C">
      <w:pPr>
        <w:rPr>
          <w:lang w:val="lv-LV"/>
        </w:rPr>
      </w:pPr>
    </w:p>
    <w:p w14:paraId="0DDBF382" w14:textId="77777777" w:rsidR="00C4219C" w:rsidRDefault="00C4219C" w:rsidP="00C4219C">
      <w:pPr>
        <w:ind w:left="1134" w:hanging="567"/>
        <w:rPr>
          <w:lang w:val="lv-LV"/>
        </w:rPr>
      </w:pPr>
      <w:r w:rsidRPr="00C4219C">
        <w:rPr>
          <w:lang w:val="lv-LV"/>
        </w:rPr>
        <w:t>a)</w:t>
      </w:r>
      <w:r w:rsidRPr="00C4219C">
        <w:rPr>
          <w:lang w:val="lv-LV"/>
        </w:rPr>
        <w:tab/>
        <w:t xml:space="preserve">izstrādājumus, kas pilnīgi iegūti ES šā protokola 7. panta nozīmē; </w:t>
      </w:r>
    </w:p>
    <w:p w14:paraId="0DDBF383" w14:textId="77777777" w:rsidR="00C4219C" w:rsidRDefault="00C4219C" w:rsidP="00C4219C">
      <w:pPr>
        <w:ind w:left="1134" w:hanging="567"/>
        <w:rPr>
          <w:lang w:val="lv-LV"/>
        </w:rPr>
      </w:pPr>
    </w:p>
    <w:p w14:paraId="0DDBF384" w14:textId="77777777" w:rsidR="00C4219C" w:rsidRDefault="00C4219C" w:rsidP="00C4219C">
      <w:pPr>
        <w:ind w:left="1134" w:hanging="567"/>
        <w:rPr>
          <w:lang w:val="lv-LV"/>
        </w:rPr>
      </w:pPr>
      <w:r w:rsidRPr="00C4219C">
        <w:rPr>
          <w:lang w:val="lv-LV"/>
        </w:rPr>
        <w:t>b)</w:t>
      </w:r>
      <w:r w:rsidRPr="00C4219C">
        <w:rPr>
          <w:lang w:val="lv-LV"/>
        </w:rPr>
        <w:tab/>
        <w:t xml:space="preserve">ES iegūtus izstrādājumus, kuru sastāvā ir materiāli, kas nav tur pilnīgi iegūti, ja šie materiāli ir pietiekami apstrādāti vai pārstrādāti ES šā protokola 8. panta nozīmē. </w:t>
      </w:r>
    </w:p>
    <w:p w14:paraId="0DDBF385" w14:textId="77777777" w:rsidR="00C4219C" w:rsidRDefault="00C4219C" w:rsidP="00C4219C">
      <w:pPr>
        <w:rPr>
          <w:lang w:val="lv-LV"/>
        </w:rPr>
      </w:pPr>
    </w:p>
    <w:p w14:paraId="0DDBF386" w14:textId="77777777" w:rsidR="00C4219C" w:rsidRDefault="00C4219C">
      <w:pPr>
        <w:widowControl/>
        <w:spacing w:line="240" w:lineRule="auto"/>
        <w:rPr>
          <w:lang w:val="lv-LV"/>
        </w:rPr>
      </w:pPr>
      <w:r>
        <w:rPr>
          <w:lang w:val="lv-LV"/>
        </w:rPr>
        <w:br w:type="page"/>
      </w:r>
    </w:p>
    <w:p w14:paraId="0DDBF387" w14:textId="77777777" w:rsidR="00C4219C" w:rsidRDefault="00C4219C" w:rsidP="00C4219C">
      <w:pPr>
        <w:ind w:left="567" w:hanging="567"/>
        <w:rPr>
          <w:lang w:val="lv-LV"/>
        </w:rPr>
      </w:pPr>
      <w:r w:rsidRPr="00C4219C">
        <w:rPr>
          <w:lang w:val="lv-LV"/>
        </w:rPr>
        <w:lastRenderedPageBreak/>
        <w:t>2.</w:t>
      </w:r>
      <w:r w:rsidRPr="00C4219C">
        <w:rPr>
          <w:lang w:val="lv-LV"/>
        </w:rPr>
        <w:tab/>
        <w:t xml:space="preserve">Šajā nolīgumā par kādas DAK EPN valsts izcelsmes izstrādājumiem uzskata šādus izstrādājumus: </w:t>
      </w:r>
    </w:p>
    <w:p w14:paraId="0DDBF388" w14:textId="77777777" w:rsidR="00C4219C" w:rsidRDefault="00C4219C" w:rsidP="00C4219C">
      <w:pPr>
        <w:rPr>
          <w:lang w:val="lv-LV"/>
        </w:rPr>
      </w:pPr>
    </w:p>
    <w:p w14:paraId="0DDBF389" w14:textId="77777777" w:rsidR="00C4219C" w:rsidRDefault="00C4219C" w:rsidP="00C4219C">
      <w:pPr>
        <w:ind w:left="1134" w:hanging="567"/>
        <w:rPr>
          <w:lang w:val="lv-LV"/>
        </w:rPr>
      </w:pPr>
      <w:r w:rsidRPr="00C4219C">
        <w:rPr>
          <w:lang w:val="lv-LV"/>
        </w:rPr>
        <w:t>a)</w:t>
      </w:r>
      <w:r w:rsidRPr="00C4219C">
        <w:rPr>
          <w:lang w:val="lv-LV"/>
        </w:rPr>
        <w:tab/>
        <w:t xml:space="preserve">izstrādājumus, kas pilnīgi iegūti kādā DAK EPN valstī šā protokola 7. panta nozīmē; </w:t>
      </w:r>
    </w:p>
    <w:p w14:paraId="0DDBF38A" w14:textId="77777777" w:rsidR="00C4219C" w:rsidRDefault="00C4219C" w:rsidP="00C4219C">
      <w:pPr>
        <w:ind w:left="1134" w:hanging="567"/>
        <w:rPr>
          <w:lang w:val="lv-LV"/>
        </w:rPr>
      </w:pPr>
    </w:p>
    <w:p w14:paraId="0DDBF38B" w14:textId="77777777" w:rsidR="00C4219C" w:rsidRDefault="00C4219C" w:rsidP="00C4219C">
      <w:pPr>
        <w:ind w:left="1134" w:hanging="567"/>
        <w:rPr>
          <w:lang w:val="lv-LV"/>
        </w:rPr>
      </w:pPr>
      <w:r w:rsidRPr="00C4219C">
        <w:rPr>
          <w:lang w:val="lv-LV"/>
        </w:rPr>
        <w:t>b)</w:t>
      </w:r>
      <w:r w:rsidRPr="00C4219C">
        <w:rPr>
          <w:lang w:val="lv-LV"/>
        </w:rPr>
        <w:tab/>
        <w:t xml:space="preserve">kādā DAK EPN valstī iegūtus izstrādājumus, kuru sastāvā ir materiāli, kas nav tur pilnīgi iegūti, ja šie materiāli ir pietiekami apstrādāti vai pārstrādāti šajā DAK EPN valstī šā protokola 8. panta nozīmē. </w:t>
      </w:r>
    </w:p>
    <w:p w14:paraId="0DDBF38C" w14:textId="77777777" w:rsidR="00C4219C" w:rsidRDefault="00C4219C" w:rsidP="00C4219C">
      <w:pPr>
        <w:rPr>
          <w:lang w:val="lv-LV"/>
        </w:rPr>
      </w:pPr>
    </w:p>
    <w:p w14:paraId="0DDBF38D" w14:textId="77777777" w:rsidR="00C4219C" w:rsidRDefault="00C4219C" w:rsidP="00C4219C">
      <w:pPr>
        <w:rPr>
          <w:lang w:val="lv-LV"/>
        </w:rPr>
      </w:pPr>
    </w:p>
    <w:p w14:paraId="0DDBF38E" w14:textId="77777777" w:rsidR="00C4219C" w:rsidRDefault="00C4219C" w:rsidP="00C4219C">
      <w:pPr>
        <w:jc w:val="center"/>
        <w:rPr>
          <w:lang w:val="lv-LV"/>
        </w:rPr>
      </w:pPr>
      <w:r w:rsidRPr="00C4219C">
        <w:rPr>
          <w:lang w:val="lv-LV"/>
        </w:rPr>
        <w:t>3. PANTS</w:t>
      </w:r>
    </w:p>
    <w:p w14:paraId="0DDBF38F" w14:textId="77777777" w:rsidR="00C4219C" w:rsidRDefault="00C4219C" w:rsidP="00C4219C">
      <w:pPr>
        <w:jc w:val="center"/>
        <w:rPr>
          <w:lang w:val="lv-LV"/>
        </w:rPr>
      </w:pPr>
    </w:p>
    <w:p w14:paraId="0DDBF390" w14:textId="77777777" w:rsidR="00C4219C" w:rsidRDefault="00C4219C" w:rsidP="00C4219C">
      <w:pPr>
        <w:jc w:val="center"/>
        <w:rPr>
          <w:lang w:val="lv-LV"/>
        </w:rPr>
      </w:pPr>
      <w:r w:rsidRPr="00C4219C">
        <w:rPr>
          <w:lang w:val="lv-LV"/>
        </w:rPr>
        <w:t>Divpusējā kumulācija</w:t>
      </w:r>
    </w:p>
    <w:p w14:paraId="0DDBF391" w14:textId="77777777" w:rsidR="00C4219C" w:rsidRDefault="00C4219C" w:rsidP="00C4219C">
      <w:pPr>
        <w:rPr>
          <w:lang w:val="lv-LV"/>
        </w:rPr>
      </w:pPr>
    </w:p>
    <w:p w14:paraId="0DDBF392" w14:textId="77777777" w:rsidR="00C4219C" w:rsidRDefault="00C4219C" w:rsidP="00C4219C">
      <w:pPr>
        <w:ind w:left="567" w:hanging="567"/>
        <w:rPr>
          <w:lang w:val="lv-LV"/>
        </w:rPr>
      </w:pPr>
      <w:r w:rsidRPr="00C4219C">
        <w:rPr>
          <w:lang w:val="lv-LV"/>
        </w:rPr>
        <w:t>1.</w:t>
      </w:r>
      <w:r w:rsidRPr="00C4219C">
        <w:rPr>
          <w:lang w:val="lv-LV"/>
        </w:rPr>
        <w:tab/>
        <w:t>Šo pantu piemēro tikai tad, ja veicama kumulācija starp kādu DAK EPN valsti un ES.</w:t>
      </w:r>
    </w:p>
    <w:p w14:paraId="0DDBF393" w14:textId="77777777" w:rsidR="00C4219C" w:rsidRDefault="00C4219C" w:rsidP="00C4219C">
      <w:pPr>
        <w:rPr>
          <w:lang w:val="lv-LV"/>
        </w:rPr>
      </w:pPr>
    </w:p>
    <w:p w14:paraId="0DDBF394" w14:textId="77777777" w:rsidR="00C4219C" w:rsidRDefault="00C4219C" w:rsidP="00C4219C">
      <w:pPr>
        <w:ind w:left="567" w:hanging="567"/>
        <w:rPr>
          <w:lang w:val="lv-LV"/>
        </w:rPr>
      </w:pPr>
      <w:r w:rsidRPr="00C4219C">
        <w:rPr>
          <w:lang w:val="lv-LV"/>
        </w:rPr>
        <w:t>2.</w:t>
      </w:r>
      <w:r w:rsidRPr="00C4219C">
        <w:rPr>
          <w:lang w:val="lv-LV"/>
        </w:rPr>
        <w:tab/>
        <w:t xml:space="preserve">Neskarot šā protokola 2. panta 2. punktu, ES izcelsmes materiālus šā protokola nozīmē uzskata par kādas DAK EPN valsts izcelsmes materiāliem, ja tie ir iekļauti šajā DAK EPN valstī iegūtā izstrādājumā un ja to apstrāde vai pārstrāde šajā valstī pārsniedz šā protokola 9. panta 1. punktā minētās darbības. </w:t>
      </w:r>
    </w:p>
    <w:p w14:paraId="0DDBF395" w14:textId="77777777" w:rsidR="00C4219C" w:rsidRDefault="00C4219C" w:rsidP="00C4219C">
      <w:pPr>
        <w:rPr>
          <w:lang w:val="lv-LV"/>
        </w:rPr>
      </w:pPr>
    </w:p>
    <w:p w14:paraId="0DDBF396" w14:textId="77777777" w:rsidR="00C4219C" w:rsidRDefault="00C4219C">
      <w:pPr>
        <w:widowControl/>
        <w:spacing w:line="240" w:lineRule="auto"/>
        <w:rPr>
          <w:lang w:val="lv-LV"/>
        </w:rPr>
      </w:pPr>
      <w:r>
        <w:rPr>
          <w:lang w:val="lv-LV"/>
        </w:rPr>
        <w:br w:type="page"/>
      </w:r>
    </w:p>
    <w:p w14:paraId="0DDBF397" w14:textId="77777777" w:rsidR="00C4219C" w:rsidRDefault="00C4219C" w:rsidP="00C4219C">
      <w:pPr>
        <w:ind w:left="567" w:hanging="567"/>
        <w:rPr>
          <w:lang w:val="lv-LV"/>
        </w:rPr>
      </w:pPr>
      <w:r w:rsidRPr="00C4219C">
        <w:rPr>
          <w:lang w:val="lv-LV"/>
        </w:rPr>
        <w:lastRenderedPageBreak/>
        <w:t>3.</w:t>
      </w:r>
      <w:r w:rsidRPr="00C4219C">
        <w:rPr>
          <w:lang w:val="lv-LV"/>
        </w:rPr>
        <w:tab/>
        <w:t xml:space="preserve">Neskarot šā protokola 2. panta 1. punktu, kādas DAK EPN valsts izcelsmes materiālus šā protokola nozīmē uzskata par ES izcelsmes materiāliem, ja tie ir iekļauti ES iegūtā izstrādājumā un ja to apstrāde vai pārstrāde šajā valstī pārsniedz šā protokola 9. panta 1. punktā minētās darbības, un ja izstrādājumu eksportē uz to pašu DAK EPN valsti. </w:t>
      </w:r>
    </w:p>
    <w:p w14:paraId="0DDBF398" w14:textId="77777777" w:rsidR="00C4219C" w:rsidRDefault="00C4219C" w:rsidP="00C4219C">
      <w:pPr>
        <w:rPr>
          <w:lang w:val="lv-LV"/>
        </w:rPr>
      </w:pPr>
    </w:p>
    <w:p w14:paraId="0DDBF399" w14:textId="77777777" w:rsidR="00C4219C" w:rsidRDefault="00C4219C" w:rsidP="00C4219C">
      <w:pPr>
        <w:ind w:left="567" w:hanging="567"/>
        <w:rPr>
          <w:lang w:val="lv-LV"/>
        </w:rPr>
      </w:pPr>
      <w:r w:rsidRPr="00C4219C">
        <w:rPr>
          <w:lang w:val="lv-LV"/>
        </w:rPr>
        <w:t>4.</w:t>
      </w:r>
      <w:r w:rsidRPr="00C4219C">
        <w:rPr>
          <w:lang w:val="lv-LV"/>
        </w:rPr>
        <w:tab/>
        <w:t>Neskarot šā protokola 2. panta 2. punktu, ES veiktu apstrādi un pārstrādi uzskata par veiktu kādā DAK EPN valstī, ja pēc tam šajā valstī veiktā materiālu apstrāde vai pārstrāde pārsniedz šā protokola 9. panta 1. punktā minētās darbības.</w:t>
      </w:r>
    </w:p>
    <w:p w14:paraId="0DDBF39A" w14:textId="77777777" w:rsidR="00C4219C" w:rsidRDefault="00C4219C" w:rsidP="00C4219C">
      <w:pPr>
        <w:rPr>
          <w:lang w:val="lv-LV"/>
        </w:rPr>
      </w:pPr>
    </w:p>
    <w:p w14:paraId="0DDBF39B" w14:textId="77777777" w:rsidR="00C4219C" w:rsidRDefault="00C4219C" w:rsidP="00C4219C">
      <w:pPr>
        <w:ind w:left="567" w:hanging="567"/>
        <w:rPr>
          <w:lang w:val="lv-LV"/>
        </w:rPr>
      </w:pPr>
      <w:r w:rsidRPr="00C4219C">
        <w:rPr>
          <w:lang w:val="lv-LV"/>
        </w:rPr>
        <w:t>5.</w:t>
      </w:r>
      <w:r w:rsidRPr="00C4219C">
        <w:rPr>
          <w:lang w:val="lv-LV"/>
        </w:rPr>
        <w:tab/>
        <w:t xml:space="preserve">Neskarot šā protokola 2. panta 1. punktu, kādā DAK EPN valstī veiktu apstrādi un pārstrādi uzskata par veiktu ES, ja pēc tam ES veiktā materiālu apstrāde vai pārstrāde pārsniedz šā protokola 9. panta 1. punktā minētās darbības un ja izstrādājumu eksportē uz to pašu DAK EPN valsti. </w:t>
      </w:r>
    </w:p>
    <w:p w14:paraId="0DDBF39C" w14:textId="77777777" w:rsidR="00C4219C" w:rsidRDefault="00C4219C" w:rsidP="00C4219C">
      <w:pPr>
        <w:rPr>
          <w:lang w:val="lv-LV"/>
        </w:rPr>
      </w:pPr>
    </w:p>
    <w:p w14:paraId="0DDBF39D" w14:textId="77777777" w:rsidR="002B27E7" w:rsidRDefault="002B27E7" w:rsidP="00C4219C">
      <w:pPr>
        <w:rPr>
          <w:lang w:val="lv-LV"/>
        </w:rPr>
      </w:pPr>
    </w:p>
    <w:p w14:paraId="0DDBF39E" w14:textId="77777777" w:rsidR="00C4219C" w:rsidRDefault="00C4219C" w:rsidP="002B27E7">
      <w:pPr>
        <w:jc w:val="center"/>
        <w:rPr>
          <w:lang w:val="lv-LV"/>
        </w:rPr>
      </w:pPr>
      <w:r w:rsidRPr="00C4219C">
        <w:rPr>
          <w:lang w:val="lv-LV"/>
        </w:rPr>
        <w:t>4. PANTS</w:t>
      </w:r>
    </w:p>
    <w:p w14:paraId="0DDBF39F" w14:textId="77777777" w:rsidR="00C4219C" w:rsidRDefault="00C4219C" w:rsidP="002B27E7">
      <w:pPr>
        <w:jc w:val="center"/>
        <w:rPr>
          <w:lang w:val="lv-LV"/>
        </w:rPr>
      </w:pPr>
    </w:p>
    <w:p w14:paraId="0DDBF3A0" w14:textId="77777777" w:rsidR="00C4219C" w:rsidRDefault="00C4219C" w:rsidP="002B27E7">
      <w:pPr>
        <w:jc w:val="center"/>
        <w:rPr>
          <w:lang w:val="lv-LV"/>
        </w:rPr>
      </w:pPr>
      <w:r w:rsidRPr="00C4219C">
        <w:rPr>
          <w:lang w:val="lv-LV"/>
        </w:rPr>
        <w:t>Diagonālā kumulācija</w:t>
      </w:r>
    </w:p>
    <w:p w14:paraId="0DDBF3A1" w14:textId="77777777" w:rsidR="00C4219C" w:rsidRDefault="00C4219C" w:rsidP="00C4219C">
      <w:pPr>
        <w:rPr>
          <w:lang w:val="lv-LV"/>
        </w:rPr>
      </w:pPr>
    </w:p>
    <w:p w14:paraId="0DDBF3A2" w14:textId="77777777" w:rsidR="00C4219C" w:rsidRDefault="00C4219C" w:rsidP="002B27E7">
      <w:pPr>
        <w:ind w:left="567" w:hanging="567"/>
        <w:rPr>
          <w:lang w:val="lv-LV"/>
        </w:rPr>
      </w:pPr>
      <w:r w:rsidRPr="00C4219C">
        <w:rPr>
          <w:lang w:val="lv-LV"/>
        </w:rPr>
        <w:t>1.</w:t>
      </w:r>
      <w:r w:rsidRPr="00C4219C">
        <w:rPr>
          <w:lang w:val="lv-LV"/>
        </w:rPr>
        <w:tab/>
        <w:t>Šo pantu nepiemēro šā protokola 3. pantā noteiktajai kumulācijai.</w:t>
      </w:r>
    </w:p>
    <w:p w14:paraId="0DDBF3A3" w14:textId="77777777" w:rsidR="00C4219C" w:rsidRDefault="00C4219C" w:rsidP="00C4219C">
      <w:pPr>
        <w:rPr>
          <w:lang w:val="lv-LV"/>
        </w:rPr>
      </w:pPr>
    </w:p>
    <w:p w14:paraId="0DDBF3A4" w14:textId="77777777" w:rsidR="002B27E7" w:rsidRDefault="002B27E7">
      <w:pPr>
        <w:widowControl/>
        <w:spacing w:line="240" w:lineRule="auto"/>
        <w:rPr>
          <w:lang w:val="lv-LV"/>
        </w:rPr>
      </w:pPr>
      <w:r>
        <w:rPr>
          <w:lang w:val="lv-LV"/>
        </w:rPr>
        <w:br w:type="page"/>
      </w:r>
    </w:p>
    <w:p w14:paraId="0DDBF3A5" w14:textId="77777777" w:rsidR="00C4219C" w:rsidRDefault="00C4219C" w:rsidP="002B27E7">
      <w:pPr>
        <w:ind w:left="567" w:hanging="567"/>
        <w:rPr>
          <w:lang w:val="lv-LV"/>
        </w:rPr>
      </w:pPr>
      <w:r w:rsidRPr="00C4219C">
        <w:rPr>
          <w:lang w:val="lv-LV"/>
        </w:rPr>
        <w:lastRenderedPageBreak/>
        <w:t>2.</w:t>
      </w:r>
      <w:r w:rsidRPr="00C4219C">
        <w:rPr>
          <w:lang w:val="lv-LV"/>
        </w:rPr>
        <w:tab/>
        <w:t>Neskarot šā protokola 2. panta 2. punktu, kādas DAK EPN valsts, ES, citu ĀKK EPN valstu vai AZT izcelsmes materiālus uzskata par šīs DAK EPN valsts izcelsmes materiāliem, ja tie ir iekļauti šajā DAK EPN valstī iegūtā izstrādājumā un ja to apstrāde vai pārstrāde šajā valstī pārsniedz šā protokola 9. panta 1. punktā minētās darbības.</w:t>
      </w:r>
    </w:p>
    <w:p w14:paraId="0DDBF3A6" w14:textId="77777777" w:rsidR="00C4219C" w:rsidRDefault="00C4219C" w:rsidP="00C4219C">
      <w:pPr>
        <w:rPr>
          <w:lang w:val="lv-LV"/>
        </w:rPr>
      </w:pPr>
    </w:p>
    <w:p w14:paraId="0DDBF3A7" w14:textId="77777777" w:rsidR="00C4219C" w:rsidRDefault="00C4219C" w:rsidP="002B27E7">
      <w:pPr>
        <w:ind w:left="567" w:hanging="567"/>
        <w:rPr>
          <w:lang w:val="lv-LV"/>
        </w:rPr>
      </w:pPr>
      <w:r w:rsidRPr="00C4219C">
        <w:rPr>
          <w:lang w:val="lv-LV"/>
        </w:rPr>
        <w:t>3.</w:t>
      </w:r>
      <w:r w:rsidRPr="00C4219C">
        <w:rPr>
          <w:lang w:val="lv-LV"/>
        </w:rPr>
        <w:tab/>
        <w:t>Neskarot šā protokola 2. panta 1. punktu, kādas DAK EPN valsts, citu ĀKK EPN valstu vai AZT izcelsmes materiālus uzskata par ES izcelsmes materiāliem, ja tie ir iekļauti ES iegūtā izstrādājumā un ja to apstrāde vai pārstrāde ES pārsniedz šā protokola 9. panta 1. punktā minētās darbības.</w:t>
      </w:r>
    </w:p>
    <w:p w14:paraId="0DDBF3A8" w14:textId="77777777" w:rsidR="00C4219C" w:rsidRDefault="00C4219C" w:rsidP="00C4219C">
      <w:pPr>
        <w:rPr>
          <w:lang w:val="lv-LV"/>
        </w:rPr>
      </w:pPr>
    </w:p>
    <w:p w14:paraId="0DDBF3A9" w14:textId="77777777" w:rsidR="00C4219C" w:rsidRDefault="00C4219C" w:rsidP="002B27E7">
      <w:pPr>
        <w:ind w:left="567" w:hanging="567"/>
        <w:rPr>
          <w:lang w:val="lv-LV"/>
        </w:rPr>
      </w:pPr>
      <w:r w:rsidRPr="00C4219C">
        <w:rPr>
          <w:lang w:val="lv-LV"/>
        </w:rPr>
        <w:t>4.</w:t>
      </w:r>
      <w:r w:rsidRPr="00C4219C">
        <w:rPr>
          <w:lang w:val="lv-LV"/>
        </w:rPr>
        <w:tab/>
        <w:t>Šā panta 2. un 3. punkta nolūkos to materiālu izcelsmi, kuru izcelsme ir ES vai kādā DAK EPN valstī, nosaka saskaņā ar šajā protokolā izstrādātajiem izcelsmes noteikumiem un ar šā protokola 30. pantu. To materiālu izcelsmi, kuru izcelsme ir citās ĀKK EPN valstīs vai AZT, nosaka saskaņā ar izcelsmes noteikumiem, kas piemērojami atbilstīgi ES preferenču režīmiem ar šīm valstīm un teritorijām, un saskaņā ar šā protokola 30. pantu.</w:t>
      </w:r>
    </w:p>
    <w:p w14:paraId="0DDBF3AA" w14:textId="77777777" w:rsidR="00C4219C" w:rsidRDefault="00C4219C" w:rsidP="00C4219C">
      <w:pPr>
        <w:rPr>
          <w:lang w:val="lv-LV"/>
        </w:rPr>
      </w:pPr>
    </w:p>
    <w:p w14:paraId="0DDBF3AB" w14:textId="77777777" w:rsidR="00C4219C" w:rsidRDefault="00C4219C" w:rsidP="002B27E7">
      <w:pPr>
        <w:ind w:left="567" w:hanging="567"/>
        <w:rPr>
          <w:lang w:val="lv-LV"/>
        </w:rPr>
      </w:pPr>
      <w:r w:rsidRPr="00C4219C">
        <w:rPr>
          <w:lang w:val="lv-LV"/>
        </w:rPr>
        <w:t>5.</w:t>
      </w:r>
      <w:r w:rsidRPr="00C4219C">
        <w:rPr>
          <w:lang w:val="lv-LV"/>
        </w:rPr>
        <w:tab/>
        <w:t>Ja šā panta 2. un 3. punktā minētās kumulācijas nolūkos kādā DAK EPN valstī vai ES veiktā apstrāde vai pārstrāde nepārsniedz šā protokola 9. panta 1. punktā minētās darbības, iegūto izstrādājumu uzskata par kādas DAK EPN valsts vai ES izcelsmes izstrādājumu tikai tādā gadījumā, ja tur pievienotā vērtība ir lielāka nekā to izmantoto materiālu vērtība, kuru izcelsme ir jebkurā no pārējām valstīm vai teritorijām.</w:t>
      </w:r>
    </w:p>
    <w:p w14:paraId="0DDBF3AC" w14:textId="77777777" w:rsidR="00C4219C" w:rsidRDefault="00C4219C" w:rsidP="00C4219C">
      <w:pPr>
        <w:rPr>
          <w:lang w:val="lv-LV"/>
        </w:rPr>
      </w:pPr>
    </w:p>
    <w:p w14:paraId="0DDBF3AD" w14:textId="77777777" w:rsidR="002B27E7" w:rsidRDefault="002B27E7">
      <w:pPr>
        <w:widowControl/>
        <w:spacing w:line="240" w:lineRule="auto"/>
        <w:rPr>
          <w:lang w:val="lv-LV"/>
        </w:rPr>
      </w:pPr>
      <w:r>
        <w:rPr>
          <w:lang w:val="lv-LV"/>
        </w:rPr>
        <w:br w:type="page"/>
      </w:r>
    </w:p>
    <w:p w14:paraId="0DDBF3AE" w14:textId="77777777" w:rsidR="00C4219C" w:rsidRDefault="00C4219C" w:rsidP="002B27E7">
      <w:pPr>
        <w:ind w:left="567" w:hanging="567"/>
        <w:rPr>
          <w:lang w:val="lv-LV"/>
        </w:rPr>
      </w:pPr>
      <w:r w:rsidRPr="00C4219C">
        <w:rPr>
          <w:lang w:val="lv-LV"/>
        </w:rPr>
        <w:lastRenderedPageBreak/>
        <w:t>6.</w:t>
      </w:r>
      <w:r w:rsidRPr="00C4219C">
        <w:rPr>
          <w:lang w:val="lv-LV"/>
        </w:rPr>
        <w:tab/>
        <w:t xml:space="preserve">Neskarot šā protokola 2. panta 2. punktu, kādā DAK EPN valstī, ES, citās ĀKK EPN valstīs vai AZT veiktu apstrādi un pārstrādi uzskata par veiktu DAK EPN valstī, ja pēc tam veiktā materiālu apstrāde vai pārstrāde šajā valstī pārsniedz šā protokola 9. panta 1. punktā minētās darbības. </w:t>
      </w:r>
    </w:p>
    <w:p w14:paraId="0DDBF3AF" w14:textId="77777777" w:rsidR="00C4219C" w:rsidRDefault="00C4219C" w:rsidP="00C4219C">
      <w:pPr>
        <w:rPr>
          <w:lang w:val="lv-LV"/>
        </w:rPr>
      </w:pPr>
    </w:p>
    <w:p w14:paraId="0DDBF3B0" w14:textId="77777777" w:rsidR="00C4219C" w:rsidRDefault="00C4219C" w:rsidP="002B27E7">
      <w:pPr>
        <w:ind w:left="567" w:hanging="567"/>
        <w:rPr>
          <w:lang w:val="lv-LV"/>
        </w:rPr>
      </w:pPr>
      <w:r w:rsidRPr="00C4219C">
        <w:rPr>
          <w:lang w:val="lv-LV"/>
        </w:rPr>
        <w:t>7.</w:t>
      </w:r>
      <w:r w:rsidRPr="00C4219C">
        <w:rPr>
          <w:lang w:val="lv-LV"/>
        </w:rPr>
        <w:tab/>
        <w:t>Neskarot šā protokola 2. panta 1. punktu, kādā DAK EPN valstī, citās ĀKK EPN valstīs vai AZT veiktu apstrādi un pārstrādi uzskata par veiktu ES, ja pēc tam veiktā materiālu apstrāde vai pārstrāde ES pārsniedz šā protokola 9. panta 1. punktā minētās darbības.</w:t>
      </w:r>
    </w:p>
    <w:p w14:paraId="0DDBF3B1" w14:textId="77777777" w:rsidR="00C4219C" w:rsidRDefault="00C4219C" w:rsidP="00C4219C">
      <w:pPr>
        <w:rPr>
          <w:lang w:val="lv-LV"/>
        </w:rPr>
      </w:pPr>
    </w:p>
    <w:p w14:paraId="0DDBF3B2" w14:textId="77777777" w:rsidR="00C4219C" w:rsidRDefault="00C4219C" w:rsidP="002B27E7">
      <w:pPr>
        <w:ind w:left="567" w:hanging="567"/>
        <w:rPr>
          <w:lang w:val="lv-LV"/>
        </w:rPr>
      </w:pPr>
      <w:r w:rsidRPr="00C4219C">
        <w:rPr>
          <w:lang w:val="lv-LV"/>
        </w:rPr>
        <w:t>8.</w:t>
      </w:r>
      <w:r w:rsidRPr="00C4219C">
        <w:rPr>
          <w:lang w:val="lv-LV"/>
        </w:rPr>
        <w:tab/>
        <w:t>Ja šā panta 6. un 7. punktā minētās kumulācijas nolūkos kādā DAK EPN valstī vai ES veiktā apstrāde vai pārstrāde nepārsniedz šā protokola 9. panta 1. punktā minētās darbības, iegūto izstrādājumu uzskata par kādas DAK EPN valsts vai ES izcelsmes izstrādājumu tikai tādā gadījumā, ja tur pievienotā vērtība ir lielāka nekā vērtība, kas pievienota jebkurā no pārējām valstīm vai teritorijām. Gatavā izstrādājuma izcelsmi nosaka saskaņā ar šajā protokolā izklāstītajiem izcelsmes noteikumiem un šā protokola 30. pantu.</w:t>
      </w:r>
    </w:p>
    <w:p w14:paraId="0DDBF3B3" w14:textId="77777777" w:rsidR="00C4219C" w:rsidRDefault="00C4219C" w:rsidP="00C4219C">
      <w:pPr>
        <w:rPr>
          <w:lang w:val="lv-LV"/>
        </w:rPr>
      </w:pPr>
    </w:p>
    <w:p w14:paraId="0DDBF3B4" w14:textId="77777777" w:rsidR="00C4219C" w:rsidRDefault="00C4219C" w:rsidP="002B27E7">
      <w:pPr>
        <w:ind w:left="567" w:hanging="567"/>
        <w:rPr>
          <w:lang w:val="lv-LV"/>
        </w:rPr>
      </w:pPr>
      <w:r w:rsidRPr="00C4219C">
        <w:rPr>
          <w:lang w:val="lv-LV"/>
        </w:rPr>
        <w:t>9.</w:t>
      </w:r>
      <w:r w:rsidRPr="00C4219C">
        <w:rPr>
          <w:lang w:val="lv-LV"/>
        </w:rPr>
        <w:tab/>
        <w:t xml:space="preserve">Šā panta 2. un 6. punktā paredzēto kumulāciju var piemērot vienīgi tad, ja: </w:t>
      </w:r>
    </w:p>
    <w:p w14:paraId="0DDBF3B5" w14:textId="77777777" w:rsidR="00C4219C" w:rsidRDefault="00C4219C" w:rsidP="00C4219C">
      <w:pPr>
        <w:rPr>
          <w:lang w:val="lv-LV"/>
        </w:rPr>
      </w:pPr>
    </w:p>
    <w:p w14:paraId="0DDBF3B6" w14:textId="77777777" w:rsidR="00C4219C" w:rsidRDefault="00C4219C" w:rsidP="002B27E7">
      <w:pPr>
        <w:ind w:left="1134" w:hanging="567"/>
        <w:rPr>
          <w:lang w:val="lv-LV"/>
        </w:rPr>
      </w:pPr>
      <w:r w:rsidRPr="00C4219C">
        <w:rPr>
          <w:lang w:val="lv-LV"/>
        </w:rPr>
        <w:t>a)</w:t>
      </w:r>
      <w:r w:rsidRPr="00C4219C">
        <w:rPr>
          <w:lang w:val="lv-LV"/>
        </w:rPr>
        <w:tab/>
        <w:t xml:space="preserve">DAK EPN valstis, citas ĀKK EPN valstis vai AZT ir savā starpā noslēgušas vienošanos vai nolīgumu par administratīvo sadarbību, kurš nodrošina atbilstību šim pantam un tā pareizu piemērošanu, kā arī ietver atsauci uz atbilstīgu izcelsmes pierādījumu izmantošanu; </w:t>
      </w:r>
    </w:p>
    <w:p w14:paraId="0DDBF3B7" w14:textId="77777777" w:rsidR="00C4219C" w:rsidRDefault="00C4219C" w:rsidP="002B27E7">
      <w:pPr>
        <w:ind w:left="567"/>
        <w:rPr>
          <w:lang w:val="lv-LV"/>
        </w:rPr>
      </w:pPr>
    </w:p>
    <w:p w14:paraId="0DDBF3B8" w14:textId="77777777" w:rsidR="002B27E7" w:rsidRDefault="002B27E7">
      <w:pPr>
        <w:widowControl/>
        <w:spacing w:line="240" w:lineRule="auto"/>
        <w:rPr>
          <w:lang w:val="lv-LV"/>
        </w:rPr>
      </w:pPr>
      <w:r>
        <w:rPr>
          <w:lang w:val="lv-LV"/>
        </w:rPr>
        <w:br w:type="page"/>
      </w:r>
    </w:p>
    <w:p w14:paraId="0DDBF3B9" w14:textId="77777777" w:rsidR="00C4219C" w:rsidRDefault="00C4219C" w:rsidP="002B27E7">
      <w:pPr>
        <w:ind w:left="1134" w:hanging="567"/>
        <w:rPr>
          <w:lang w:val="lv-LV"/>
        </w:rPr>
      </w:pPr>
      <w:r w:rsidRPr="00C4219C">
        <w:rPr>
          <w:lang w:val="lv-LV"/>
        </w:rPr>
        <w:lastRenderedPageBreak/>
        <w:t>b)</w:t>
      </w:r>
      <w:r w:rsidRPr="00C4219C">
        <w:rPr>
          <w:lang w:val="lv-LV"/>
        </w:rPr>
        <w:tab/>
        <w:t>DMS sekretariāts un Mozambikas Rūpniecības un tirdzniecības ministrija ir snieguši Eiropas Komisijai detalizētu informāciju par vienošanās vai nolīgumiem par administratīvo sadarbību, kas noslēgti ar pārējām šajā pantā minētajām valstīm vai teritorijām.</w:t>
      </w:r>
    </w:p>
    <w:p w14:paraId="0DDBF3BA" w14:textId="77777777" w:rsidR="00C4219C" w:rsidRDefault="00C4219C" w:rsidP="00C4219C">
      <w:pPr>
        <w:rPr>
          <w:lang w:val="lv-LV"/>
        </w:rPr>
      </w:pPr>
    </w:p>
    <w:p w14:paraId="0DDBF3BB" w14:textId="77777777" w:rsidR="00C4219C" w:rsidRDefault="00C4219C" w:rsidP="002B27E7">
      <w:pPr>
        <w:ind w:left="567" w:hanging="567"/>
        <w:rPr>
          <w:lang w:val="lv-LV"/>
        </w:rPr>
      </w:pPr>
      <w:r w:rsidRPr="00C4219C">
        <w:rPr>
          <w:lang w:val="lv-LV"/>
        </w:rPr>
        <w:t>10.</w:t>
      </w:r>
      <w:r w:rsidRPr="00C4219C">
        <w:rPr>
          <w:lang w:val="lv-LV"/>
        </w:rPr>
        <w:tab/>
        <w:t>Šā panta 3. un 7. punktā paredzēto kumulāciju var piemērot vienīgi tad, ja:</w:t>
      </w:r>
    </w:p>
    <w:p w14:paraId="0DDBF3BC" w14:textId="77777777" w:rsidR="00C4219C" w:rsidRDefault="00C4219C" w:rsidP="00C4219C">
      <w:pPr>
        <w:rPr>
          <w:lang w:val="lv-LV"/>
        </w:rPr>
      </w:pPr>
    </w:p>
    <w:p w14:paraId="0DDBF3BD" w14:textId="77777777" w:rsidR="00C4219C" w:rsidRDefault="00C4219C" w:rsidP="002B27E7">
      <w:pPr>
        <w:ind w:left="1134" w:hanging="567"/>
        <w:rPr>
          <w:lang w:val="lv-LV"/>
        </w:rPr>
      </w:pPr>
      <w:r w:rsidRPr="00C4219C">
        <w:rPr>
          <w:lang w:val="lv-LV"/>
        </w:rPr>
        <w:t>a)</w:t>
      </w:r>
      <w:r w:rsidRPr="00C4219C">
        <w:rPr>
          <w:lang w:val="lv-LV"/>
        </w:rPr>
        <w:tab/>
        <w:t>ES</w:t>
      </w:r>
      <w:r w:rsidRPr="00C4219C">
        <w:rPr>
          <w:vertAlign w:val="superscript"/>
          <w:lang w:val="lv-LV"/>
        </w:rPr>
        <w:footnoteReference w:id="1"/>
      </w:r>
      <w:r w:rsidRPr="00C4219C">
        <w:rPr>
          <w:lang w:val="lv-LV"/>
        </w:rPr>
        <w:t>, pārējās ĀKK EPN valstis un AZT ir savā starpā noslēgušas vienošanos vai nolīgumu par administratīvo sadarbību, kurš nodrošina atbilstību šim pantam un tā pareizu piemērošanu, kā arī ietver atsauci uz atbilstīgu izcelsmes pierādījumu izmantošanu;</w:t>
      </w:r>
    </w:p>
    <w:p w14:paraId="0DDBF3BE" w14:textId="77777777" w:rsidR="00C4219C" w:rsidRDefault="00C4219C" w:rsidP="002B27E7">
      <w:pPr>
        <w:ind w:left="567"/>
        <w:rPr>
          <w:lang w:val="lv-LV"/>
        </w:rPr>
      </w:pPr>
    </w:p>
    <w:p w14:paraId="0DDBF3BF" w14:textId="77777777" w:rsidR="00C4219C" w:rsidRDefault="00C4219C" w:rsidP="002B27E7">
      <w:pPr>
        <w:ind w:left="1134" w:hanging="567"/>
        <w:rPr>
          <w:lang w:val="lv-LV"/>
        </w:rPr>
      </w:pPr>
      <w:r w:rsidRPr="00C4219C">
        <w:rPr>
          <w:lang w:val="lv-LV"/>
        </w:rPr>
        <w:t>b)</w:t>
      </w:r>
      <w:r w:rsidRPr="00C4219C">
        <w:rPr>
          <w:lang w:val="lv-LV"/>
        </w:rPr>
        <w:tab/>
        <w:t>Eiropas Komisija ar DMS sekretariāta un Mozambikas Rūpniecības un tirdzniecības ministrijas starpniecību ir sniegusi DAK EPN valstīm ir sniegusi detalizētu informāciju par nolīgumiem par administratīvo sadarbību, kas noslēgti ar pārējām šajā pantā minētajām valstīm vai teritorijām.</w:t>
      </w:r>
    </w:p>
    <w:p w14:paraId="0DDBF3C0" w14:textId="77777777" w:rsidR="00C4219C" w:rsidRDefault="00C4219C" w:rsidP="00C4219C">
      <w:pPr>
        <w:rPr>
          <w:lang w:val="lv-LV"/>
        </w:rPr>
      </w:pPr>
    </w:p>
    <w:p w14:paraId="0DDBF3C1" w14:textId="77777777" w:rsidR="00C4219C" w:rsidRDefault="00C4219C" w:rsidP="002B27E7">
      <w:pPr>
        <w:ind w:left="567" w:hanging="567"/>
        <w:rPr>
          <w:lang w:val="lv-LV"/>
        </w:rPr>
      </w:pPr>
      <w:r w:rsidRPr="00C4219C">
        <w:rPr>
          <w:lang w:val="lv-LV"/>
        </w:rPr>
        <w:t>11.</w:t>
      </w:r>
      <w:r w:rsidRPr="00C4219C">
        <w:rPr>
          <w:lang w:val="lv-LV"/>
        </w:rPr>
        <w:tab/>
        <w:t>Ja 9. un 10. punktā minētās prasības ir izpildītas un ES un DAK EPN valstis ir vienojušās par datumu, kad vienlaicīgi stājas spēkā šajā pantā paredzētā kumulācija, katra Puse izpilda savas publicēšanas un informēšanas prasības, kas paredzētas 14. punktā.</w:t>
      </w:r>
    </w:p>
    <w:p w14:paraId="0DDBF3C2" w14:textId="77777777" w:rsidR="00C4219C" w:rsidRDefault="00C4219C" w:rsidP="00C4219C">
      <w:pPr>
        <w:rPr>
          <w:lang w:val="lv-LV"/>
        </w:rPr>
      </w:pPr>
    </w:p>
    <w:p w14:paraId="0DDBF3C3" w14:textId="77777777" w:rsidR="002B27E7" w:rsidRDefault="002B27E7">
      <w:pPr>
        <w:widowControl/>
        <w:spacing w:line="240" w:lineRule="auto"/>
        <w:rPr>
          <w:lang w:val="lv-LV"/>
        </w:rPr>
      </w:pPr>
      <w:r>
        <w:rPr>
          <w:lang w:val="lv-LV"/>
        </w:rPr>
        <w:br w:type="page"/>
      </w:r>
    </w:p>
    <w:p w14:paraId="0DDBF3C4" w14:textId="77777777" w:rsidR="00C4219C" w:rsidRDefault="00C4219C" w:rsidP="002B27E7">
      <w:pPr>
        <w:ind w:left="567" w:hanging="567"/>
        <w:rPr>
          <w:lang w:val="lv-LV"/>
        </w:rPr>
      </w:pPr>
      <w:r w:rsidRPr="00C4219C">
        <w:rPr>
          <w:lang w:val="lv-LV"/>
        </w:rPr>
        <w:lastRenderedPageBreak/>
        <w:t>12.</w:t>
      </w:r>
      <w:r w:rsidRPr="00C4219C">
        <w:rPr>
          <w:lang w:val="lv-LV"/>
        </w:rPr>
        <w:tab/>
        <w:t>Neatkarīgi no 11. punkta datums, kurā veic šajā pantā paredzēto kumulāciju ar materiāliem no konkrētas valstis vai teritorijas, nav vēlāk kā piecus (5) gadus no dienas, kad DAK EPN valsts vai ES ir parakstījusi nolīgumu/vienošanos par administratīvo sadarbību ar konkrēto valsti vai teritoriju atbilstīgi 9. un 10. punktam.</w:t>
      </w:r>
    </w:p>
    <w:p w14:paraId="0DDBF3C5" w14:textId="77777777" w:rsidR="00C4219C" w:rsidRDefault="00C4219C" w:rsidP="00C4219C">
      <w:pPr>
        <w:rPr>
          <w:lang w:val="lv-LV"/>
        </w:rPr>
      </w:pPr>
    </w:p>
    <w:p w14:paraId="0DDBF3C6" w14:textId="77777777" w:rsidR="00C4219C" w:rsidRDefault="00C4219C" w:rsidP="002B27E7">
      <w:pPr>
        <w:ind w:left="567" w:hanging="567"/>
        <w:rPr>
          <w:lang w:val="lv-LV"/>
        </w:rPr>
      </w:pPr>
      <w:r w:rsidRPr="00C4219C">
        <w:rPr>
          <w:lang w:val="lv-LV"/>
        </w:rPr>
        <w:t>13.</w:t>
      </w:r>
      <w:r w:rsidRPr="00C4219C">
        <w:rPr>
          <w:lang w:val="lv-LV"/>
        </w:rPr>
        <w:tab/>
        <w:t>Pēc 12. punktā noteiktā termiņa DAK EPN valstis var sākt piemērot kumulāciju, kas paredzēta 2. un 6. punktā, ja ir izpildītas 9. punkta prasības, bet ES var sākt piemērot kumulāciju, kas paredzēta 3. un 7. punktā, ja ir izpildītas 10. punkta prasības.</w:t>
      </w:r>
    </w:p>
    <w:p w14:paraId="0DDBF3C7" w14:textId="77777777" w:rsidR="00C4219C" w:rsidRDefault="00C4219C" w:rsidP="00C4219C">
      <w:pPr>
        <w:rPr>
          <w:lang w:val="lv-LV"/>
        </w:rPr>
      </w:pPr>
    </w:p>
    <w:p w14:paraId="0DDBF3C8" w14:textId="77777777" w:rsidR="00C4219C" w:rsidRDefault="00C4219C" w:rsidP="002B27E7">
      <w:pPr>
        <w:ind w:left="567" w:hanging="567"/>
        <w:rPr>
          <w:lang w:val="lv-LV"/>
        </w:rPr>
      </w:pPr>
      <w:r w:rsidRPr="00C4219C">
        <w:rPr>
          <w:lang w:val="lv-LV"/>
        </w:rPr>
        <w:t>14.</w:t>
      </w:r>
      <w:r w:rsidRPr="00C4219C">
        <w:rPr>
          <w:lang w:val="lv-LV"/>
        </w:rPr>
        <w:tab/>
        <w:t>Katra Puse saskaņā ar savām iekšējām procedūrām publisko datumu, kad stājas spēkā kumulācija ar konkrēto valsti vai teritoriju.</w:t>
      </w:r>
    </w:p>
    <w:p w14:paraId="0DDBF3C9" w14:textId="77777777" w:rsidR="00C4219C" w:rsidRDefault="00C4219C" w:rsidP="00C4219C">
      <w:pPr>
        <w:rPr>
          <w:lang w:val="lv-LV"/>
        </w:rPr>
      </w:pPr>
    </w:p>
    <w:p w14:paraId="0DDBF3CA" w14:textId="77777777" w:rsidR="00C4219C" w:rsidRDefault="00C4219C" w:rsidP="002B27E7">
      <w:pPr>
        <w:ind w:left="567" w:hanging="567"/>
        <w:rPr>
          <w:lang w:val="lv-LV"/>
        </w:rPr>
      </w:pPr>
      <w:r w:rsidRPr="00C4219C">
        <w:rPr>
          <w:lang w:val="lv-LV"/>
        </w:rPr>
        <w:t>15.</w:t>
      </w:r>
      <w:r w:rsidRPr="00C4219C">
        <w:rPr>
          <w:lang w:val="lv-LV"/>
        </w:rPr>
        <w:tab/>
        <w:t>Šā panta 2. punktā paredzēto kumulāciju nepiemēro materiāliem:</w:t>
      </w:r>
    </w:p>
    <w:p w14:paraId="0DDBF3CB" w14:textId="77777777" w:rsidR="00C4219C" w:rsidRDefault="00C4219C" w:rsidP="00C4219C">
      <w:pPr>
        <w:rPr>
          <w:lang w:val="lv-LV"/>
        </w:rPr>
      </w:pPr>
    </w:p>
    <w:p w14:paraId="0DDBF3CC" w14:textId="77777777" w:rsidR="00C4219C" w:rsidRDefault="00C4219C" w:rsidP="002B27E7">
      <w:pPr>
        <w:ind w:left="1134" w:hanging="567"/>
        <w:rPr>
          <w:lang w:val="lv-LV"/>
        </w:rPr>
      </w:pPr>
      <w:r w:rsidRPr="00C4219C">
        <w:rPr>
          <w:lang w:val="lv-LV"/>
        </w:rPr>
        <w:t>a)</w:t>
      </w:r>
      <w:r w:rsidRPr="00C4219C">
        <w:rPr>
          <w:lang w:val="lv-LV"/>
        </w:rPr>
        <w:tab/>
        <w:t>kas ir iekļauti harmonizētās sistēmas pozīcijā 1604 un 1605 un kā izcelsme ir Klusā okeāna EPN valstīs atbilstīgi Partnerattiecību pagaidu nolīguma starp Eiropas Kopienu, no vienas puses, un Klusā okeāna valstīm, no otras puses</w:t>
      </w:r>
      <w:r w:rsidRPr="00C4219C">
        <w:rPr>
          <w:vertAlign w:val="superscript"/>
          <w:lang w:val="lv-LV"/>
        </w:rPr>
        <w:footnoteReference w:id="2"/>
      </w:r>
      <w:r w:rsidRPr="00C4219C">
        <w:rPr>
          <w:lang w:val="lv-LV"/>
        </w:rPr>
        <w:t xml:space="preserve">, II protokola 6. panta 6. punktam; </w:t>
      </w:r>
    </w:p>
    <w:p w14:paraId="0DDBF3CD" w14:textId="77777777" w:rsidR="00C4219C" w:rsidRDefault="00C4219C" w:rsidP="002B27E7">
      <w:pPr>
        <w:ind w:left="567"/>
        <w:rPr>
          <w:lang w:val="lv-LV"/>
        </w:rPr>
      </w:pPr>
    </w:p>
    <w:p w14:paraId="0DDBF3CE" w14:textId="77777777" w:rsidR="00C4219C" w:rsidRDefault="00C4219C" w:rsidP="002B27E7">
      <w:pPr>
        <w:ind w:left="1134" w:hanging="567"/>
        <w:rPr>
          <w:lang w:val="lv-LV"/>
        </w:rPr>
      </w:pPr>
      <w:r w:rsidRPr="00C4219C">
        <w:rPr>
          <w:lang w:val="lv-LV"/>
        </w:rPr>
        <w:t>b)</w:t>
      </w:r>
      <w:r w:rsidRPr="00C4219C">
        <w:rPr>
          <w:lang w:val="lv-LV"/>
        </w:rPr>
        <w:tab/>
        <w:t>kas ir iekļauti harmonizētās sistēmas pozīcijā 1604 un 1605 un kā izcelsme ir Klusā okeāna valstīs atbilstīgi jebkādiem turpmākiem noteikumiem vispārējā ekonomisko partnerattiecību nolīgumā, kas noslēgts starp ES un Klusā okeāna ĀKK valstīm;</w:t>
      </w:r>
    </w:p>
    <w:p w14:paraId="0DDBF3CF" w14:textId="77777777" w:rsidR="00C4219C" w:rsidRDefault="00C4219C" w:rsidP="002B27E7">
      <w:pPr>
        <w:ind w:left="567"/>
        <w:rPr>
          <w:lang w:val="lv-LV"/>
        </w:rPr>
      </w:pPr>
    </w:p>
    <w:p w14:paraId="0DDBF3D0" w14:textId="77777777" w:rsidR="002B27E7" w:rsidRDefault="002B27E7">
      <w:pPr>
        <w:widowControl/>
        <w:spacing w:line="240" w:lineRule="auto"/>
        <w:rPr>
          <w:lang w:val="lv-LV"/>
        </w:rPr>
      </w:pPr>
      <w:r>
        <w:rPr>
          <w:lang w:val="lv-LV"/>
        </w:rPr>
        <w:br w:type="page"/>
      </w:r>
    </w:p>
    <w:p w14:paraId="0DDBF3D1" w14:textId="77777777" w:rsidR="00C4219C" w:rsidRDefault="00C4219C" w:rsidP="002B27E7">
      <w:pPr>
        <w:ind w:left="1134" w:hanging="567"/>
        <w:rPr>
          <w:lang w:val="lv-LV"/>
        </w:rPr>
      </w:pPr>
      <w:r w:rsidRPr="00C4219C">
        <w:rPr>
          <w:lang w:val="lv-LV"/>
        </w:rPr>
        <w:lastRenderedPageBreak/>
        <w:t>c)</w:t>
      </w:r>
      <w:r w:rsidRPr="00C4219C">
        <w:rPr>
          <w:lang w:val="lv-LV"/>
        </w:rPr>
        <w:tab/>
        <w:t>kā izcelsme ir Dienvidāfrikā un ko ES nevar importēt tieši, bez muitas nodokļiem un bez kvotām.</w:t>
      </w:r>
    </w:p>
    <w:p w14:paraId="0DDBF3D2" w14:textId="77777777" w:rsidR="00C4219C" w:rsidRDefault="00C4219C" w:rsidP="00C4219C">
      <w:pPr>
        <w:rPr>
          <w:lang w:val="lv-LV"/>
        </w:rPr>
      </w:pPr>
    </w:p>
    <w:p w14:paraId="0DDBF3D3" w14:textId="77777777" w:rsidR="00C4219C" w:rsidRDefault="00C4219C" w:rsidP="002B27E7">
      <w:pPr>
        <w:ind w:left="567" w:hanging="567"/>
        <w:rPr>
          <w:lang w:val="lv-LV"/>
        </w:rPr>
      </w:pPr>
      <w:r w:rsidRPr="00C4219C">
        <w:rPr>
          <w:lang w:val="lv-LV"/>
        </w:rPr>
        <w:t>16.</w:t>
      </w:r>
      <w:r w:rsidRPr="00C4219C">
        <w:rPr>
          <w:lang w:val="lv-LV"/>
        </w:rPr>
        <w:tab/>
        <w:t>Šā panta 3. punktā paredzēto kumulāciju,</w:t>
      </w:r>
    </w:p>
    <w:p w14:paraId="0DDBF3D4" w14:textId="77777777" w:rsidR="00C4219C" w:rsidRDefault="00C4219C" w:rsidP="00C4219C">
      <w:pPr>
        <w:rPr>
          <w:lang w:val="lv-LV"/>
        </w:rPr>
      </w:pPr>
    </w:p>
    <w:p w14:paraId="0DDBF3D5" w14:textId="77777777" w:rsidR="00C4219C" w:rsidRDefault="00C4219C" w:rsidP="002B27E7">
      <w:pPr>
        <w:ind w:left="1134" w:hanging="567"/>
        <w:rPr>
          <w:lang w:val="lv-LV"/>
        </w:rPr>
      </w:pPr>
      <w:r w:rsidRPr="00C4219C">
        <w:rPr>
          <w:lang w:val="lv-LV"/>
        </w:rPr>
        <w:t>a)</w:t>
      </w:r>
      <w:r w:rsidRPr="00C4219C">
        <w:rPr>
          <w:lang w:val="lv-LV"/>
        </w:rPr>
        <w:tab/>
        <w:t>ja gatavais izstrādājums tiek eksportēts uz DMS, nepiemēro materiāliem:</w:t>
      </w:r>
    </w:p>
    <w:p w14:paraId="0DDBF3D6" w14:textId="77777777" w:rsidR="00C4219C" w:rsidRDefault="00C4219C" w:rsidP="002B27E7">
      <w:pPr>
        <w:ind w:left="1134" w:hanging="567"/>
        <w:rPr>
          <w:lang w:val="lv-LV"/>
        </w:rPr>
      </w:pPr>
    </w:p>
    <w:p w14:paraId="0DDBF3D7" w14:textId="77777777" w:rsidR="00C4219C" w:rsidRDefault="00C4219C" w:rsidP="002B27E7">
      <w:pPr>
        <w:ind w:left="1701" w:hanging="567"/>
        <w:rPr>
          <w:lang w:val="lv-LV"/>
        </w:rPr>
      </w:pPr>
      <w:r w:rsidRPr="00C4219C">
        <w:rPr>
          <w:lang w:val="lv-LV"/>
        </w:rPr>
        <w:t>i)</w:t>
      </w:r>
      <w:r w:rsidRPr="00C4219C">
        <w:rPr>
          <w:lang w:val="lv-LV"/>
        </w:rPr>
        <w:tab/>
        <w:t>kā izcelsme ir DAK valstīs, kuras nav DMS un kuras nesaņem beznodokļu un bezkvotu iekļuvi DMS saskaņā ar DAK Protokolu par tirdzniecību, un</w:t>
      </w:r>
    </w:p>
    <w:p w14:paraId="0DDBF3D8" w14:textId="77777777" w:rsidR="00C4219C" w:rsidRDefault="00C4219C" w:rsidP="002B27E7">
      <w:pPr>
        <w:ind w:left="1134" w:hanging="567"/>
        <w:rPr>
          <w:lang w:val="lv-LV"/>
        </w:rPr>
      </w:pPr>
    </w:p>
    <w:p w14:paraId="0DDBF3D9" w14:textId="77777777" w:rsidR="00C4219C" w:rsidRDefault="00C4219C" w:rsidP="002B27E7">
      <w:pPr>
        <w:ind w:left="1701" w:hanging="567"/>
        <w:rPr>
          <w:lang w:val="lv-LV"/>
        </w:rPr>
      </w:pPr>
      <w:r w:rsidRPr="00C4219C">
        <w:rPr>
          <w:lang w:val="lv-LV"/>
        </w:rPr>
        <w:t>ii)</w:t>
      </w:r>
      <w:r w:rsidRPr="00C4219C">
        <w:rPr>
          <w:lang w:val="lv-LV"/>
        </w:rPr>
        <w:tab/>
        <w:t xml:space="preserve">kā izcelsme ir AZT vai ĀKK EPN valstīs, izņemot DAK valstis, kuras nav DMS, un ko DMS nevar importēt tieši bez muitas nodokļiem un bez kvotām; </w:t>
      </w:r>
    </w:p>
    <w:p w14:paraId="0DDBF3DA" w14:textId="77777777" w:rsidR="00C4219C" w:rsidRDefault="00C4219C" w:rsidP="002B27E7">
      <w:pPr>
        <w:ind w:left="1134" w:hanging="567"/>
        <w:rPr>
          <w:lang w:val="lv-LV"/>
        </w:rPr>
      </w:pPr>
    </w:p>
    <w:p w14:paraId="0DDBF3DB" w14:textId="77777777" w:rsidR="00C4219C" w:rsidRDefault="00C4219C" w:rsidP="002B27E7">
      <w:pPr>
        <w:ind w:left="1134" w:hanging="567"/>
        <w:rPr>
          <w:lang w:val="lv-LV"/>
        </w:rPr>
      </w:pPr>
      <w:r w:rsidRPr="00C4219C">
        <w:rPr>
          <w:lang w:val="lv-LV"/>
        </w:rPr>
        <w:t>b)</w:t>
      </w:r>
      <w:r w:rsidRPr="00C4219C">
        <w:rPr>
          <w:lang w:val="lv-LV"/>
        </w:rPr>
        <w:tab/>
        <w:t>ja gatavais izstrādājums tiek eksportēts uz Mozambiku, nepiemēro materiāliem, kuru izcelsme ir AZT vai citās ĀKK EPN valstīs, un ko Mozambikā nevar importēt tieši bez muitas nodokļiem un bez kvotām.</w:t>
      </w:r>
    </w:p>
    <w:p w14:paraId="0DDBF3DC" w14:textId="77777777" w:rsidR="00C4219C" w:rsidRDefault="00C4219C" w:rsidP="002B27E7">
      <w:pPr>
        <w:ind w:left="567" w:hanging="567"/>
        <w:rPr>
          <w:lang w:val="lv-LV"/>
        </w:rPr>
      </w:pPr>
    </w:p>
    <w:p w14:paraId="0DDBF3DD" w14:textId="77777777" w:rsidR="002B27E7" w:rsidRDefault="002B27E7">
      <w:pPr>
        <w:widowControl/>
        <w:spacing w:line="240" w:lineRule="auto"/>
        <w:rPr>
          <w:lang w:val="lv-LV"/>
        </w:rPr>
      </w:pPr>
      <w:r>
        <w:rPr>
          <w:lang w:val="lv-LV"/>
        </w:rPr>
        <w:br w:type="page"/>
      </w:r>
    </w:p>
    <w:p w14:paraId="0DDBF3DE" w14:textId="77777777" w:rsidR="00C4219C" w:rsidRDefault="00C4219C" w:rsidP="002B27E7">
      <w:pPr>
        <w:ind w:left="567" w:hanging="567"/>
        <w:rPr>
          <w:lang w:val="lv-LV"/>
        </w:rPr>
      </w:pPr>
      <w:r w:rsidRPr="00C4219C">
        <w:rPr>
          <w:lang w:val="lv-LV"/>
        </w:rPr>
        <w:lastRenderedPageBreak/>
        <w:t>17.</w:t>
      </w:r>
      <w:r w:rsidRPr="00C4219C">
        <w:rPr>
          <w:lang w:val="lv-LV"/>
        </w:rPr>
        <w:tab/>
        <w:t>Attiecībā uz 15. punkta c) apakšpunktu un 16. punkta a) un b) apakšpunktu ES, DMS un Mozambika izveido sarakstu ar attiecīgajiem materiāliem un nodrošina to, ka saraksti pēc vajadzības tiek pārskatīti, lai nodrošinātu atbilstību minētajiem punktiem. DMS un Mozambika paziņo Eiropas Komisijai to attiecīgos sarakstus un jebkādas turpmākas to versijas ar iezīmētām iepriekšējās un jaunās redakcijas atšķirībām. ES paziņo savu sarakstu un jebkādas turpmākas tā versijas ar iezīmētām iepriekšējās un jaunās redakcijas atšķirībām DMS sekretariātam un Mozambikas Rūpniecības un tirdzniecības ministrijai. Pēc paziņošanas saskaņā ar šo punktu katra Puse publisko šos sarakstus saskaņā ar savām iekšējām procedūrām. Puses publicē šos sarakstus un jebkādus turpmākus to grozījumus vienā mēnesī no paziņojuma saņemšanas. Ja saraksti vai to turpmākas versijas tiek paziņotas pēc kumulācijas spēkā stāšanās datuma, kumulācijas nepiemērošana ar attiecīgajiem materiāliem stājas spēkā pēc sešiem (6) mēnešiem no paziņojuma saņemšanas.</w:t>
      </w:r>
    </w:p>
    <w:p w14:paraId="0DDBF3DF" w14:textId="77777777" w:rsidR="00C4219C" w:rsidRDefault="00C4219C" w:rsidP="00C4219C">
      <w:pPr>
        <w:rPr>
          <w:lang w:val="lv-LV"/>
        </w:rPr>
      </w:pPr>
    </w:p>
    <w:p w14:paraId="0DDBF3E0" w14:textId="77777777" w:rsidR="00C4219C" w:rsidRDefault="00C4219C" w:rsidP="002B27E7">
      <w:pPr>
        <w:ind w:left="567" w:hanging="567"/>
        <w:rPr>
          <w:lang w:val="lv-LV"/>
        </w:rPr>
      </w:pPr>
      <w:r w:rsidRPr="00C4219C">
        <w:rPr>
          <w:lang w:val="lv-LV"/>
        </w:rPr>
        <w:t>18.</w:t>
      </w:r>
      <w:r w:rsidRPr="00C4219C">
        <w:rPr>
          <w:lang w:val="lv-LV"/>
        </w:rPr>
        <w:tab/>
        <w:t>Atkāpjoties no 15. punkta c) apakšpunkta un 16. punkta a) un b) apakšpunkta, ES, DMS un Mozambika var svītrot jebkuru materiālu savos attiecīgajos sarakstos. Kumulācija ar materiāliem, kas svītroti no attiecīgā saraksta, stāsies spēkā pēc pārskatīto sarakstu paziņošanas un publicēšanas. Puses publicē šos sarakstus un jebkādus turpmākus to grozījumus vienā (1) mēnesī no paziņojuma saņemšanas.</w:t>
      </w:r>
    </w:p>
    <w:p w14:paraId="0DDBF3E1" w14:textId="77777777" w:rsidR="00C4219C" w:rsidRDefault="00C4219C" w:rsidP="00C4219C">
      <w:pPr>
        <w:rPr>
          <w:lang w:val="lv-LV"/>
        </w:rPr>
      </w:pPr>
    </w:p>
    <w:p w14:paraId="0DDBF3E2" w14:textId="77777777" w:rsidR="00C4219C" w:rsidRDefault="00C4219C" w:rsidP="002B27E7">
      <w:pPr>
        <w:ind w:left="567" w:hanging="567"/>
        <w:rPr>
          <w:lang w:val="lv-LV"/>
        </w:rPr>
      </w:pPr>
      <w:r w:rsidRPr="00C4219C">
        <w:rPr>
          <w:lang w:val="lv-LV"/>
        </w:rPr>
        <w:t>19.</w:t>
      </w:r>
      <w:r w:rsidRPr="00C4219C">
        <w:rPr>
          <w:lang w:val="lv-LV"/>
        </w:rPr>
        <w:tab/>
        <w:t xml:space="preserve">Šajā pantā paredzētā kumulācija uz IX pielikumā uzskaitītajiem izstrādājumiem attiecas pēc 2015. gada 1. oktobra. </w:t>
      </w:r>
    </w:p>
    <w:p w14:paraId="0DDBF3E3" w14:textId="77777777" w:rsidR="00C4219C" w:rsidRDefault="00C4219C" w:rsidP="00C4219C">
      <w:pPr>
        <w:rPr>
          <w:lang w:val="lv-LV"/>
        </w:rPr>
      </w:pPr>
    </w:p>
    <w:p w14:paraId="0DDBF3E4" w14:textId="77777777" w:rsidR="002B27E7" w:rsidRDefault="002B27E7">
      <w:pPr>
        <w:widowControl/>
        <w:spacing w:line="240" w:lineRule="auto"/>
        <w:rPr>
          <w:lang w:val="lv-LV"/>
        </w:rPr>
      </w:pPr>
      <w:r>
        <w:rPr>
          <w:lang w:val="lv-LV"/>
        </w:rPr>
        <w:br w:type="page"/>
      </w:r>
    </w:p>
    <w:p w14:paraId="0DDBF3E5" w14:textId="77777777" w:rsidR="00C4219C" w:rsidRDefault="00C4219C" w:rsidP="002B27E7">
      <w:pPr>
        <w:jc w:val="center"/>
        <w:rPr>
          <w:lang w:val="lv-LV"/>
        </w:rPr>
      </w:pPr>
      <w:r w:rsidRPr="00C4219C">
        <w:rPr>
          <w:lang w:val="lv-LV"/>
        </w:rPr>
        <w:lastRenderedPageBreak/>
        <w:t>5. PANTS</w:t>
      </w:r>
    </w:p>
    <w:p w14:paraId="0DDBF3E6" w14:textId="77777777" w:rsidR="00C4219C" w:rsidRDefault="00C4219C" w:rsidP="002B27E7">
      <w:pPr>
        <w:jc w:val="center"/>
        <w:rPr>
          <w:lang w:val="lv-LV"/>
        </w:rPr>
      </w:pPr>
    </w:p>
    <w:p w14:paraId="0DDBF3E7" w14:textId="77777777" w:rsidR="00C4219C" w:rsidRDefault="00C4219C" w:rsidP="002B27E7">
      <w:pPr>
        <w:jc w:val="center"/>
        <w:rPr>
          <w:lang w:val="lv-LV"/>
        </w:rPr>
      </w:pPr>
      <w:r w:rsidRPr="00C4219C">
        <w:rPr>
          <w:lang w:val="lv-LV"/>
        </w:rPr>
        <w:t xml:space="preserve">Kumulācija attiecībā uz materiāliem, </w:t>
      </w:r>
      <w:r w:rsidR="002B27E7">
        <w:rPr>
          <w:lang w:val="lv-LV"/>
        </w:rPr>
        <w:br/>
      </w:r>
      <w:r w:rsidRPr="00C4219C">
        <w:rPr>
          <w:lang w:val="lv-LV"/>
        </w:rPr>
        <w:t>kuriem ES piemēro MFN beznodokļu režīmu</w:t>
      </w:r>
    </w:p>
    <w:p w14:paraId="0DDBF3E8" w14:textId="77777777" w:rsidR="00C4219C" w:rsidRDefault="00C4219C" w:rsidP="00C4219C">
      <w:pPr>
        <w:rPr>
          <w:lang w:val="lv-LV"/>
        </w:rPr>
      </w:pPr>
    </w:p>
    <w:p w14:paraId="0DDBF3E9" w14:textId="77777777" w:rsidR="00C4219C" w:rsidRDefault="00C4219C" w:rsidP="000B7B96">
      <w:pPr>
        <w:ind w:left="567" w:hanging="567"/>
        <w:rPr>
          <w:lang w:val="lv-LV"/>
        </w:rPr>
      </w:pPr>
      <w:r w:rsidRPr="00C4219C">
        <w:rPr>
          <w:lang w:val="lv-LV"/>
        </w:rPr>
        <w:t>1.</w:t>
      </w:r>
      <w:r w:rsidRPr="00C4219C">
        <w:rPr>
          <w:lang w:val="lv-LV"/>
        </w:rPr>
        <w:tab/>
        <w:t>Neskarot šā protokola 2. panta 2. punkta noteikumus, nenoteiktas izcelsmes materiālus, kas, tos importējot ES, ir atbrīvoti no muitas nodokļiem, piemērojot vislielākās labvēlības tarifa līgtās likmes saskaņā ar tās kopējo muitas tarifu</w:t>
      </w:r>
      <w:r w:rsidR="000B7B96">
        <w:rPr>
          <w:rStyle w:val="FootnoteReference"/>
          <w:lang w:val="lv-LV"/>
        </w:rPr>
        <w:footnoteReference w:id="3"/>
      </w:r>
      <w:r w:rsidRPr="00C4219C">
        <w:rPr>
          <w:lang w:val="lv-LV"/>
        </w:rPr>
        <w:t>, uzskata par DAK EPN valsts izcelsmes materiāliem, ja tie ir iekļauti šajā valstī iegūtā izstrādājumā. Nav vajadzīgs, ka šiem materiāliem jau ir veikta pietiekama apstrāde vai pārstrāde, ja tiem ir veikta apstrāde vai pārstrāde, kas pārsniedz šā protokola 9. panta 1. punktā minēto.</w:t>
      </w:r>
    </w:p>
    <w:p w14:paraId="0DDBF3EA" w14:textId="77777777" w:rsidR="00C4219C" w:rsidRDefault="00C4219C" w:rsidP="00C4219C">
      <w:pPr>
        <w:rPr>
          <w:lang w:val="lv-LV"/>
        </w:rPr>
      </w:pPr>
    </w:p>
    <w:p w14:paraId="0DDBF3EB" w14:textId="77777777" w:rsidR="00C4219C" w:rsidRDefault="00C4219C" w:rsidP="002B27E7">
      <w:pPr>
        <w:ind w:left="567" w:hanging="567"/>
        <w:rPr>
          <w:lang w:val="lv-LV"/>
        </w:rPr>
      </w:pPr>
      <w:r w:rsidRPr="00C4219C">
        <w:rPr>
          <w:lang w:val="lv-LV"/>
        </w:rPr>
        <w:t>2.</w:t>
      </w:r>
      <w:r w:rsidRPr="00C4219C">
        <w:rPr>
          <w:lang w:val="lv-LV"/>
        </w:rPr>
        <w:tab/>
        <w:t xml:space="preserve">Pārvadājumu sertifikātos EUR.1 (7. ailē) vai izcelsmes deklarācijās, kas izdotas saskaņā ar 1. punktu, ietver šādu norādi: </w:t>
      </w:r>
    </w:p>
    <w:p w14:paraId="0DDBF3EC" w14:textId="77777777" w:rsidR="00C4219C" w:rsidRDefault="00C4219C" w:rsidP="00C4219C">
      <w:pPr>
        <w:rPr>
          <w:lang w:val="lv-LV"/>
        </w:rPr>
      </w:pPr>
    </w:p>
    <w:p w14:paraId="0DDBF3ED" w14:textId="77777777" w:rsidR="00C4219C" w:rsidRDefault="00C4219C" w:rsidP="002B27E7">
      <w:pPr>
        <w:ind w:left="567"/>
        <w:rPr>
          <w:lang w:val="lv-LV"/>
        </w:rPr>
      </w:pPr>
      <w:r w:rsidRPr="00C4219C">
        <w:rPr>
          <w:lang w:val="lv-LV"/>
        </w:rPr>
        <w:t>"Piemēro ES un DAK EPN 1. protokola 5. panta 1. punktu".</w:t>
      </w:r>
    </w:p>
    <w:p w14:paraId="0DDBF3EE" w14:textId="77777777" w:rsidR="00C4219C" w:rsidRDefault="00C4219C" w:rsidP="00C4219C">
      <w:pPr>
        <w:rPr>
          <w:lang w:val="lv-LV"/>
        </w:rPr>
      </w:pPr>
    </w:p>
    <w:p w14:paraId="0DDBF3EF" w14:textId="77777777" w:rsidR="00C4219C" w:rsidRDefault="00C4219C" w:rsidP="002B27E7">
      <w:pPr>
        <w:ind w:left="567" w:hanging="567"/>
        <w:rPr>
          <w:lang w:val="lv-LV"/>
        </w:rPr>
      </w:pPr>
      <w:r w:rsidRPr="00C4219C">
        <w:rPr>
          <w:lang w:val="lv-LV"/>
        </w:rPr>
        <w:t>3.</w:t>
      </w:r>
      <w:r w:rsidRPr="00C4219C">
        <w:rPr>
          <w:lang w:val="lv-LV"/>
        </w:rPr>
        <w:tab/>
        <w:t xml:space="preserve">Eiropas Savienība katru gadu dara zināmu šā nolīguma 50. pantā minētajai Muitas un tirdzniecības veicināšanas īpašajai komitejai ("komiteja") to materiālu sarakstu, uz kuriem attiecas šā panta noteikumi. </w:t>
      </w:r>
    </w:p>
    <w:p w14:paraId="0DDBF3F0" w14:textId="77777777" w:rsidR="00C4219C" w:rsidRDefault="00C4219C" w:rsidP="00C4219C">
      <w:pPr>
        <w:rPr>
          <w:lang w:val="lv-LV"/>
        </w:rPr>
      </w:pPr>
    </w:p>
    <w:p w14:paraId="0DDBF3F1" w14:textId="77777777" w:rsidR="002B27E7" w:rsidRDefault="002B27E7">
      <w:pPr>
        <w:widowControl/>
        <w:spacing w:line="240" w:lineRule="auto"/>
        <w:rPr>
          <w:lang w:val="lv-LV"/>
        </w:rPr>
      </w:pPr>
      <w:r>
        <w:rPr>
          <w:lang w:val="lv-LV"/>
        </w:rPr>
        <w:br w:type="page"/>
      </w:r>
    </w:p>
    <w:p w14:paraId="0DDBF3F2" w14:textId="77777777" w:rsidR="00C4219C" w:rsidRDefault="00C4219C" w:rsidP="00C4219C">
      <w:pPr>
        <w:rPr>
          <w:lang w:val="lv-LV"/>
        </w:rPr>
      </w:pPr>
      <w:r w:rsidRPr="00C4219C">
        <w:rPr>
          <w:lang w:val="lv-LV"/>
        </w:rPr>
        <w:lastRenderedPageBreak/>
        <w:t>4.</w:t>
      </w:r>
      <w:r w:rsidRPr="00C4219C">
        <w:rPr>
          <w:lang w:val="lv-LV"/>
        </w:rPr>
        <w:tab/>
        <w:t>Šajā pantā paredzēto kumulāciju nepiemēro materiāliem:</w:t>
      </w:r>
    </w:p>
    <w:p w14:paraId="0DDBF3F3" w14:textId="77777777" w:rsidR="00C4219C" w:rsidRDefault="00C4219C" w:rsidP="00C4219C">
      <w:pPr>
        <w:rPr>
          <w:lang w:val="lv-LV"/>
        </w:rPr>
      </w:pPr>
    </w:p>
    <w:p w14:paraId="0DDBF3F4" w14:textId="77777777" w:rsidR="00C4219C" w:rsidRDefault="00C4219C" w:rsidP="002B27E7">
      <w:pPr>
        <w:ind w:left="567" w:hanging="567"/>
        <w:rPr>
          <w:lang w:val="lv-LV"/>
        </w:rPr>
      </w:pPr>
      <w:r w:rsidRPr="00C4219C">
        <w:rPr>
          <w:lang w:val="lv-LV"/>
        </w:rPr>
        <w:t>a)</w:t>
      </w:r>
      <w:r w:rsidRPr="00C4219C">
        <w:rPr>
          <w:lang w:val="lv-LV"/>
        </w:rPr>
        <w:tab/>
        <w:t>kuriem, tos importējot ES, piemēro antidempinga vai kompensācijas maksājumus, ja šo materiālu izcelsme ir valstī, uz kuru attiecas šie antidempinga vai kompensācijas maksājumi</w:t>
      </w:r>
      <w:r w:rsidRPr="00C4219C">
        <w:rPr>
          <w:vertAlign w:val="superscript"/>
          <w:lang w:val="lv-LV"/>
        </w:rPr>
        <w:footnoteReference w:id="4"/>
      </w:r>
      <w:r w:rsidRPr="00C4219C">
        <w:rPr>
          <w:lang w:val="lv-LV"/>
        </w:rPr>
        <w:t>;</w:t>
      </w:r>
    </w:p>
    <w:p w14:paraId="0DDBF3F5" w14:textId="77777777" w:rsidR="00C4219C" w:rsidRDefault="00C4219C" w:rsidP="00C4219C">
      <w:pPr>
        <w:rPr>
          <w:lang w:val="lv-LV"/>
        </w:rPr>
      </w:pPr>
    </w:p>
    <w:p w14:paraId="0DDBF3F6" w14:textId="77777777" w:rsidR="00C4219C" w:rsidRDefault="00C4219C" w:rsidP="002B27E7">
      <w:pPr>
        <w:ind w:left="567" w:hanging="567"/>
        <w:rPr>
          <w:lang w:val="lv-LV"/>
        </w:rPr>
      </w:pPr>
      <w:r w:rsidRPr="00C4219C">
        <w:rPr>
          <w:lang w:val="lv-LV"/>
        </w:rPr>
        <w:t>b)</w:t>
      </w:r>
      <w:r w:rsidRPr="00C4219C">
        <w:rPr>
          <w:lang w:val="lv-LV"/>
        </w:rPr>
        <w:tab/>
        <w:t>kuri klasificēti harmonizētās sistēmas apakšpozīcijās, kas ES kopējā muitas tarifā ietver astoņciparu tarifa pozīcijas, uz kurām attiecas muitas nodokļi, piemērojot ES vislielākās labvēlības tarifa līgtās likmes.</w:t>
      </w:r>
    </w:p>
    <w:p w14:paraId="0DDBF3F7" w14:textId="77777777" w:rsidR="00C4219C" w:rsidRDefault="00C4219C" w:rsidP="00C4219C">
      <w:pPr>
        <w:rPr>
          <w:lang w:val="lv-LV"/>
        </w:rPr>
      </w:pPr>
    </w:p>
    <w:p w14:paraId="0DDBF3F8" w14:textId="77777777" w:rsidR="002B27E7" w:rsidRDefault="002B27E7" w:rsidP="00C4219C">
      <w:pPr>
        <w:rPr>
          <w:lang w:val="lv-LV"/>
        </w:rPr>
      </w:pPr>
    </w:p>
    <w:p w14:paraId="0DDBF3F9" w14:textId="77777777" w:rsidR="00C4219C" w:rsidRDefault="00C4219C" w:rsidP="002B27E7">
      <w:pPr>
        <w:jc w:val="center"/>
        <w:rPr>
          <w:lang w:val="lv-LV"/>
        </w:rPr>
      </w:pPr>
      <w:r w:rsidRPr="00C4219C">
        <w:rPr>
          <w:lang w:val="lv-LV"/>
        </w:rPr>
        <w:t>6. PANTS</w:t>
      </w:r>
    </w:p>
    <w:p w14:paraId="0DDBF3FA" w14:textId="77777777" w:rsidR="00C4219C" w:rsidRDefault="00C4219C" w:rsidP="002B27E7">
      <w:pPr>
        <w:jc w:val="center"/>
        <w:rPr>
          <w:lang w:val="lv-LV"/>
        </w:rPr>
      </w:pPr>
    </w:p>
    <w:p w14:paraId="0DDBF3FB" w14:textId="77777777" w:rsidR="00C4219C" w:rsidRDefault="00C4219C" w:rsidP="002B27E7">
      <w:pPr>
        <w:jc w:val="center"/>
        <w:rPr>
          <w:lang w:val="lv-LV"/>
        </w:rPr>
      </w:pPr>
      <w:r w:rsidRPr="00C4219C">
        <w:rPr>
          <w:lang w:val="lv-LV"/>
        </w:rPr>
        <w:t xml:space="preserve">Kumulācija attiecībā uz materiāliem, kuru izcelsme ir citās valstīs </w:t>
      </w:r>
      <w:r w:rsidR="002B27E7">
        <w:rPr>
          <w:lang w:val="lv-LV"/>
        </w:rPr>
        <w:br/>
      </w:r>
      <w:r w:rsidRPr="00C4219C">
        <w:rPr>
          <w:lang w:val="lv-LV"/>
        </w:rPr>
        <w:t>un uz kuriem piemēro preferenciālu iekļuvi ES bez muitas nodokļiem un bez kvotām</w:t>
      </w:r>
    </w:p>
    <w:p w14:paraId="0DDBF3FC" w14:textId="77777777" w:rsidR="00C4219C" w:rsidRDefault="00C4219C" w:rsidP="00C4219C">
      <w:pPr>
        <w:rPr>
          <w:lang w:val="lv-LV"/>
        </w:rPr>
      </w:pPr>
    </w:p>
    <w:p w14:paraId="0DDBF3FD" w14:textId="77777777" w:rsidR="00C4219C" w:rsidRDefault="00C4219C" w:rsidP="002B27E7">
      <w:pPr>
        <w:ind w:left="567" w:hanging="567"/>
        <w:rPr>
          <w:lang w:val="lv-LV"/>
        </w:rPr>
      </w:pPr>
      <w:r w:rsidRPr="00C4219C">
        <w:rPr>
          <w:lang w:val="lv-LV"/>
        </w:rPr>
        <w:t>1.</w:t>
      </w:r>
      <w:r w:rsidRPr="00C4219C">
        <w:rPr>
          <w:lang w:val="lv-LV"/>
        </w:rPr>
        <w:tab/>
        <w:t xml:space="preserve">Neskarot šā protokola 2. panta 2. punkta noteikumus, materiālus, kuru izcelsme ir valstīs un teritorijās: </w:t>
      </w:r>
    </w:p>
    <w:p w14:paraId="0DDBF3FE" w14:textId="77777777" w:rsidR="00C4219C" w:rsidRDefault="00C4219C" w:rsidP="00C4219C">
      <w:pPr>
        <w:rPr>
          <w:lang w:val="lv-LV"/>
        </w:rPr>
      </w:pPr>
    </w:p>
    <w:p w14:paraId="0DDBF3FF" w14:textId="77777777" w:rsidR="00C4219C" w:rsidRDefault="00C4219C" w:rsidP="002B27E7">
      <w:pPr>
        <w:ind w:left="1134" w:hanging="567"/>
        <w:rPr>
          <w:lang w:val="lv-LV"/>
        </w:rPr>
      </w:pPr>
      <w:r w:rsidRPr="00C4219C">
        <w:rPr>
          <w:lang w:val="lv-LV"/>
        </w:rPr>
        <w:t>a)</w:t>
      </w:r>
      <w:r w:rsidRPr="00C4219C">
        <w:rPr>
          <w:lang w:val="lv-LV"/>
        </w:rPr>
        <w:tab/>
        <w:t>kam piemēro vispārējo tarifa preferenču sistēmas “īpašo režīmu vismazāk attīstītajām valstīm”</w:t>
      </w:r>
      <w:r w:rsidRPr="002B27E7">
        <w:rPr>
          <w:vertAlign w:val="superscript"/>
          <w:lang w:val="lv-LV"/>
        </w:rPr>
        <w:footnoteReference w:id="5"/>
      </w:r>
      <w:r w:rsidRPr="00C4219C">
        <w:rPr>
          <w:lang w:val="lv-LV"/>
        </w:rPr>
        <w:t xml:space="preserve">; </w:t>
      </w:r>
    </w:p>
    <w:p w14:paraId="0DDBF400" w14:textId="77777777" w:rsidR="00C4219C" w:rsidRDefault="00C4219C" w:rsidP="002B27E7">
      <w:pPr>
        <w:ind w:left="1134" w:hanging="567"/>
        <w:rPr>
          <w:lang w:val="lv-LV"/>
        </w:rPr>
      </w:pPr>
    </w:p>
    <w:p w14:paraId="0DDBF401" w14:textId="77777777" w:rsidR="002B27E7" w:rsidRDefault="002B27E7">
      <w:pPr>
        <w:widowControl/>
        <w:spacing w:line="240" w:lineRule="auto"/>
        <w:rPr>
          <w:lang w:val="lv-LV"/>
        </w:rPr>
      </w:pPr>
      <w:r>
        <w:rPr>
          <w:lang w:val="lv-LV"/>
        </w:rPr>
        <w:br w:type="page"/>
      </w:r>
    </w:p>
    <w:p w14:paraId="0DDBF402" w14:textId="77777777" w:rsidR="00C4219C" w:rsidRDefault="00C4219C" w:rsidP="002B27E7">
      <w:pPr>
        <w:ind w:left="1134" w:hanging="567"/>
        <w:rPr>
          <w:lang w:val="lv-LV"/>
        </w:rPr>
      </w:pPr>
      <w:r w:rsidRPr="00C4219C">
        <w:rPr>
          <w:lang w:val="lv-LV"/>
        </w:rPr>
        <w:lastRenderedPageBreak/>
        <w:t>b)</w:t>
      </w:r>
      <w:r w:rsidRPr="00C4219C">
        <w:rPr>
          <w:lang w:val="lv-LV"/>
        </w:rPr>
        <w:tab/>
        <w:t>kas saskaņā ar vispārējo tarifa preferenču sistēmas vispārīgajiem noteikumiem var bez muitas nodokļiem un bez kvotām piekļūt ES tirgum</w:t>
      </w:r>
      <w:r w:rsidRPr="00C4219C">
        <w:rPr>
          <w:vertAlign w:val="superscript"/>
          <w:lang w:val="lv-LV"/>
        </w:rPr>
        <w:footnoteReference w:id="6"/>
      </w:r>
      <w:r w:rsidRPr="00C4219C">
        <w:rPr>
          <w:lang w:val="lv-LV"/>
        </w:rPr>
        <w:t>,</w:t>
      </w:r>
    </w:p>
    <w:p w14:paraId="0DDBF403" w14:textId="77777777" w:rsidR="00C4219C" w:rsidRDefault="00C4219C" w:rsidP="00C4219C">
      <w:pPr>
        <w:rPr>
          <w:lang w:val="lv-LV"/>
        </w:rPr>
      </w:pPr>
    </w:p>
    <w:p w14:paraId="0DDBF404" w14:textId="77777777" w:rsidR="00C4219C" w:rsidRDefault="00C4219C" w:rsidP="002B27E7">
      <w:pPr>
        <w:ind w:left="567"/>
        <w:rPr>
          <w:lang w:val="lv-LV"/>
        </w:rPr>
      </w:pPr>
      <w:r w:rsidRPr="00C4219C">
        <w:rPr>
          <w:lang w:val="lv-LV"/>
        </w:rPr>
        <w:t>uzskata par kādas DAK EPN valsts izcelsmes materiāliem, ja tie iekļauti tur iegūtā izstrādājumā un ja tiem ir veikta apstrāde vai pārstrāde, kas pārsniedz šā protokola 9. panta 1. punktā minēto.</w:t>
      </w:r>
    </w:p>
    <w:p w14:paraId="0DDBF405" w14:textId="77777777" w:rsidR="00C4219C" w:rsidRDefault="00C4219C" w:rsidP="00C4219C">
      <w:pPr>
        <w:rPr>
          <w:lang w:val="lv-LV"/>
        </w:rPr>
      </w:pPr>
    </w:p>
    <w:p w14:paraId="0DDBF406" w14:textId="77777777" w:rsidR="00C4219C" w:rsidRDefault="00C4219C" w:rsidP="002B27E7">
      <w:pPr>
        <w:ind w:left="1134" w:hanging="567"/>
        <w:rPr>
          <w:lang w:val="lv-LV"/>
        </w:rPr>
      </w:pPr>
      <w:r w:rsidRPr="00C4219C">
        <w:rPr>
          <w:lang w:val="lv-LV"/>
        </w:rPr>
        <w:t>1.1.</w:t>
      </w:r>
      <w:r w:rsidRPr="00C4219C">
        <w:rPr>
          <w:lang w:val="lv-LV"/>
        </w:rPr>
        <w:tab/>
        <w:t>Attiecīgo valstu vai teritoriju materiālu izcelsmi nosaka saskaņā ar izcelsmes noteikumiem, kas piemērojami atbilstīgi ES preferenču režīmiem ar šīm valstīm un teritorijām, un saskaņā ar šā protokola 30. pantu.</w:t>
      </w:r>
    </w:p>
    <w:p w14:paraId="0DDBF407" w14:textId="77777777" w:rsidR="00C4219C" w:rsidRDefault="00C4219C" w:rsidP="002B27E7">
      <w:pPr>
        <w:ind w:left="567"/>
        <w:rPr>
          <w:lang w:val="lv-LV"/>
        </w:rPr>
      </w:pPr>
    </w:p>
    <w:p w14:paraId="0DDBF408" w14:textId="77777777" w:rsidR="00C4219C" w:rsidRDefault="00C4219C" w:rsidP="002B27E7">
      <w:pPr>
        <w:ind w:left="1134" w:hanging="567"/>
        <w:rPr>
          <w:lang w:val="lv-LV"/>
        </w:rPr>
      </w:pPr>
      <w:r w:rsidRPr="00C4219C">
        <w:rPr>
          <w:lang w:val="lv-LV"/>
        </w:rPr>
        <w:t>1.2.</w:t>
      </w:r>
      <w:r w:rsidRPr="00C4219C">
        <w:rPr>
          <w:lang w:val="lv-LV"/>
        </w:rPr>
        <w:tab/>
        <w:t>Šajā punktā paredzēto kumulāciju nepiemēro:</w:t>
      </w:r>
    </w:p>
    <w:p w14:paraId="0DDBF409" w14:textId="77777777" w:rsidR="00C4219C" w:rsidRDefault="00C4219C" w:rsidP="002B27E7">
      <w:pPr>
        <w:ind w:left="567"/>
        <w:rPr>
          <w:lang w:val="lv-LV"/>
        </w:rPr>
      </w:pPr>
    </w:p>
    <w:p w14:paraId="0DDBF40A" w14:textId="77777777" w:rsidR="00C4219C" w:rsidRDefault="00C4219C" w:rsidP="002B27E7">
      <w:pPr>
        <w:ind w:left="1701" w:hanging="567"/>
        <w:rPr>
          <w:lang w:val="lv-LV"/>
        </w:rPr>
      </w:pPr>
      <w:r w:rsidRPr="00C4219C">
        <w:rPr>
          <w:lang w:val="lv-LV"/>
        </w:rPr>
        <w:t>a)</w:t>
      </w:r>
      <w:r w:rsidRPr="00C4219C">
        <w:rPr>
          <w:lang w:val="lv-LV"/>
        </w:rPr>
        <w:tab/>
        <w:t>materiāliem, kuriem, tos importējot ES, piemēro antidempinga vai kompensācijas maksājumus, ja šo materiālu izcelsme ir valstī, uz ko attiecas šie antidempinga vai kompensācijas maksājumi</w:t>
      </w:r>
      <w:r w:rsidRPr="00C4219C">
        <w:rPr>
          <w:vertAlign w:val="superscript"/>
          <w:lang w:val="lv-LV"/>
        </w:rPr>
        <w:footnoteReference w:id="7"/>
      </w:r>
      <w:r w:rsidRPr="00C4219C">
        <w:rPr>
          <w:lang w:val="lv-LV"/>
        </w:rPr>
        <w:t>;</w:t>
      </w:r>
    </w:p>
    <w:p w14:paraId="0DDBF40B" w14:textId="77777777" w:rsidR="00C4219C" w:rsidRDefault="00C4219C" w:rsidP="002B27E7">
      <w:pPr>
        <w:ind w:left="1134"/>
        <w:rPr>
          <w:lang w:val="lv-LV"/>
        </w:rPr>
      </w:pPr>
    </w:p>
    <w:p w14:paraId="0DDBF40C" w14:textId="77777777" w:rsidR="00C4219C" w:rsidRDefault="00C4219C" w:rsidP="002B27E7">
      <w:pPr>
        <w:ind w:left="1701" w:hanging="567"/>
        <w:rPr>
          <w:lang w:val="lv-LV"/>
        </w:rPr>
      </w:pPr>
      <w:r w:rsidRPr="00C4219C">
        <w:rPr>
          <w:lang w:val="lv-LV"/>
        </w:rPr>
        <w:t>b)</w:t>
      </w:r>
      <w:r w:rsidRPr="00C4219C">
        <w:rPr>
          <w:lang w:val="lv-LV"/>
        </w:rPr>
        <w:tab/>
        <w:t>materiāliem, kuri klasificēti harmonizētās sistēmas apakšpozīcijās, kas ES kopējā muitas tarifā ietver astoņciparu tarifa pozīcijas, uz kurām attiecas muitas nodokļi, piemērojot 1. punktā minētos režīmus;</w:t>
      </w:r>
    </w:p>
    <w:p w14:paraId="0DDBF40D" w14:textId="77777777" w:rsidR="00C4219C" w:rsidRDefault="00C4219C" w:rsidP="002B27E7">
      <w:pPr>
        <w:ind w:left="1134"/>
        <w:rPr>
          <w:lang w:val="lv-LV"/>
        </w:rPr>
      </w:pPr>
    </w:p>
    <w:p w14:paraId="0DDBF40E" w14:textId="77777777" w:rsidR="002B27E7" w:rsidRDefault="002B27E7">
      <w:pPr>
        <w:widowControl/>
        <w:spacing w:line="240" w:lineRule="auto"/>
        <w:rPr>
          <w:lang w:val="lv-LV"/>
        </w:rPr>
      </w:pPr>
      <w:r>
        <w:rPr>
          <w:lang w:val="lv-LV"/>
        </w:rPr>
        <w:br w:type="page"/>
      </w:r>
    </w:p>
    <w:p w14:paraId="0DDBF40F" w14:textId="77777777" w:rsidR="00C4219C" w:rsidRDefault="00C4219C" w:rsidP="002B27E7">
      <w:pPr>
        <w:ind w:left="1701" w:hanging="567"/>
        <w:rPr>
          <w:lang w:val="lv-LV"/>
        </w:rPr>
      </w:pPr>
      <w:r w:rsidRPr="00C4219C">
        <w:rPr>
          <w:lang w:val="lv-LV"/>
        </w:rPr>
        <w:lastRenderedPageBreak/>
        <w:t>c)</w:t>
      </w:r>
      <w:r w:rsidRPr="00C4219C">
        <w:rPr>
          <w:lang w:val="lv-LV"/>
        </w:rPr>
        <w:tab/>
        <w:t>tunča izstrādājumiem, kas klasificēti harmonizētās sistēmas 3. un 16. nodaļā un uz ko attiecas 7. un 12. pants Eiropas Parlamenta un Padomes Regulā (ES) Nr. 978/2012 (2012. gada 25. oktobris) par vispārējo tarifa preferenču sistēmas piemērošanu, kā arī tiesību akti, ar kuriem šī regula ir grozīta, un saistīti tiesību akti;</w:t>
      </w:r>
    </w:p>
    <w:p w14:paraId="0DDBF410" w14:textId="77777777" w:rsidR="00C4219C" w:rsidRDefault="00C4219C" w:rsidP="002B27E7">
      <w:pPr>
        <w:ind w:left="1134"/>
        <w:rPr>
          <w:lang w:val="lv-LV"/>
        </w:rPr>
      </w:pPr>
    </w:p>
    <w:p w14:paraId="0DDBF411" w14:textId="77777777" w:rsidR="00C4219C" w:rsidRDefault="00C4219C" w:rsidP="002B27E7">
      <w:pPr>
        <w:ind w:left="1701" w:hanging="567"/>
        <w:rPr>
          <w:lang w:val="lv-LV"/>
        </w:rPr>
      </w:pPr>
      <w:r w:rsidRPr="00C4219C">
        <w:rPr>
          <w:lang w:val="lv-LV"/>
        </w:rPr>
        <w:t>d)</w:t>
      </w:r>
      <w:r w:rsidRPr="00C4219C">
        <w:rPr>
          <w:lang w:val="lv-LV"/>
        </w:rPr>
        <w:tab/>
        <w:t>materiāliem, uz ko attiecas 8., 22. un 29. pants Eiropas Parlamenta un Padomes Regulā (ES) Nr. 978/2012 (2012. gada 25. oktobris) par vispārējo tarifa preferenču sistēmas piemērošanu, kā arī tiesību akti, ar kuriem šī regula ir grozīta, un saistīti tiesību akti.</w:t>
      </w:r>
    </w:p>
    <w:p w14:paraId="0DDBF412" w14:textId="77777777" w:rsidR="00C4219C" w:rsidRDefault="00C4219C" w:rsidP="00C4219C">
      <w:pPr>
        <w:rPr>
          <w:lang w:val="lv-LV"/>
        </w:rPr>
      </w:pPr>
    </w:p>
    <w:p w14:paraId="0DDBF413" w14:textId="77777777" w:rsidR="00C4219C" w:rsidRDefault="00C4219C" w:rsidP="002B27E7">
      <w:pPr>
        <w:ind w:left="567" w:hanging="567"/>
        <w:rPr>
          <w:lang w:val="lv-LV"/>
        </w:rPr>
      </w:pPr>
      <w:r w:rsidRPr="00C4219C">
        <w:rPr>
          <w:lang w:val="lv-LV"/>
        </w:rPr>
        <w:t>2.</w:t>
      </w:r>
      <w:r w:rsidRPr="00C4219C">
        <w:rPr>
          <w:lang w:val="lv-LV"/>
        </w:rPr>
        <w:tab/>
        <w:t>Pēc kādas DAK EPN valsts pieprasījuma materiāliem, kuru izcelsme ir valstīs vai teritorijās, uz kurām attiecas nolīgumi vai režīmi, kas paredz beznodokļu un bezkvotu piekļuvi ES tirgum, var uzskatīt par materiāliem, kuru izcelsme ir kādā DAK EPN valstī. Pieprasījumu DAK EPN valsts iesniedz ES ar Eiropas Komisijas starpniecību, kura pieņem lēmumu par pieprasījumu saskaņā ar savām iekšējām procedūrām.</w:t>
      </w:r>
    </w:p>
    <w:p w14:paraId="0DDBF414" w14:textId="77777777" w:rsidR="00C4219C" w:rsidRDefault="00C4219C" w:rsidP="00C4219C">
      <w:pPr>
        <w:rPr>
          <w:lang w:val="lv-LV"/>
        </w:rPr>
      </w:pPr>
    </w:p>
    <w:p w14:paraId="0DDBF415" w14:textId="77777777" w:rsidR="00C4219C" w:rsidRDefault="00C4219C" w:rsidP="002B27E7">
      <w:pPr>
        <w:ind w:left="567"/>
        <w:rPr>
          <w:lang w:val="lv-LV"/>
        </w:rPr>
      </w:pPr>
      <w:r w:rsidRPr="00C4219C">
        <w:rPr>
          <w:lang w:val="lv-LV"/>
        </w:rPr>
        <w:t>Nav vajadzīgs, ka šiem materiāliem jau ir veikta pietiekama apstrāde vai pārstrāde, ja tiem ir veikta apstrāde vai pārstrāde, kas pārsniedz šā protokola 9. panta 1. punktā minēto.</w:t>
      </w:r>
    </w:p>
    <w:p w14:paraId="0DDBF416" w14:textId="77777777" w:rsidR="00C4219C" w:rsidRDefault="00C4219C" w:rsidP="00C4219C">
      <w:pPr>
        <w:rPr>
          <w:lang w:val="lv-LV"/>
        </w:rPr>
      </w:pPr>
    </w:p>
    <w:p w14:paraId="0DDBF417" w14:textId="77777777" w:rsidR="002B27E7" w:rsidRDefault="002B27E7">
      <w:pPr>
        <w:widowControl/>
        <w:spacing w:line="240" w:lineRule="auto"/>
        <w:rPr>
          <w:lang w:val="lv-LV"/>
        </w:rPr>
      </w:pPr>
      <w:r>
        <w:rPr>
          <w:lang w:val="lv-LV"/>
        </w:rPr>
        <w:br w:type="page"/>
      </w:r>
    </w:p>
    <w:p w14:paraId="0DDBF418" w14:textId="77777777" w:rsidR="00C4219C" w:rsidRDefault="00C4219C" w:rsidP="002B27E7">
      <w:pPr>
        <w:ind w:left="1134" w:hanging="567"/>
        <w:rPr>
          <w:lang w:val="lv-LV"/>
        </w:rPr>
      </w:pPr>
      <w:r w:rsidRPr="00C4219C">
        <w:rPr>
          <w:lang w:val="lv-LV"/>
        </w:rPr>
        <w:lastRenderedPageBreak/>
        <w:t>2.1.</w:t>
      </w:r>
      <w:r w:rsidRPr="00C4219C">
        <w:rPr>
          <w:lang w:val="lv-LV"/>
        </w:rPr>
        <w:tab/>
        <w:t>Attiecīgo valstu vai teritoriju materiālu izcelsmi nosaka saskaņā ar izcelsmes noteikumiem, kas piemērojami atbilstīgi ES preferenču nolīgumiem vai režīmiem ar šīm valstīm un teritorijām, un saskaņā ar šā protokola 30. pantu.</w:t>
      </w:r>
    </w:p>
    <w:p w14:paraId="0DDBF419" w14:textId="77777777" w:rsidR="00C4219C" w:rsidRDefault="00C4219C" w:rsidP="00C4219C">
      <w:pPr>
        <w:rPr>
          <w:lang w:val="lv-LV"/>
        </w:rPr>
      </w:pPr>
    </w:p>
    <w:p w14:paraId="0DDBF41A" w14:textId="77777777" w:rsidR="00C4219C" w:rsidRDefault="00C4219C" w:rsidP="002B27E7">
      <w:pPr>
        <w:ind w:left="1134" w:hanging="567"/>
        <w:rPr>
          <w:lang w:val="lv-LV"/>
        </w:rPr>
      </w:pPr>
      <w:r w:rsidRPr="00C4219C">
        <w:rPr>
          <w:lang w:val="lv-LV"/>
        </w:rPr>
        <w:t>2.2.</w:t>
      </w:r>
      <w:r w:rsidRPr="00C4219C">
        <w:rPr>
          <w:lang w:val="lv-LV"/>
        </w:rPr>
        <w:tab/>
        <w:t>Šajā punktā paredzēto kumulāciju nepiemēro materiāliem:</w:t>
      </w:r>
    </w:p>
    <w:p w14:paraId="0DDBF41B" w14:textId="77777777" w:rsidR="00C4219C" w:rsidRDefault="00C4219C" w:rsidP="00C4219C">
      <w:pPr>
        <w:rPr>
          <w:lang w:val="lv-LV"/>
        </w:rPr>
      </w:pPr>
    </w:p>
    <w:p w14:paraId="0DDBF41C" w14:textId="77777777" w:rsidR="00C4219C" w:rsidRDefault="00C4219C" w:rsidP="002B27E7">
      <w:pPr>
        <w:ind w:left="1701" w:hanging="567"/>
        <w:rPr>
          <w:lang w:val="lv-LV"/>
        </w:rPr>
      </w:pPr>
      <w:r w:rsidRPr="00C4219C">
        <w:rPr>
          <w:lang w:val="lv-LV"/>
        </w:rPr>
        <w:t>a)</w:t>
      </w:r>
      <w:r w:rsidRPr="00C4219C">
        <w:rPr>
          <w:lang w:val="lv-LV"/>
        </w:rPr>
        <w:tab/>
        <w:t>kas ietilpst harmonizētās sistēmas 1. līdz 24. nodaļā, kā arī izstrādājumiem, kuri uzskaitīti Nolīguma par lauksaimniecību, kas pieder pie GATT 1994, 1. pielikuma 1. punkta ii) apakšpunktā, ja vien uz šiem materiāliem neattiecas beznodokļu un bezkvotu piekļuve ES tirgum saskaņā ar kādu nolīgumu, izņemot EPN, starp kādu ĀKK valsti un ES;</w:t>
      </w:r>
    </w:p>
    <w:p w14:paraId="0DDBF41D" w14:textId="77777777" w:rsidR="00C4219C" w:rsidRDefault="00C4219C" w:rsidP="002B27E7">
      <w:pPr>
        <w:ind w:left="1134"/>
        <w:rPr>
          <w:lang w:val="lv-LV"/>
        </w:rPr>
      </w:pPr>
    </w:p>
    <w:p w14:paraId="0DDBF41E" w14:textId="77777777" w:rsidR="00C4219C" w:rsidRDefault="00C4219C" w:rsidP="002B27E7">
      <w:pPr>
        <w:ind w:left="1701" w:hanging="567"/>
        <w:rPr>
          <w:lang w:val="lv-LV"/>
        </w:rPr>
      </w:pPr>
      <w:r w:rsidRPr="00C4219C">
        <w:rPr>
          <w:lang w:val="lv-LV"/>
        </w:rPr>
        <w:t>b)</w:t>
      </w:r>
      <w:r w:rsidRPr="00C4219C">
        <w:rPr>
          <w:lang w:val="lv-LV"/>
        </w:rPr>
        <w:tab/>
        <w:t>kam, tos importējot ES, piemēro antidempinga vai kompensācijas maksājumus, ja šo materiālu izcelsme ir valstī, uz kuru attiecas šie antidempinga vai kompensācijas maksājumi</w:t>
      </w:r>
      <w:r w:rsidRPr="00C4219C">
        <w:rPr>
          <w:vertAlign w:val="superscript"/>
          <w:lang w:val="lv-LV"/>
        </w:rPr>
        <w:footnoteReference w:id="8"/>
      </w:r>
      <w:r w:rsidRPr="00C4219C">
        <w:rPr>
          <w:lang w:val="lv-LV"/>
        </w:rPr>
        <w:t>;</w:t>
      </w:r>
    </w:p>
    <w:p w14:paraId="0DDBF41F" w14:textId="77777777" w:rsidR="00C4219C" w:rsidRDefault="00C4219C" w:rsidP="002B27E7">
      <w:pPr>
        <w:ind w:left="1134"/>
        <w:rPr>
          <w:lang w:val="lv-LV"/>
        </w:rPr>
      </w:pPr>
    </w:p>
    <w:p w14:paraId="0DDBF420" w14:textId="77777777" w:rsidR="00C4219C" w:rsidRDefault="00C4219C" w:rsidP="002B27E7">
      <w:pPr>
        <w:ind w:left="1701" w:hanging="567"/>
        <w:rPr>
          <w:lang w:val="lv-LV"/>
        </w:rPr>
      </w:pPr>
      <w:r w:rsidRPr="00C4219C">
        <w:rPr>
          <w:lang w:val="lv-LV"/>
        </w:rPr>
        <w:t>c)</w:t>
      </w:r>
      <w:r w:rsidRPr="00C4219C">
        <w:rPr>
          <w:lang w:val="lv-LV"/>
        </w:rPr>
        <w:tab/>
        <w:t>kas klasificēti harmonizētās sistēmas apakšpozīcijās, kuras ES kopējā muitas tarifā ietver astoņciparu tarifa pozīcijas, uz kurām attiecas muitas nodokļi, piemērojot šajā punktā minētos nolīgumus vai režīmus.</w:t>
      </w:r>
    </w:p>
    <w:p w14:paraId="0DDBF421" w14:textId="77777777" w:rsidR="00C4219C" w:rsidRDefault="00C4219C" w:rsidP="00C4219C">
      <w:pPr>
        <w:rPr>
          <w:lang w:val="lv-LV"/>
        </w:rPr>
      </w:pPr>
    </w:p>
    <w:p w14:paraId="0DDBF422" w14:textId="77777777" w:rsidR="002B27E7" w:rsidRDefault="002B27E7">
      <w:pPr>
        <w:widowControl/>
        <w:spacing w:line="240" w:lineRule="auto"/>
        <w:rPr>
          <w:lang w:val="lv-LV"/>
        </w:rPr>
      </w:pPr>
      <w:r>
        <w:rPr>
          <w:lang w:val="lv-LV"/>
        </w:rPr>
        <w:br w:type="page"/>
      </w:r>
    </w:p>
    <w:p w14:paraId="0DDBF423" w14:textId="77777777" w:rsidR="00C4219C" w:rsidRDefault="00C4219C" w:rsidP="002B27E7">
      <w:pPr>
        <w:ind w:left="567" w:hanging="567"/>
        <w:rPr>
          <w:lang w:val="lv-LV"/>
        </w:rPr>
      </w:pPr>
      <w:r w:rsidRPr="00C4219C">
        <w:rPr>
          <w:lang w:val="lv-LV"/>
        </w:rPr>
        <w:lastRenderedPageBreak/>
        <w:t>3.</w:t>
      </w:r>
      <w:r w:rsidRPr="00C4219C">
        <w:rPr>
          <w:lang w:val="lv-LV"/>
        </w:rPr>
        <w:tab/>
        <w:t>Neatkarīgi no 2.2. punkta a) apakšpunkta Puses, lai atbalstītu Āfrikas integrāciju, apsvērs iespēju, vai materiālu, kas minēts 2.2. punkta a) apakšpunktā un kā izcelsme ir Āfrikas kontinentā, bet ne kādā ĀKK valstī, kura ir Puse, var izmantot 2. punktā paredzētajā kumulācijā.</w:t>
      </w:r>
    </w:p>
    <w:p w14:paraId="0DDBF424" w14:textId="77777777" w:rsidR="00C4219C" w:rsidRDefault="00C4219C" w:rsidP="00C4219C">
      <w:pPr>
        <w:rPr>
          <w:lang w:val="lv-LV"/>
        </w:rPr>
      </w:pPr>
    </w:p>
    <w:p w14:paraId="0DDBF425" w14:textId="77777777" w:rsidR="00C4219C" w:rsidRDefault="00C4219C" w:rsidP="002B27E7">
      <w:pPr>
        <w:ind w:left="567" w:hanging="567"/>
        <w:rPr>
          <w:lang w:val="lv-LV"/>
        </w:rPr>
      </w:pPr>
      <w:r w:rsidRPr="00C4219C">
        <w:rPr>
          <w:lang w:val="lv-LV"/>
        </w:rPr>
        <w:t>4.</w:t>
      </w:r>
      <w:r w:rsidRPr="00C4219C">
        <w:rPr>
          <w:lang w:val="lv-LV"/>
        </w:rPr>
        <w:tab/>
        <w:t>Šā panta 3. punktu var īstenot tikai pēc Pušu vienošanās, tostarp par piemērojamajiem nosacījumiem. Tas attiecas uz materiāliem, kam piemēro beznodokļu un bezkvotu piekļuvi ES tirgum, ja katra Puse ar šo ĀKK valsti, kura nav Puse, piemēro brīvās tirdzniecības nolīgumu saskaņā ar VVTT 1994.</w:t>
      </w:r>
    </w:p>
    <w:p w14:paraId="0DDBF426" w14:textId="77777777" w:rsidR="00C4219C" w:rsidRDefault="00C4219C" w:rsidP="00C4219C">
      <w:pPr>
        <w:rPr>
          <w:lang w:val="lv-LV"/>
        </w:rPr>
      </w:pPr>
    </w:p>
    <w:p w14:paraId="0DDBF427" w14:textId="77777777" w:rsidR="00C4219C" w:rsidRDefault="00C4219C" w:rsidP="002B27E7">
      <w:pPr>
        <w:ind w:left="567" w:hanging="567"/>
        <w:rPr>
          <w:lang w:val="lv-LV"/>
        </w:rPr>
      </w:pPr>
      <w:r w:rsidRPr="00C4219C">
        <w:rPr>
          <w:lang w:val="lv-LV"/>
        </w:rPr>
        <w:t>5.</w:t>
      </w:r>
      <w:r w:rsidRPr="00C4219C">
        <w:rPr>
          <w:lang w:val="lv-LV"/>
        </w:rPr>
        <w:tab/>
        <w:t>ES katru gadu paziņo DMS sekretariātam un Mozambikas Tirdzniecības un rūpniecības ministrijai materiālu un valstu sarakstu, uz ko attiecas 1. punkts. DAK EPN valstis Eiropas Komisijai katru gadu paziņo valstis, kurām ir piemērota kumulācija saskaņā ar 1. punktu.</w:t>
      </w:r>
    </w:p>
    <w:p w14:paraId="0DDBF428" w14:textId="77777777" w:rsidR="00C4219C" w:rsidRDefault="00C4219C" w:rsidP="00C4219C">
      <w:pPr>
        <w:rPr>
          <w:lang w:val="lv-LV"/>
        </w:rPr>
      </w:pPr>
    </w:p>
    <w:p w14:paraId="0DDBF429" w14:textId="77777777" w:rsidR="00C4219C" w:rsidRDefault="00C4219C" w:rsidP="002B27E7">
      <w:pPr>
        <w:ind w:left="567" w:hanging="567"/>
        <w:rPr>
          <w:lang w:val="lv-LV"/>
        </w:rPr>
      </w:pPr>
      <w:r w:rsidRPr="00C4219C">
        <w:rPr>
          <w:lang w:val="lv-LV"/>
        </w:rPr>
        <w:t>6.</w:t>
      </w:r>
      <w:r w:rsidRPr="00C4219C">
        <w:rPr>
          <w:lang w:val="lv-LV"/>
        </w:rPr>
        <w:tab/>
        <w:t>Pārvadājumu sertifikātos EUR.1 (7. ailē) vai izcelsmes deklarācijās, kas izdotas:</w:t>
      </w:r>
    </w:p>
    <w:p w14:paraId="0DDBF42A" w14:textId="77777777" w:rsidR="00C4219C" w:rsidRDefault="00C4219C" w:rsidP="00C4219C">
      <w:pPr>
        <w:rPr>
          <w:lang w:val="lv-LV"/>
        </w:rPr>
      </w:pPr>
    </w:p>
    <w:p w14:paraId="0DDBF42B" w14:textId="77777777" w:rsidR="00C4219C" w:rsidRDefault="00C4219C" w:rsidP="002B27E7">
      <w:pPr>
        <w:ind w:left="1134" w:hanging="567"/>
        <w:rPr>
          <w:lang w:val="lv-LV"/>
        </w:rPr>
      </w:pPr>
      <w:r w:rsidRPr="00C4219C">
        <w:rPr>
          <w:lang w:val="lv-LV"/>
        </w:rPr>
        <w:t>a)</w:t>
      </w:r>
      <w:r w:rsidRPr="00C4219C">
        <w:rPr>
          <w:lang w:val="lv-LV"/>
        </w:rPr>
        <w:tab/>
        <w:t>saskaņā ar 1. punktu, ietver šādu norādi: "Piemēro ES un DAK EPN 1. protokola 6. panta 1. punktu";</w:t>
      </w:r>
    </w:p>
    <w:p w14:paraId="0DDBF42C" w14:textId="77777777" w:rsidR="00C4219C" w:rsidRDefault="00C4219C" w:rsidP="002B27E7">
      <w:pPr>
        <w:ind w:left="1134" w:hanging="567"/>
        <w:rPr>
          <w:lang w:val="lv-LV"/>
        </w:rPr>
      </w:pPr>
    </w:p>
    <w:p w14:paraId="0DDBF42D" w14:textId="77777777" w:rsidR="00C4219C" w:rsidRDefault="00C4219C" w:rsidP="002B27E7">
      <w:pPr>
        <w:ind w:left="1134" w:hanging="567"/>
        <w:rPr>
          <w:lang w:val="lv-LV"/>
        </w:rPr>
      </w:pPr>
      <w:r w:rsidRPr="00C4219C">
        <w:rPr>
          <w:lang w:val="lv-LV"/>
        </w:rPr>
        <w:t>b)</w:t>
      </w:r>
      <w:r w:rsidRPr="00C4219C">
        <w:rPr>
          <w:lang w:val="lv-LV"/>
        </w:rPr>
        <w:tab/>
        <w:t>saskaņā ar 2. punktu, ietver šādu norādi: "Piemēro ES un DAK EPN 1. protokola 6. panta 2. punktu".</w:t>
      </w:r>
    </w:p>
    <w:p w14:paraId="0DDBF42E" w14:textId="77777777" w:rsidR="00C4219C" w:rsidRDefault="00C4219C" w:rsidP="00C4219C">
      <w:pPr>
        <w:rPr>
          <w:lang w:val="lv-LV"/>
        </w:rPr>
      </w:pPr>
    </w:p>
    <w:p w14:paraId="0DDBF42F" w14:textId="77777777" w:rsidR="002B27E7" w:rsidRDefault="002B27E7">
      <w:pPr>
        <w:widowControl/>
        <w:spacing w:line="240" w:lineRule="auto"/>
        <w:rPr>
          <w:lang w:val="lv-LV"/>
        </w:rPr>
      </w:pPr>
      <w:r>
        <w:rPr>
          <w:lang w:val="lv-LV"/>
        </w:rPr>
        <w:br w:type="page"/>
      </w:r>
    </w:p>
    <w:p w14:paraId="0DDBF430" w14:textId="77777777" w:rsidR="00C4219C" w:rsidRDefault="00C4219C" w:rsidP="00C4219C">
      <w:pPr>
        <w:rPr>
          <w:lang w:val="lv-LV"/>
        </w:rPr>
      </w:pPr>
      <w:r w:rsidRPr="00C4219C">
        <w:rPr>
          <w:lang w:val="lv-LV"/>
        </w:rPr>
        <w:lastRenderedPageBreak/>
        <w:t>7.</w:t>
      </w:r>
      <w:r w:rsidRPr="00C4219C">
        <w:rPr>
          <w:lang w:val="lv-LV"/>
        </w:rPr>
        <w:tab/>
        <w:t>Šā panta 1., 2. un 3. punktā paredzēto kumulāciju var piemērot vienīgi tad, ja:</w:t>
      </w:r>
    </w:p>
    <w:p w14:paraId="0DDBF431" w14:textId="77777777" w:rsidR="00C4219C" w:rsidRDefault="00C4219C" w:rsidP="00C4219C">
      <w:pPr>
        <w:rPr>
          <w:lang w:val="lv-LV"/>
        </w:rPr>
      </w:pPr>
    </w:p>
    <w:p w14:paraId="0DDBF432" w14:textId="77777777" w:rsidR="00C4219C" w:rsidRDefault="00C4219C" w:rsidP="002B27E7">
      <w:pPr>
        <w:ind w:left="1134" w:hanging="567"/>
        <w:rPr>
          <w:lang w:val="lv-LV"/>
        </w:rPr>
      </w:pPr>
      <w:r w:rsidRPr="00C4219C">
        <w:rPr>
          <w:lang w:val="lv-LV"/>
        </w:rPr>
        <w:t>a)</w:t>
      </w:r>
      <w:r w:rsidRPr="00C4219C">
        <w:rPr>
          <w:lang w:val="lv-LV"/>
        </w:rPr>
        <w:tab/>
        <w:t xml:space="preserve">visas valstis, kas ir iesaistītas izcelsmes statusa iegūšanā, ir noslēgušas nolīgumu vai vienošanos par savstarpēju administratīvo sadarbību, kurš garantē šā panta pareizu piemērošanu un ietver atsauci uz atbilstīgu izcelsmes pierādījumu izmantošanu; </w:t>
      </w:r>
    </w:p>
    <w:p w14:paraId="0DDBF433" w14:textId="77777777" w:rsidR="00C4219C" w:rsidRDefault="00C4219C" w:rsidP="002B27E7">
      <w:pPr>
        <w:ind w:left="567"/>
        <w:rPr>
          <w:lang w:val="lv-LV"/>
        </w:rPr>
      </w:pPr>
    </w:p>
    <w:p w14:paraId="0DDBF434" w14:textId="77777777" w:rsidR="00C4219C" w:rsidRDefault="00C4219C" w:rsidP="002B27E7">
      <w:pPr>
        <w:ind w:left="1134" w:hanging="567"/>
        <w:rPr>
          <w:lang w:val="lv-LV"/>
        </w:rPr>
      </w:pPr>
      <w:r w:rsidRPr="00C4219C">
        <w:rPr>
          <w:lang w:val="lv-LV"/>
        </w:rPr>
        <w:t>b)</w:t>
      </w:r>
      <w:r w:rsidRPr="00C4219C">
        <w:rPr>
          <w:lang w:val="lv-LV"/>
        </w:rPr>
        <w:tab/>
        <w:t xml:space="preserve">DAK EPN valstis ar Eiropas Komisijas starpniecību sniegs ES detalizētu informāciju attiecībā uz nolīgumiem par administratīvo sadarbību ar pārējām šajā pantā minētajām valstīm vai teritorijām. Komisija </w:t>
      </w:r>
      <w:r w:rsidRPr="00C4219C">
        <w:rPr>
          <w:i/>
          <w:iCs/>
          <w:lang w:val="lv-LV"/>
        </w:rPr>
        <w:t>Eiropas Savienības Oficiālajā Vēstnesī</w:t>
      </w:r>
      <w:r w:rsidRPr="00C4219C">
        <w:rPr>
          <w:lang w:val="lv-LV"/>
        </w:rPr>
        <w:t xml:space="preserve"> (C sērijā) publicē datumu, no kura var piemērot šajā pantā paredzēto kumulāciju ar šajā pantā minētajām valstīm vai teritorijām, kas ir izpildījušas vajadzīgos nosacījumus.</w:t>
      </w:r>
    </w:p>
    <w:p w14:paraId="0DDBF435" w14:textId="77777777" w:rsidR="00C4219C" w:rsidRDefault="00C4219C" w:rsidP="00C4219C">
      <w:pPr>
        <w:rPr>
          <w:lang w:val="lv-LV"/>
        </w:rPr>
      </w:pPr>
    </w:p>
    <w:p w14:paraId="0DDBF436" w14:textId="77777777" w:rsidR="002B27E7" w:rsidRDefault="002B27E7" w:rsidP="00C4219C">
      <w:pPr>
        <w:rPr>
          <w:lang w:val="lv-LV"/>
        </w:rPr>
      </w:pPr>
    </w:p>
    <w:p w14:paraId="0DDBF437" w14:textId="77777777" w:rsidR="00C4219C" w:rsidRDefault="00C4219C" w:rsidP="002B27E7">
      <w:pPr>
        <w:jc w:val="center"/>
        <w:rPr>
          <w:lang w:val="lv-LV"/>
        </w:rPr>
      </w:pPr>
      <w:r w:rsidRPr="00C4219C">
        <w:rPr>
          <w:lang w:val="lv-LV"/>
        </w:rPr>
        <w:t>7. PANTS</w:t>
      </w:r>
    </w:p>
    <w:p w14:paraId="0DDBF438" w14:textId="77777777" w:rsidR="00C4219C" w:rsidRDefault="00C4219C" w:rsidP="002B27E7">
      <w:pPr>
        <w:jc w:val="center"/>
        <w:rPr>
          <w:lang w:val="lv-LV"/>
        </w:rPr>
      </w:pPr>
    </w:p>
    <w:p w14:paraId="0DDBF439" w14:textId="77777777" w:rsidR="00C4219C" w:rsidRDefault="00C4219C" w:rsidP="002B27E7">
      <w:pPr>
        <w:jc w:val="center"/>
        <w:rPr>
          <w:lang w:val="lv-LV"/>
        </w:rPr>
      </w:pPr>
      <w:r w:rsidRPr="00C4219C">
        <w:rPr>
          <w:lang w:val="lv-LV"/>
        </w:rPr>
        <w:t>Pilnīgi iegūti izstrādājumi</w:t>
      </w:r>
    </w:p>
    <w:p w14:paraId="0DDBF43A" w14:textId="77777777" w:rsidR="00C4219C" w:rsidRDefault="00C4219C" w:rsidP="00C4219C">
      <w:pPr>
        <w:rPr>
          <w:lang w:val="lv-LV"/>
        </w:rPr>
      </w:pPr>
    </w:p>
    <w:p w14:paraId="0DDBF43B" w14:textId="77777777" w:rsidR="00C4219C" w:rsidRDefault="00C4219C" w:rsidP="002B27E7">
      <w:pPr>
        <w:ind w:left="567" w:hanging="567"/>
        <w:rPr>
          <w:lang w:val="lv-LV"/>
        </w:rPr>
      </w:pPr>
      <w:r w:rsidRPr="00C4219C">
        <w:rPr>
          <w:lang w:val="lv-LV"/>
        </w:rPr>
        <w:t>1.</w:t>
      </w:r>
      <w:r w:rsidRPr="00C4219C">
        <w:rPr>
          <w:lang w:val="lv-LV"/>
        </w:rPr>
        <w:tab/>
        <w:t xml:space="preserve">Par izstrādājumiem, kas pilnīgi iegūti kādas DAK EPN valsts vai ES teritorijā, uzskata šādus izstrādājumus: </w:t>
      </w:r>
    </w:p>
    <w:p w14:paraId="0DDBF43C" w14:textId="77777777" w:rsidR="00C4219C" w:rsidRDefault="00C4219C" w:rsidP="00C4219C">
      <w:pPr>
        <w:rPr>
          <w:lang w:val="lv-LV"/>
        </w:rPr>
      </w:pPr>
    </w:p>
    <w:p w14:paraId="0DDBF43D" w14:textId="77777777" w:rsidR="00C4219C" w:rsidRDefault="00C4219C" w:rsidP="002B27E7">
      <w:pPr>
        <w:ind w:left="1134" w:hanging="567"/>
        <w:rPr>
          <w:lang w:val="lv-LV"/>
        </w:rPr>
      </w:pPr>
      <w:r w:rsidRPr="00C4219C">
        <w:rPr>
          <w:lang w:val="lv-LV"/>
        </w:rPr>
        <w:t>a)</w:t>
      </w:r>
      <w:r w:rsidRPr="00C4219C">
        <w:rPr>
          <w:lang w:val="lv-LV"/>
        </w:rPr>
        <w:tab/>
        <w:t xml:space="preserve">minerālproduktus, kas iegūti no to zemes vai jūras gultnes; </w:t>
      </w:r>
    </w:p>
    <w:p w14:paraId="0DDBF43E" w14:textId="77777777" w:rsidR="00C4219C" w:rsidRDefault="00C4219C" w:rsidP="002B27E7">
      <w:pPr>
        <w:ind w:left="1134" w:hanging="567"/>
        <w:rPr>
          <w:lang w:val="lv-LV"/>
        </w:rPr>
      </w:pPr>
    </w:p>
    <w:p w14:paraId="0DDBF43F" w14:textId="77777777" w:rsidR="002B27E7" w:rsidRDefault="002B27E7">
      <w:pPr>
        <w:widowControl/>
        <w:spacing w:line="240" w:lineRule="auto"/>
        <w:rPr>
          <w:lang w:val="lv-LV"/>
        </w:rPr>
      </w:pPr>
      <w:r>
        <w:rPr>
          <w:lang w:val="lv-LV"/>
        </w:rPr>
        <w:br w:type="page"/>
      </w:r>
    </w:p>
    <w:p w14:paraId="0DDBF440" w14:textId="77777777" w:rsidR="00C4219C" w:rsidRDefault="00C4219C" w:rsidP="002B27E7">
      <w:pPr>
        <w:ind w:left="1134" w:hanging="567"/>
        <w:rPr>
          <w:lang w:val="lv-LV"/>
        </w:rPr>
      </w:pPr>
      <w:r w:rsidRPr="00C4219C">
        <w:rPr>
          <w:lang w:val="lv-LV"/>
        </w:rPr>
        <w:lastRenderedPageBreak/>
        <w:t>b)</w:t>
      </w:r>
      <w:r w:rsidRPr="00C4219C">
        <w:rPr>
          <w:lang w:val="lv-LV"/>
        </w:rPr>
        <w:tab/>
        <w:t xml:space="preserve">tur novāktos augu valsts produktus; </w:t>
      </w:r>
    </w:p>
    <w:p w14:paraId="0DDBF441" w14:textId="77777777" w:rsidR="00C4219C" w:rsidRDefault="00C4219C" w:rsidP="002B27E7">
      <w:pPr>
        <w:ind w:left="1134" w:hanging="567"/>
        <w:rPr>
          <w:lang w:val="lv-LV"/>
        </w:rPr>
      </w:pPr>
    </w:p>
    <w:p w14:paraId="0DDBF442" w14:textId="77777777" w:rsidR="00C4219C" w:rsidRDefault="00C4219C" w:rsidP="002B27E7">
      <w:pPr>
        <w:ind w:left="1134" w:hanging="567"/>
        <w:rPr>
          <w:lang w:val="lv-LV"/>
        </w:rPr>
      </w:pPr>
      <w:r w:rsidRPr="00C4219C">
        <w:rPr>
          <w:lang w:val="lv-LV"/>
        </w:rPr>
        <w:t>c)</w:t>
      </w:r>
      <w:r w:rsidRPr="00C4219C">
        <w:rPr>
          <w:lang w:val="lv-LV"/>
        </w:rPr>
        <w:tab/>
        <w:t>tur dzimušus un audzētus dzīvus dzīvniekus;</w:t>
      </w:r>
    </w:p>
    <w:p w14:paraId="0DDBF443" w14:textId="77777777" w:rsidR="00C4219C" w:rsidRDefault="00C4219C" w:rsidP="002B27E7">
      <w:pPr>
        <w:ind w:left="1134" w:hanging="567"/>
        <w:rPr>
          <w:lang w:val="lv-LV"/>
        </w:rPr>
      </w:pPr>
    </w:p>
    <w:p w14:paraId="0DDBF444" w14:textId="77777777" w:rsidR="00C4219C" w:rsidRDefault="00C4219C" w:rsidP="002B27E7">
      <w:pPr>
        <w:ind w:left="1134" w:hanging="567"/>
        <w:rPr>
          <w:lang w:val="lv-LV"/>
        </w:rPr>
      </w:pPr>
      <w:r w:rsidRPr="00C4219C">
        <w:rPr>
          <w:lang w:val="lv-LV"/>
        </w:rPr>
        <w:t>d)</w:t>
      </w:r>
      <w:r w:rsidRPr="00C4219C">
        <w:rPr>
          <w:lang w:val="lv-LV"/>
        </w:rPr>
        <w:tab/>
        <w:t>izstrādājumus, kas iegūti no tur audzētiem dzīviem dzīvniekiem;</w:t>
      </w:r>
    </w:p>
    <w:p w14:paraId="0DDBF445" w14:textId="77777777" w:rsidR="00C4219C" w:rsidRDefault="00C4219C" w:rsidP="002B27E7">
      <w:pPr>
        <w:ind w:left="1134" w:hanging="567"/>
        <w:rPr>
          <w:lang w:val="lv-LV"/>
        </w:rPr>
      </w:pPr>
    </w:p>
    <w:p w14:paraId="0DDBF446" w14:textId="77777777" w:rsidR="00C4219C" w:rsidRDefault="00C4219C" w:rsidP="002B27E7">
      <w:pPr>
        <w:ind w:left="1134" w:hanging="567"/>
        <w:rPr>
          <w:lang w:val="lv-LV"/>
        </w:rPr>
      </w:pPr>
      <w:r w:rsidRPr="00C4219C">
        <w:rPr>
          <w:lang w:val="lv-LV"/>
        </w:rPr>
        <w:t>e)</w:t>
      </w:r>
      <w:r w:rsidRPr="00C4219C">
        <w:rPr>
          <w:lang w:val="lv-LV"/>
        </w:rPr>
        <w:tab/>
        <w:t>izstrādājumus, kas iegūti no nokautiem dzīvniekiem, kuri tajā dzimuši un audzēti;</w:t>
      </w:r>
    </w:p>
    <w:p w14:paraId="0DDBF447" w14:textId="77777777" w:rsidR="00C4219C" w:rsidRDefault="00C4219C" w:rsidP="002B27E7">
      <w:pPr>
        <w:ind w:left="1134" w:hanging="567"/>
        <w:rPr>
          <w:lang w:val="lv-LV"/>
        </w:rPr>
      </w:pPr>
    </w:p>
    <w:p w14:paraId="0DDBF448" w14:textId="77777777" w:rsidR="00C4219C" w:rsidRDefault="00C4219C" w:rsidP="002B27E7">
      <w:pPr>
        <w:ind w:left="1134" w:hanging="567"/>
        <w:rPr>
          <w:lang w:val="lv-LV"/>
        </w:rPr>
      </w:pPr>
      <w:r w:rsidRPr="00C4219C">
        <w:rPr>
          <w:lang w:val="lv-LV"/>
        </w:rPr>
        <w:t>f)</w:t>
      </w:r>
      <w:r w:rsidRPr="00C4219C">
        <w:rPr>
          <w:lang w:val="lv-LV"/>
        </w:rPr>
        <w:tab/>
        <w:t>i)</w:t>
      </w:r>
      <w:r w:rsidRPr="00C4219C">
        <w:rPr>
          <w:lang w:val="lv-LV"/>
        </w:rPr>
        <w:tab/>
        <w:t xml:space="preserve">tur medībās vai zvejā iegūtus izstrādājumus, </w:t>
      </w:r>
    </w:p>
    <w:p w14:paraId="0DDBF449" w14:textId="77777777" w:rsidR="00C4219C" w:rsidRDefault="00C4219C" w:rsidP="00C4219C">
      <w:pPr>
        <w:rPr>
          <w:lang w:val="lv-LV"/>
        </w:rPr>
      </w:pPr>
    </w:p>
    <w:p w14:paraId="0DDBF44A" w14:textId="77777777" w:rsidR="00C4219C" w:rsidRDefault="00C4219C" w:rsidP="002B27E7">
      <w:pPr>
        <w:ind w:left="1701" w:hanging="567"/>
        <w:rPr>
          <w:lang w:val="lv-LV"/>
        </w:rPr>
      </w:pPr>
      <w:r w:rsidRPr="00C4219C">
        <w:rPr>
          <w:lang w:val="lv-LV"/>
        </w:rPr>
        <w:t>ii)</w:t>
      </w:r>
      <w:r w:rsidRPr="00C4219C">
        <w:rPr>
          <w:lang w:val="lv-LV"/>
        </w:rPr>
        <w:tab/>
        <w:t>akvakultūras produktus, ja zivis, vēžveidīgie, gliemji un citi ūdens bezmugurkaulnieki ir tur izšķīlušies vai audzēti no oliņām, kāpuriem vai mazuļiem;</w:t>
      </w:r>
    </w:p>
    <w:p w14:paraId="0DDBF44B" w14:textId="77777777" w:rsidR="00C4219C" w:rsidRDefault="00C4219C" w:rsidP="00C4219C">
      <w:pPr>
        <w:rPr>
          <w:lang w:val="lv-LV"/>
        </w:rPr>
      </w:pPr>
    </w:p>
    <w:p w14:paraId="0DDBF44C" w14:textId="77777777" w:rsidR="00C4219C" w:rsidRDefault="00C4219C" w:rsidP="002B27E7">
      <w:pPr>
        <w:ind w:left="1134" w:hanging="567"/>
        <w:rPr>
          <w:lang w:val="lv-LV"/>
        </w:rPr>
      </w:pPr>
      <w:r w:rsidRPr="00C4219C">
        <w:rPr>
          <w:lang w:val="lv-LV"/>
        </w:rPr>
        <w:t>g)</w:t>
      </w:r>
      <w:r w:rsidRPr="00C4219C">
        <w:rPr>
          <w:lang w:val="lv-LV"/>
        </w:rPr>
        <w:tab/>
        <w:t>jūras zvejas un citus produktus, kas iegūti jūrā ārpus ES vai DAK EPN valstu teritoriālajiem ūdeņiem ar to kuģiem;</w:t>
      </w:r>
    </w:p>
    <w:p w14:paraId="0DDBF44D" w14:textId="77777777" w:rsidR="00C4219C" w:rsidRDefault="00C4219C" w:rsidP="002B27E7">
      <w:pPr>
        <w:ind w:left="1134" w:hanging="567"/>
        <w:rPr>
          <w:lang w:val="lv-LV"/>
        </w:rPr>
      </w:pPr>
    </w:p>
    <w:p w14:paraId="0DDBF44E" w14:textId="77777777" w:rsidR="00C4219C" w:rsidRDefault="00C4219C" w:rsidP="002B27E7">
      <w:pPr>
        <w:ind w:left="1134" w:hanging="567"/>
        <w:rPr>
          <w:lang w:val="lv-LV"/>
        </w:rPr>
      </w:pPr>
      <w:r w:rsidRPr="00C4219C">
        <w:rPr>
          <w:lang w:val="lv-LV"/>
        </w:rPr>
        <w:t>h)</w:t>
      </w:r>
      <w:r w:rsidRPr="00C4219C">
        <w:rPr>
          <w:lang w:val="lv-LV"/>
        </w:rPr>
        <w:tab/>
        <w:t xml:space="preserve">izstrādājumus, kas izgatavoti uz to pārstrādes kuģiem vienīgi no g) apakšpunktā minētā; </w:t>
      </w:r>
    </w:p>
    <w:p w14:paraId="0DDBF44F" w14:textId="77777777" w:rsidR="00C4219C" w:rsidRDefault="00C4219C" w:rsidP="002B27E7">
      <w:pPr>
        <w:ind w:left="1134" w:hanging="567"/>
        <w:rPr>
          <w:lang w:val="lv-LV"/>
        </w:rPr>
      </w:pPr>
    </w:p>
    <w:p w14:paraId="0DDBF450" w14:textId="77777777" w:rsidR="00C4219C" w:rsidRDefault="00C4219C" w:rsidP="002B27E7">
      <w:pPr>
        <w:ind w:left="1134" w:hanging="567"/>
        <w:rPr>
          <w:lang w:val="lv-LV"/>
        </w:rPr>
      </w:pPr>
      <w:r w:rsidRPr="00C4219C">
        <w:rPr>
          <w:lang w:val="lv-LV"/>
        </w:rPr>
        <w:t>i)</w:t>
      </w:r>
      <w:r w:rsidRPr="00C4219C">
        <w:rPr>
          <w:lang w:val="lv-LV"/>
        </w:rPr>
        <w:tab/>
        <w:t xml:space="preserve">lietotus priekšmetus, kas tur savākti un ir derīgi vienīgi izejmateriālu iegūšanai, tostarp lietotas riepas, kuras derīgas vienīgi atjaunošanai vai izmantošanai par atkritumiem; </w:t>
      </w:r>
    </w:p>
    <w:p w14:paraId="0DDBF451" w14:textId="77777777" w:rsidR="00C4219C" w:rsidRDefault="00C4219C" w:rsidP="002B27E7">
      <w:pPr>
        <w:ind w:left="1134" w:hanging="567"/>
        <w:rPr>
          <w:lang w:val="lv-LV"/>
        </w:rPr>
      </w:pPr>
    </w:p>
    <w:p w14:paraId="0DDBF452" w14:textId="77777777" w:rsidR="00C4219C" w:rsidRDefault="00C4219C" w:rsidP="002B27E7">
      <w:pPr>
        <w:ind w:left="1134" w:hanging="567"/>
        <w:rPr>
          <w:lang w:val="lv-LV"/>
        </w:rPr>
      </w:pPr>
      <w:r w:rsidRPr="00C4219C">
        <w:rPr>
          <w:lang w:val="lv-LV"/>
        </w:rPr>
        <w:t>j)</w:t>
      </w:r>
      <w:r w:rsidRPr="00C4219C">
        <w:rPr>
          <w:lang w:val="lv-LV"/>
        </w:rPr>
        <w:tab/>
        <w:t xml:space="preserve">atkritumus un lūžņus, kas radušies tur veiktās ražošanas darbībās; </w:t>
      </w:r>
    </w:p>
    <w:p w14:paraId="0DDBF453" w14:textId="77777777" w:rsidR="00C4219C" w:rsidRDefault="00C4219C" w:rsidP="002B27E7">
      <w:pPr>
        <w:ind w:left="1134" w:hanging="567"/>
        <w:rPr>
          <w:lang w:val="lv-LV"/>
        </w:rPr>
      </w:pPr>
    </w:p>
    <w:p w14:paraId="0DDBF454" w14:textId="77777777" w:rsidR="00C4219C" w:rsidRDefault="00C4219C" w:rsidP="002B27E7">
      <w:pPr>
        <w:ind w:left="1134" w:hanging="567"/>
        <w:rPr>
          <w:lang w:val="lv-LV"/>
        </w:rPr>
      </w:pPr>
      <w:r w:rsidRPr="00C4219C">
        <w:rPr>
          <w:lang w:val="lv-LV"/>
        </w:rPr>
        <w:t>k)</w:t>
      </w:r>
      <w:r w:rsidRPr="00C4219C">
        <w:rPr>
          <w:lang w:val="lv-LV"/>
        </w:rPr>
        <w:tab/>
        <w:t>izstrādājumus, kas iegūti no jūras gultnes vai jūras dibena ārpus to teritoriālajiem ūdeņiem, ja tām ir ekskluzīvas tiesības izmantot minēto jūras gultni vai jūras dibenu;</w:t>
      </w:r>
    </w:p>
    <w:p w14:paraId="0DDBF455" w14:textId="77777777" w:rsidR="00C4219C" w:rsidRDefault="00C4219C" w:rsidP="002B27E7">
      <w:pPr>
        <w:ind w:left="1134" w:hanging="567"/>
        <w:rPr>
          <w:lang w:val="lv-LV"/>
        </w:rPr>
      </w:pPr>
    </w:p>
    <w:p w14:paraId="0DDBF456" w14:textId="77777777" w:rsidR="002B27E7" w:rsidRDefault="002B27E7">
      <w:pPr>
        <w:widowControl/>
        <w:spacing w:line="240" w:lineRule="auto"/>
        <w:rPr>
          <w:lang w:val="lv-LV"/>
        </w:rPr>
      </w:pPr>
      <w:r>
        <w:rPr>
          <w:lang w:val="lv-LV"/>
        </w:rPr>
        <w:br w:type="page"/>
      </w:r>
    </w:p>
    <w:p w14:paraId="0DDBF457" w14:textId="77777777" w:rsidR="00C4219C" w:rsidRDefault="00C4219C" w:rsidP="002B27E7">
      <w:pPr>
        <w:ind w:left="1134" w:hanging="567"/>
        <w:rPr>
          <w:lang w:val="lv-LV"/>
        </w:rPr>
      </w:pPr>
      <w:r w:rsidRPr="00C4219C">
        <w:rPr>
          <w:lang w:val="lv-LV"/>
        </w:rPr>
        <w:lastRenderedPageBreak/>
        <w:t>l)</w:t>
      </w:r>
      <w:r w:rsidRPr="00C4219C">
        <w:rPr>
          <w:lang w:val="lv-LV"/>
        </w:rPr>
        <w:tab/>
        <w:t xml:space="preserve">preces, ko tur ražo tikai no a) līdz k) apakšpunktā minētā. </w:t>
      </w:r>
    </w:p>
    <w:p w14:paraId="0DDBF458" w14:textId="77777777" w:rsidR="00C4219C" w:rsidRDefault="00C4219C" w:rsidP="00C4219C">
      <w:pPr>
        <w:rPr>
          <w:lang w:val="lv-LV"/>
        </w:rPr>
      </w:pPr>
    </w:p>
    <w:p w14:paraId="0DDBF459" w14:textId="77777777" w:rsidR="00C4219C" w:rsidRDefault="00C4219C" w:rsidP="002B27E7">
      <w:pPr>
        <w:ind w:left="567" w:hanging="567"/>
        <w:rPr>
          <w:lang w:val="lv-LV"/>
        </w:rPr>
      </w:pPr>
      <w:r w:rsidRPr="00C4219C">
        <w:rPr>
          <w:lang w:val="lv-LV"/>
        </w:rPr>
        <w:t>2.</w:t>
      </w:r>
      <w:r w:rsidRPr="00C4219C">
        <w:rPr>
          <w:lang w:val="lv-LV"/>
        </w:rPr>
        <w:tab/>
        <w:t xml:space="preserve">Termini "to kuģi" un "to pārstrādes kuģi" 1. punkta g) un h) apakšpunktā attiecas tikai uz kuģiem un pārstrādes kuģiem: </w:t>
      </w:r>
    </w:p>
    <w:p w14:paraId="0DDBF45A" w14:textId="77777777" w:rsidR="00C4219C" w:rsidRDefault="00C4219C" w:rsidP="00C4219C">
      <w:pPr>
        <w:rPr>
          <w:lang w:val="lv-LV"/>
        </w:rPr>
      </w:pPr>
    </w:p>
    <w:p w14:paraId="0DDBF45B" w14:textId="77777777" w:rsidR="00C4219C" w:rsidRDefault="00C4219C" w:rsidP="002B27E7">
      <w:pPr>
        <w:ind w:left="1134" w:hanging="567"/>
        <w:rPr>
          <w:lang w:val="lv-LV"/>
        </w:rPr>
      </w:pPr>
      <w:r w:rsidRPr="00C4219C">
        <w:rPr>
          <w:lang w:val="lv-LV"/>
        </w:rPr>
        <w:t>a)</w:t>
      </w:r>
      <w:r w:rsidRPr="00C4219C">
        <w:rPr>
          <w:lang w:val="lv-LV"/>
        </w:rPr>
        <w:tab/>
        <w:t xml:space="preserve">kas ir reģistrēti kādā ES dalībvalstī vai DAK EPN valstī; </w:t>
      </w:r>
    </w:p>
    <w:p w14:paraId="0DDBF45C" w14:textId="77777777" w:rsidR="00C4219C" w:rsidRDefault="00C4219C" w:rsidP="002B27E7">
      <w:pPr>
        <w:ind w:left="1134" w:hanging="567"/>
        <w:rPr>
          <w:lang w:val="lv-LV"/>
        </w:rPr>
      </w:pPr>
    </w:p>
    <w:p w14:paraId="0DDBF45D" w14:textId="77777777" w:rsidR="00C4219C" w:rsidRDefault="00C4219C" w:rsidP="002B27E7">
      <w:pPr>
        <w:ind w:left="1134" w:hanging="567"/>
        <w:rPr>
          <w:lang w:val="lv-LV"/>
        </w:rPr>
      </w:pPr>
      <w:r w:rsidRPr="00C4219C">
        <w:rPr>
          <w:lang w:val="lv-LV"/>
        </w:rPr>
        <w:t>b)</w:t>
      </w:r>
      <w:r w:rsidRPr="00C4219C">
        <w:rPr>
          <w:lang w:val="lv-LV"/>
        </w:rPr>
        <w:tab/>
        <w:t xml:space="preserve">kas kuģo ar kādas ES dalībvalsts vai DAK EPN valsts karogu; </w:t>
      </w:r>
    </w:p>
    <w:p w14:paraId="0DDBF45E" w14:textId="77777777" w:rsidR="00C4219C" w:rsidRDefault="00C4219C" w:rsidP="002B27E7">
      <w:pPr>
        <w:ind w:left="1134" w:hanging="567"/>
        <w:rPr>
          <w:lang w:val="lv-LV"/>
        </w:rPr>
      </w:pPr>
    </w:p>
    <w:p w14:paraId="0DDBF45F" w14:textId="77777777" w:rsidR="00C4219C" w:rsidRDefault="00C4219C" w:rsidP="002B27E7">
      <w:pPr>
        <w:ind w:left="1134" w:hanging="567"/>
        <w:rPr>
          <w:lang w:val="lv-LV"/>
        </w:rPr>
      </w:pPr>
      <w:r w:rsidRPr="00C4219C">
        <w:rPr>
          <w:lang w:val="lv-LV"/>
        </w:rPr>
        <w:t>c)</w:t>
      </w:r>
      <w:r w:rsidRPr="00C4219C">
        <w:rPr>
          <w:lang w:val="lv-LV"/>
        </w:rPr>
        <w:tab/>
        <w:t xml:space="preserve">kas atbilst kādam no turpmāk minētajiem nosacījumiem: </w:t>
      </w:r>
    </w:p>
    <w:p w14:paraId="0DDBF460" w14:textId="77777777" w:rsidR="00C4219C" w:rsidRDefault="00C4219C" w:rsidP="002B27E7">
      <w:pPr>
        <w:ind w:left="1134" w:hanging="567"/>
        <w:rPr>
          <w:lang w:val="lv-LV"/>
        </w:rPr>
      </w:pPr>
    </w:p>
    <w:p w14:paraId="0DDBF461" w14:textId="77777777" w:rsidR="00C4219C" w:rsidRDefault="00C4219C" w:rsidP="002B27E7">
      <w:pPr>
        <w:ind w:left="1701" w:hanging="567"/>
        <w:rPr>
          <w:lang w:val="lv-LV"/>
        </w:rPr>
      </w:pPr>
      <w:r w:rsidRPr="00C4219C">
        <w:rPr>
          <w:lang w:val="lv-LV"/>
        </w:rPr>
        <w:t>i)</w:t>
      </w:r>
      <w:r w:rsidRPr="00C4219C">
        <w:rPr>
          <w:lang w:val="lv-LV"/>
        </w:rPr>
        <w:tab/>
        <w:t xml:space="preserve">tie vismaz 50 % apmērā pieder kādas ES dalībvalsts vai DAK EPN valsts valstspiederīgajam vai </w:t>
      </w:r>
    </w:p>
    <w:p w14:paraId="0DDBF462" w14:textId="77777777" w:rsidR="00C4219C" w:rsidRDefault="00C4219C" w:rsidP="002B27E7">
      <w:pPr>
        <w:ind w:left="1701" w:hanging="567"/>
        <w:rPr>
          <w:lang w:val="lv-LV"/>
        </w:rPr>
      </w:pPr>
    </w:p>
    <w:p w14:paraId="0DDBF463" w14:textId="77777777" w:rsidR="00C4219C" w:rsidRDefault="00C4219C" w:rsidP="002B27E7">
      <w:pPr>
        <w:ind w:left="1701" w:hanging="567"/>
        <w:rPr>
          <w:lang w:val="lv-LV"/>
        </w:rPr>
      </w:pPr>
      <w:r w:rsidRPr="00C4219C">
        <w:rPr>
          <w:lang w:val="lv-LV"/>
        </w:rPr>
        <w:t>ii)</w:t>
      </w:r>
      <w:r w:rsidRPr="00C4219C">
        <w:rPr>
          <w:lang w:val="lv-LV"/>
        </w:rPr>
        <w:tab/>
        <w:t>tie pieder uzņēmumiem, kuru galvenais birojs un galvenā darījumdarbības vieta ir kādā ES dalībvalstī vai DAK EPN valstī un kuri vismaz 50 % apmērā pieder kādai ES dalībvalstij vai DAK EPN valstij, šīs valsts publiskā sektora struktūrām vai valstspiederīgajiem.</w:t>
      </w:r>
    </w:p>
    <w:p w14:paraId="0DDBF464" w14:textId="77777777" w:rsidR="00C4219C" w:rsidRDefault="00C4219C" w:rsidP="002B27E7">
      <w:pPr>
        <w:ind w:left="567" w:hanging="567"/>
        <w:rPr>
          <w:lang w:val="lv-LV"/>
        </w:rPr>
      </w:pPr>
    </w:p>
    <w:p w14:paraId="0DDBF465" w14:textId="77777777" w:rsidR="00C4219C" w:rsidRDefault="00C4219C" w:rsidP="002B27E7">
      <w:pPr>
        <w:tabs>
          <w:tab w:val="left" w:pos="567"/>
        </w:tabs>
        <w:ind w:left="1134" w:hanging="1134"/>
        <w:rPr>
          <w:lang w:val="lv-LV"/>
        </w:rPr>
      </w:pPr>
      <w:r w:rsidRPr="00C4219C">
        <w:rPr>
          <w:lang w:val="lv-LV"/>
        </w:rPr>
        <w:t>3.</w:t>
      </w:r>
      <w:r w:rsidRPr="00C4219C">
        <w:rPr>
          <w:lang w:val="lv-LV"/>
        </w:rPr>
        <w:tab/>
        <w:t>a)</w:t>
      </w:r>
      <w:r w:rsidRPr="00C4219C">
        <w:rPr>
          <w:lang w:val="lv-LV"/>
        </w:rPr>
        <w:tab/>
        <w:t xml:space="preserve">Neatkarīgi no 2. punkta noteikumiem ES pēc Namībijas veiktas paziņošanas atzīst, ka kuģi, ko bez apkalpes fraktē vai nomā Namībijas, DAK EPN valstu vai ES valstspiederīgie, ir uzskatāmi par "to kuģiem", veicot zveju tās ekskluzīvajā ekonomikas zonā, un zivis uz tiem uzskatāmas par zivīm ar noteiktu izcelsmi, ar noteikumu, ka šā punkta nolūkos: </w:t>
      </w:r>
    </w:p>
    <w:p w14:paraId="0DDBF466" w14:textId="77777777" w:rsidR="00C4219C" w:rsidRDefault="00C4219C" w:rsidP="002B27E7">
      <w:pPr>
        <w:ind w:left="1701" w:hanging="567"/>
        <w:rPr>
          <w:lang w:val="lv-LV"/>
        </w:rPr>
      </w:pPr>
    </w:p>
    <w:p w14:paraId="0DDBF467" w14:textId="77777777" w:rsidR="002B27E7" w:rsidRDefault="002B27E7">
      <w:pPr>
        <w:widowControl/>
        <w:spacing w:line="240" w:lineRule="auto"/>
        <w:rPr>
          <w:lang w:val="lv-LV"/>
        </w:rPr>
      </w:pPr>
      <w:r>
        <w:rPr>
          <w:lang w:val="lv-LV"/>
        </w:rPr>
        <w:br w:type="page"/>
      </w:r>
    </w:p>
    <w:p w14:paraId="0DDBF468" w14:textId="77777777" w:rsidR="00C4219C" w:rsidRDefault="00C4219C" w:rsidP="002B27E7">
      <w:pPr>
        <w:ind w:left="1701" w:hanging="567"/>
        <w:rPr>
          <w:lang w:val="lv-LV"/>
        </w:rPr>
      </w:pPr>
      <w:r w:rsidRPr="00C4219C">
        <w:rPr>
          <w:lang w:val="lv-LV"/>
        </w:rPr>
        <w:lastRenderedPageBreak/>
        <w:t>i)</w:t>
      </w:r>
      <w:r w:rsidRPr="00C4219C">
        <w:rPr>
          <w:lang w:val="lv-LV"/>
        </w:rPr>
        <w:tab/>
        <w:t xml:space="preserve">bez apkalpes fraktētais vai nomātais kuģis kuģo ar Namībijas, ES dalībvalsts vai DAK EPN valsts karogu visā frakta vai nomas laikā, </w:t>
      </w:r>
    </w:p>
    <w:p w14:paraId="0DDBF469" w14:textId="77777777" w:rsidR="00C4219C" w:rsidRDefault="00C4219C" w:rsidP="002B27E7">
      <w:pPr>
        <w:ind w:left="1701" w:hanging="567"/>
        <w:rPr>
          <w:lang w:val="lv-LV"/>
        </w:rPr>
      </w:pPr>
    </w:p>
    <w:p w14:paraId="0DDBF46A" w14:textId="77777777" w:rsidR="00C4219C" w:rsidRDefault="00C4219C" w:rsidP="002B27E7">
      <w:pPr>
        <w:ind w:left="1701" w:hanging="567"/>
        <w:rPr>
          <w:lang w:val="lv-LV"/>
        </w:rPr>
      </w:pPr>
      <w:r w:rsidRPr="00C4219C">
        <w:rPr>
          <w:lang w:val="lv-LV"/>
        </w:rPr>
        <w:t>ii)</w:t>
      </w:r>
      <w:r w:rsidRPr="00C4219C">
        <w:rPr>
          <w:lang w:val="lv-LV"/>
        </w:rPr>
        <w:tab/>
        <w:t>kvotas tiek noteiktas, pamatojoties uz vislabākajiem pieejamajiem zinātniskajiem datiem un pēc Jūras resursu konsultatīvās padomes ieteikuma,</w:t>
      </w:r>
    </w:p>
    <w:p w14:paraId="0DDBF46B" w14:textId="77777777" w:rsidR="00C4219C" w:rsidRDefault="00C4219C" w:rsidP="002B27E7">
      <w:pPr>
        <w:ind w:left="1701" w:hanging="567"/>
        <w:rPr>
          <w:lang w:val="lv-LV"/>
        </w:rPr>
      </w:pPr>
    </w:p>
    <w:p w14:paraId="0DDBF46C" w14:textId="77777777" w:rsidR="00C4219C" w:rsidRDefault="00C4219C" w:rsidP="002B27E7">
      <w:pPr>
        <w:ind w:left="1134"/>
        <w:rPr>
          <w:lang w:val="lv-LV"/>
        </w:rPr>
      </w:pPr>
      <w:r w:rsidRPr="00C4219C">
        <w:rPr>
          <w:lang w:val="lv-LV"/>
        </w:rPr>
        <w:t>iii)</w:t>
      </w:r>
      <w:r w:rsidRPr="00C4219C">
        <w:rPr>
          <w:lang w:val="lv-LV"/>
        </w:rPr>
        <w:tab/>
        <w:t>zvejas tiesību turētāji ir Namībijas valstspiederīgie vai Namībijā reģistrētas struktūras Namībijas kontrolē vai Namībijā reģistrēti kopuzņēmumi Namībijas kontrolē,</w:t>
      </w:r>
    </w:p>
    <w:p w14:paraId="0DDBF46D" w14:textId="77777777" w:rsidR="00C4219C" w:rsidRDefault="00C4219C" w:rsidP="00C4219C">
      <w:pPr>
        <w:rPr>
          <w:lang w:val="lv-LV"/>
        </w:rPr>
      </w:pPr>
    </w:p>
    <w:p w14:paraId="0DDBF46E" w14:textId="77777777" w:rsidR="00C4219C" w:rsidRDefault="00C4219C" w:rsidP="002B27E7">
      <w:pPr>
        <w:ind w:left="1701" w:hanging="567"/>
        <w:rPr>
          <w:lang w:val="lv-LV"/>
        </w:rPr>
      </w:pPr>
      <w:r w:rsidRPr="00C4219C">
        <w:rPr>
          <w:lang w:val="lv-LV"/>
        </w:rPr>
        <w:t>iv)</w:t>
      </w:r>
      <w:r w:rsidRPr="00C4219C">
        <w:rPr>
          <w:lang w:val="lv-LV"/>
        </w:rPr>
        <w:tab/>
        <w:t xml:space="preserve">ir spēkā efektīva sistēma, ar ko Eiropas Komisijai paziņo par visiem zvejas kuģiem un visu nozveju saskaņā ar 3. punkta a) apakšpunktu, </w:t>
      </w:r>
    </w:p>
    <w:p w14:paraId="0DDBF46F" w14:textId="77777777" w:rsidR="00C4219C" w:rsidRDefault="00C4219C" w:rsidP="002B27E7">
      <w:pPr>
        <w:ind w:left="1701" w:hanging="567"/>
        <w:rPr>
          <w:lang w:val="lv-LV"/>
        </w:rPr>
      </w:pPr>
    </w:p>
    <w:p w14:paraId="0DDBF470" w14:textId="77777777" w:rsidR="00C4219C" w:rsidRDefault="00C4219C" w:rsidP="002B27E7">
      <w:pPr>
        <w:ind w:left="1701" w:hanging="567"/>
        <w:rPr>
          <w:lang w:val="lv-LV"/>
        </w:rPr>
      </w:pPr>
      <w:r w:rsidRPr="00C4219C">
        <w:rPr>
          <w:lang w:val="lv-LV"/>
        </w:rPr>
        <w:t>v)</w:t>
      </w:r>
      <w:r w:rsidRPr="00C4219C">
        <w:rPr>
          <w:lang w:val="lv-LV"/>
        </w:rPr>
        <w:tab/>
        <w:t xml:space="preserve">tiek pildītas saistības ziņot attiecīgajām reģionālajām zvejniecības pārvaldības organizācijām, ciktāl tas tiek prasīts saskaņā ar šo organizāciju attiecīgajiem instrumentiem, </w:t>
      </w:r>
    </w:p>
    <w:p w14:paraId="0DDBF471" w14:textId="77777777" w:rsidR="00C4219C" w:rsidRDefault="00C4219C" w:rsidP="002B27E7">
      <w:pPr>
        <w:ind w:left="1701" w:hanging="567"/>
        <w:rPr>
          <w:lang w:val="lv-LV"/>
        </w:rPr>
      </w:pPr>
    </w:p>
    <w:p w14:paraId="0DDBF472" w14:textId="77777777" w:rsidR="00C4219C" w:rsidRDefault="00C4219C" w:rsidP="002B27E7">
      <w:pPr>
        <w:ind w:left="1701" w:hanging="567"/>
        <w:rPr>
          <w:lang w:val="lv-LV"/>
        </w:rPr>
      </w:pPr>
      <w:r w:rsidRPr="00C4219C">
        <w:rPr>
          <w:lang w:val="lv-LV"/>
        </w:rPr>
        <w:t>vi)</w:t>
      </w:r>
      <w:r w:rsidRPr="00C4219C">
        <w:rPr>
          <w:lang w:val="lv-LV"/>
        </w:rPr>
        <w:tab/>
        <w:t>visas komerciālās zvejas vietas uzrauga uz kuģiem esoši zvejas novērotāji,</w:t>
      </w:r>
    </w:p>
    <w:p w14:paraId="0DDBF473" w14:textId="77777777" w:rsidR="00C4219C" w:rsidRDefault="00C4219C" w:rsidP="002B27E7">
      <w:pPr>
        <w:ind w:left="1701" w:hanging="567"/>
        <w:rPr>
          <w:lang w:val="lv-LV"/>
        </w:rPr>
      </w:pPr>
    </w:p>
    <w:p w14:paraId="0DDBF474" w14:textId="77777777" w:rsidR="00C4219C" w:rsidRDefault="00C4219C" w:rsidP="002B27E7">
      <w:pPr>
        <w:ind w:left="1701" w:hanging="567"/>
        <w:rPr>
          <w:lang w:val="lv-LV"/>
        </w:rPr>
      </w:pPr>
      <w:r w:rsidRPr="00C4219C">
        <w:rPr>
          <w:lang w:val="lv-LV"/>
        </w:rPr>
        <w:t>vii)</w:t>
      </w:r>
      <w:r w:rsidRPr="00C4219C">
        <w:rPr>
          <w:lang w:val="lv-LV"/>
        </w:rPr>
        <w:tab/>
        <w:t>nozveju izkrauj Namībijas ostās vai nodod muitas dienestu uzraudzībā uzskaitīšanai un sertificēšanai,</w:t>
      </w:r>
    </w:p>
    <w:p w14:paraId="0DDBF475" w14:textId="77777777" w:rsidR="00C4219C" w:rsidRDefault="00C4219C" w:rsidP="002B27E7">
      <w:pPr>
        <w:ind w:left="1701" w:hanging="567"/>
        <w:rPr>
          <w:lang w:val="lv-LV"/>
        </w:rPr>
      </w:pPr>
    </w:p>
    <w:p w14:paraId="0DDBF476" w14:textId="77777777" w:rsidR="002B27E7" w:rsidRDefault="002B27E7">
      <w:pPr>
        <w:widowControl/>
        <w:spacing w:line="240" w:lineRule="auto"/>
        <w:rPr>
          <w:lang w:val="lv-LV"/>
        </w:rPr>
      </w:pPr>
      <w:r>
        <w:rPr>
          <w:lang w:val="lv-LV"/>
        </w:rPr>
        <w:br w:type="page"/>
      </w:r>
    </w:p>
    <w:p w14:paraId="0DDBF477" w14:textId="77777777" w:rsidR="00C4219C" w:rsidRDefault="00C4219C" w:rsidP="002B27E7">
      <w:pPr>
        <w:ind w:left="1701" w:hanging="567"/>
        <w:rPr>
          <w:lang w:val="lv-LV"/>
        </w:rPr>
      </w:pPr>
      <w:r w:rsidRPr="00C4219C">
        <w:rPr>
          <w:lang w:val="lv-LV"/>
        </w:rPr>
        <w:lastRenderedPageBreak/>
        <w:t>viii)</w:t>
      </w:r>
      <w:r w:rsidRPr="00C4219C">
        <w:rPr>
          <w:lang w:val="lv-LV"/>
        </w:rPr>
        <w:tab/>
        <w:t>nozveju pārstrādā telpās uz sauszemes Namībijā vai uz Namībijas pārstrādes kuģiem, kā definēts 2. punktā, vai uz kāda pārstrādes kuģa, kas minēts 3. punkta a) apakšpunktā, ja konkrētais fraktētais vai nomātais pārstrādes kuģis ir kuģis, ar ko veic attiecīgās zvejas darbības un kā apkalpe vismaz 50 % apmērā ir Namībijas valstspiederīgie,</w:t>
      </w:r>
    </w:p>
    <w:p w14:paraId="0DDBF478" w14:textId="77777777" w:rsidR="00C4219C" w:rsidRDefault="00C4219C" w:rsidP="002B27E7">
      <w:pPr>
        <w:ind w:left="1701" w:hanging="567"/>
        <w:rPr>
          <w:lang w:val="lv-LV"/>
        </w:rPr>
      </w:pPr>
    </w:p>
    <w:p w14:paraId="0DDBF479" w14:textId="77777777" w:rsidR="00C4219C" w:rsidRDefault="00C4219C" w:rsidP="002B27E7">
      <w:pPr>
        <w:ind w:left="1701" w:hanging="567"/>
        <w:rPr>
          <w:lang w:val="lv-LV"/>
        </w:rPr>
      </w:pPr>
      <w:r w:rsidRPr="00C4219C">
        <w:rPr>
          <w:lang w:val="lv-LV"/>
        </w:rPr>
        <w:t>ix)</w:t>
      </w:r>
      <w:r w:rsidRPr="00C4219C">
        <w:rPr>
          <w:lang w:val="lv-LV"/>
        </w:rPr>
        <w:tab/>
        <w:t>Namībijas ūdeņi tiek pastāvīgi uzraudzīti, lai nepieļautu neatļautu zveju,</w:t>
      </w:r>
    </w:p>
    <w:p w14:paraId="0DDBF47A" w14:textId="77777777" w:rsidR="00C4219C" w:rsidRDefault="00C4219C" w:rsidP="002B27E7">
      <w:pPr>
        <w:ind w:left="1701" w:hanging="567"/>
        <w:rPr>
          <w:lang w:val="lv-LV"/>
        </w:rPr>
      </w:pPr>
    </w:p>
    <w:p w14:paraId="0DDBF47B" w14:textId="77777777" w:rsidR="00C4219C" w:rsidRDefault="00C4219C" w:rsidP="002B27E7">
      <w:pPr>
        <w:ind w:left="1701" w:hanging="567"/>
        <w:rPr>
          <w:lang w:val="lv-LV"/>
        </w:rPr>
      </w:pPr>
      <w:r w:rsidRPr="00C4219C">
        <w:rPr>
          <w:lang w:val="lv-LV"/>
        </w:rPr>
        <w:t>x)</w:t>
      </w:r>
      <w:r w:rsidRPr="00C4219C">
        <w:rPr>
          <w:lang w:val="lv-LV"/>
        </w:rPr>
        <w:tab/>
        <w:t>visu zvejas kuģu kustību uzrauga ar satelītu tehnoloģiju (kuģu uzraudzības sistēmu), un ir zināmas visas nozvejas vietas,</w:t>
      </w:r>
    </w:p>
    <w:p w14:paraId="0DDBF47C" w14:textId="77777777" w:rsidR="00C4219C" w:rsidRDefault="00C4219C" w:rsidP="00C4219C">
      <w:pPr>
        <w:rPr>
          <w:lang w:val="lv-LV"/>
        </w:rPr>
      </w:pPr>
    </w:p>
    <w:p w14:paraId="0DDBF47D" w14:textId="77777777" w:rsidR="00C4219C" w:rsidRDefault="00C4219C" w:rsidP="002B27E7">
      <w:pPr>
        <w:ind w:left="1701" w:hanging="567"/>
        <w:rPr>
          <w:lang w:val="lv-LV"/>
        </w:rPr>
      </w:pPr>
      <w:r w:rsidRPr="00C4219C">
        <w:rPr>
          <w:lang w:val="lv-LV"/>
        </w:rPr>
        <w:t>xi)</w:t>
      </w:r>
      <w:r w:rsidRPr="00C4219C">
        <w:rPr>
          <w:lang w:val="lv-LV"/>
        </w:rPr>
        <w:tab/>
        <w:t>Namībijas eksports uz ES atbilst ES tiesību aktiem par nelegālu, neregulētu un nereģistrētu zveju;</w:t>
      </w:r>
    </w:p>
    <w:p w14:paraId="0DDBF47E" w14:textId="77777777" w:rsidR="00C4219C" w:rsidRDefault="00C4219C" w:rsidP="00C4219C">
      <w:pPr>
        <w:rPr>
          <w:lang w:val="lv-LV"/>
        </w:rPr>
      </w:pPr>
    </w:p>
    <w:p w14:paraId="0DDBF47F" w14:textId="77777777" w:rsidR="00C4219C" w:rsidRDefault="00C4219C" w:rsidP="002B27E7">
      <w:pPr>
        <w:ind w:left="1134" w:hanging="567"/>
        <w:rPr>
          <w:lang w:val="lv-LV"/>
        </w:rPr>
      </w:pPr>
      <w:r w:rsidRPr="00C4219C">
        <w:rPr>
          <w:lang w:val="lv-LV"/>
        </w:rPr>
        <w:t>b)</w:t>
      </w:r>
      <w:r w:rsidRPr="00C4219C">
        <w:rPr>
          <w:lang w:val="lv-LV"/>
        </w:rPr>
        <w:tab/>
        <w:t>lai varētu izmantot 3. punkta a) apakšpunktu, divus (2) mēnešus pirms zvejas sezonas sākuma Namībija iesniedz ziņojumu par 3. punkta a) apakšpunkta piemērošanu un paziņo Eiropas Komisijai par kuģiem, kas attiecīgajā zvejas sezonā darbojas saskaņā ar 3. punktu. Ja divu (2) mēnešu laikā pirms zvejas sezonas sākuma Namībija iesniedz pilnīgu ziņojumu par 3. punkta a) apakšpunkta piemērošanu un paziņo minētos kuģus, Eiropas Komisija pirms zvejas sezonas sākuma dara publiski pieejamus datus par paziņotajiem kuģiem un datumu, no kura 3. punkta a) apakšpunktu piemēro šiem kuģiem;</w:t>
      </w:r>
    </w:p>
    <w:p w14:paraId="0DDBF480" w14:textId="77777777" w:rsidR="00C4219C" w:rsidRDefault="00C4219C" w:rsidP="00C4219C">
      <w:pPr>
        <w:rPr>
          <w:lang w:val="lv-LV"/>
        </w:rPr>
      </w:pPr>
    </w:p>
    <w:p w14:paraId="0DDBF481" w14:textId="77777777" w:rsidR="002B27E7" w:rsidRDefault="002B27E7">
      <w:pPr>
        <w:widowControl/>
        <w:spacing w:line="240" w:lineRule="auto"/>
        <w:rPr>
          <w:lang w:val="lv-LV"/>
        </w:rPr>
      </w:pPr>
      <w:r>
        <w:rPr>
          <w:lang w:val="lv-LV"/>
        </w:rPr>
        <w:br w:type="page"/>
      </w:r>
    </w:p>
    <w:p w14:paraId="0DDBF482" w14:textId="77777777" w:rsidR="00C4219C" w:rsidRDefault="00C4219C" w:rsidP="002B27E7">
      <w:pPr>
        <w:ind w:left="1134" w:hanging="567"/>
        <w:rPr>
          <w:lang w:val="lv-LV"/>
        </w:rPr>
      </w:pPr>
      <w:r w:rsidRPr="00C4219C">
        <w:rPr>
          <w:lang w:val="lv-LV"/>
        </w:rPr>
        <w:lastRenderedPageBreak/>
        <w:t>c)</w:t>
      </w:r>
      <w:r w:rsidRPr="00C4219C">
        <w:rPr>
          <w:lang w:val="lv-LV"/>
        </w:rPr>
        <w:tab/>
        <w:t>Namībija informē komiteju par jebkurām izmaiņām tās tiesību aktos par zvejas darbībām, kā arī par to, vai nosacījumi, lai piemērotu 3. punkta a) apakšpunktu, pēc izmaiņām tiesību aktos tiek izpildīti;</w:t>
      </w:r>
    </w:p>
    <w:p w14:paraId="0DDBF483" w14:textId="77777777" w:rsidR="00C4219C" w:rsidRDefault="00C4219C" w:rsidP="002B27E7">
      <w:pPr>
        <w:ind w:left="1134" w:hanging="567"/>
        <w:rPr>
          <w:lang w:val="lv-LV"/>
        </w:rPr>
      </w:pPr>
    </w:p>
    <w:p w14:paraId="0DDBF484" w14:textId="77777777" w:rsidR="00C4219C" w:rsidRDefault="00C4219C" w:rsidP="002B27E7">
      <w:pPr>
        <w:ind w:left="1134" w:hanging="567"/>
        <w:rPr>
          <w:lang w:val="lv-LV"/>
        </w:rPr>
      </w:pPr>
      <w:r w:rsidRPr="00C4219C">
        <w:rPr>
          <w:lang w:val="lv-LV"/>
        </w:rPr>
        <w:t>d)</w:t>
      </w:r>
      <w:r w:rsidRPr="00C4219C">
        <w:rPr>
          <w:lang w:val="lv-LV"/>
        </w:rPr>
        <w:tab/>
        <w:t>šā panta 3. punkta a) apakšpunktu nepiemēro, ja Eiropas Komisijai netiek ziņots saskaņā ar šā panta 3. punkta b) apakšpunktu vai ja komiteja nav informēta saskaņā ar 3. punkta c) apakšpunktu;</w:t>
      </w:r>
    </w:p>
    <w:p w14:paraId="0DDBF485" w14:textId="77777777" w:rsidR="00C4219C" w:rsidRDefault="00C4219C" w:rsidP="002B27E7">
      <w:pPr>
        <w:ind w:left="1134" w:hanging="567"/>
        <w:rPr>
          <w:lang w:val="lv-LV"/>
        </w:rPr>
      </w:pPr>
    </w:p>
    <w:p w14:paraId="0DDBF486" w14:textId="77777777" w:rsidR="00C4219C" w:rsidRDefault="00C4219C" w:rsidP="002B27E7">
      <w:pPr>
        <w:ind w:left="1134" w:hanging="567"/>
        <w:rPr>
          <w:lang w:val="lv-LV"/>
        </w:rPr>
      </w:pPr>
      <w:r w:rsidRPr="00C4219C">
        <w:rPr>
          <w:lang w:val="lv-LV"/>
        </w:rPr>
        <w:t>e)</w:t>
      </w:r>
      <w:r w:rsidRPr="00C4219C">
        <w:rPr>
          <w:lang w:val="lv-LV"/>
        </w:rPr>
        <w:tab/>
        <w:t>ja kuģu skaits, kas darbojas saskaņā ar 3. punkta a) apakšpunktu, ir uzskatāms par neparasti augstu salīdzinājumā ar iepriekšējo gadu darbībām, Eiropas Komisija varētu apspriest šo jautājumu ar komiteju, lai tiktu pieņemti attiecīgi pasākumi, ar ko šo situāciju atrisinātu;</w:t>
      </w:r>
    </w:p>
    <w:p w14:paraId="0DDBF487" w14:textId="77777777" w:rsidR="00C4219C" w:rsidRDefault="00C4219C" w:rsidP="00C4219C">
      <w:pPr>
        <w:rPr>
          <w:lang w:val="lv-LV"/>
        </w:rPr>
      </w:pPr>
    </w:p>
    <w:p w14:paraId="0DDBF488" w14:textId="77777777" w:rsidR="00C4219C" w:rsidRDefault="00C4219C" w:rsidP="002B27E7">
      <w:pPr>
        <w:ind w:left="1134" w:hanging="567"/>
        <w:rPr>
          <w:lang w:val="lv-LV"/>
        </w:rPr>
      </w:pPr>
      <w:r w:rsidRPr="00C4219C">
        <w:rPr>
          <w:lang w:val="lv-LV"/>
        </w:rPr>
        <w:t>f)</w:t>
      </w:r>
      <w:r w:rsidRPr="00C4219C">
        <w:rPr>
          <w:lang w:val="lv-LV"/>
        </w:rPr>
        <w:tab/>
        <w:t>jebkura Puse var nodot jautājumus par 3. punkta a) līdz e) apakšpunkta piemērošanu Apvienotajai padomei, ja komiteja nepieņem apmierinošu lēmumu par šo noteikumu piemērošanu. Ja jautājums par 3. punkta a) līdz e) apakšpunkta piemērošanu ir nodots Apvienotajai padomei, tā pieņem lēmumu simt astoņdesmit (180) dienās. Ja Apvienotā padome nespēj pieņemt lēmumu simt astoņdesmit (180) dienās, atkāpe, kas paredzēta 3. punktā, tiek apturēta, līdz tiek panākta vienošanās. Jebkura Puse var arī nolemt iesniegt šo lietu izskatīšanai šā nolīguma domstarpību izšķiršanas mehānismā, kā paredzēts šā nolīguma III daļā, ja Apvienotajā padomē netiek rasts apmierinošs risinājums.</w:t>
      </w:r>
    </w:p>
    <w:p w14:paraId="0DDBF489" w14:textId="77777777" w:rsidR="00C4219C" w:rsidRDefault="00C4219C" w:rsidP="00C4219C">
      <w:pPr>
        <w:rPr>
          <w:lang w:val="lv-LV"/>
        </w:rPr>
      </w:pPr>
    </w:p>
    <w:p w14:paraId="0DDBF48A" w14:textId="77777777" w:rsidR="002B27E7" w:rsidRDefault="002B27E7">
      <w:pPr>
        <w:widowControl/>
        <w:spacing w:line="240" w:lineRule="auto"/>
        <w:rPr>
          <w:lang w:val="lv-LV"/>
        </w:rPr>
      </w:pPr>
      <w:r>
        <w:rPr>
          <w:lang w:val="lv-LV"/>
        </w:rPr>
        <w:br w:type="page"/>
      </w:r>
    </w:p>
    <w:p w14:paraId="0DDBF48B" w14:textId="77777777" w:rsidR="00C4219C" w:rsidRDefault="00C4219C" w:rsidP="002B27E7">
      <w:pPr>
        <w:ind w:left="567" w:hanging="567"/>
        <w:jc w:val="center"/>
        <w:rPr>
          <w:lang w:val="lv-LV"/>
        </w:rPr>
      </w:pPr>
      <w:r w:rsidRPr="00C4219C">
        <w:rPr>
          <w:lang w:val="lv-LV"/>
        </w:rPr>
        <w:lastRenderedPageBreak/>
        <w:t>8. PANTS</w:t>
      </w:r>
    </w:p>
    <w:p w14:paraId="0DDBF48C" w14:textId="77777777" w:rsidR="00C4219C" w:rsidRDefault="00C4219C" w:rsidP="002B27E7">
      <w:pPr>
        <w:ind w:left="567" w:hanging="567"/>
        <w:jc w:val="center"/>
        <w:rPr>
          <w:lang w:val="lv-LV"/>
        </w:rPr>
      </w:pPr>
    </w:p>
    <w:p w14:paraId="0DDBF48D" w14:textId="77777777" w:rsidR="00C4219C" w:rsidRDefault="00C4219C" w:rsidP="002B27E7">
      <w:pPr>
        <w:ind w:left="567" w:hanging="567"/>
        <w:jc w:val="center"/>
        <w:rPr>
          <w:lang w:val="lv-LV"/>
        </w:rPr>
      </w:pPr>
      <w:r w:rsidRPr="00C4219C">
        <w:rPr>
          <w:lang w:val="lv-LV"/>
        </w:rPr>
        <w:t>Pietiekami apstrādāti vai pārstrādāti izstrādājumi</w:t>
      </w:r>
    </w:p>
    <w:p w14:paraId="0DDBF48E" w14:textId="77777777" w:rsidR="00C4219C" w:rsidRDefault="00C4219C" w:rsidP="00C4219C">
      <w:pPr>
        <w:rPr>
          <w:lang w:val="lv-LV"/>
        </w:rPr>
      </w:pPr>
    </w:p>
    <w:p w14:paraId="0DDBF48F" w14:textId="77777777" w:rsidR="00C4219C" w:rsidRDefault="00C4219C" w:rsidP="002B27E7">
      <w:pPr>
        <w:ind w:left="567" w:hanging="567"/>
        <w:rPr>
          <w:lang w:val="lv-LV"/>
        </w:rPr>
      </w:pPr>
      <w:r w:rsidRPr="00C4219C">
        <w:rPr>
          <w:lang w:val="lv-LV"/>
        </w:rPr>
        <w:t>1.</w:t>
      </w:r>
      <w:r w:rsidRPr="00C4219C">
        <w:rPr>
          <w:lang w:val="lv-LV"/>
        </w:rPr>
        <w:tab/>
        <w:t xml:space="preserve">Piemērojot šā protokola 2. pantu, izstrādājumus, kas nav pilnīgi iegūti, uzskata par pietiekami apstrādātiem vai pārstrādātiem, ja ir ievēroti II pielikumā izklāstītie nosacījumi. </w:t>
      </w:r>
    </w:p>
    <w:p w14:paraId="0DDBF490" w14:textId="77777777" w:rsidR="00C4219C" w:rsidRDefault="00C4219C" w:rsidP="002B27E7">
      <w:pPr>
        <w:ind w:left="567" w:hanging="567"/>
        <w:rPr>
          <w:lang w:val="lv-LV"/>
        </w:rPr>
      </w:pPr>
    </w:p>
    <w:p w14:paraId="0DDBF491" w14:textId="77777777" w:rsidR="00C4219C" w:rsidRDefault="00C4219C" w:rsidP="002B27E7">
      <w:pPr>
        <w:ind w:left="567" w:hanging="567"/>
        <w:rPr>
          <w:lang w:val="lv-LV"/>
        </w:rPr>
      </w:pPr>
      <w:r w:rsidRPr="00C4219C">
        <w:rPr>
          <w:lang w:val="lv-LV"/>
        </w:rPr>
        <w:t>2.</w:t>
      </w:r>
      <w:r w:rsidRPr="00C4219C">
        <w:rPr>
          <w:lang w:val="lv-LV"/>
        </w:rPr>
        <w:tab/>
        <w:t>Neatkarīgi no 1. punkta IIa pielikumā uzskaitītos izstrādājumus šā protokola 2. panta nolūkos var uzskatīt par pietiekami apstrādātiem vai pārstrādātiem, ja ir ievēroti minētajā pielikumā izklāstītie nosacījumi.</w:t>
      </w:r>
    </w:p>
    <w:p w14:paraId="0DDBF492" w14:textId="77777777" w:rsidR="00C4219C" w:rsidRDefault="00C4219C" w:rsidP="002B27E7">
      <w:pPr>
        <w:ind w:left="567" w:hanging="567"/>
        <w:rPr>
          <w:lang w:val="lv-LV"/>
        </w:rPr>
      </w:pPr>
    </w:p>
    <w:p w14:paraId="0DDBF493" w14:textId="77777777" w:rsidR="00C4219C" w:rsidRDefault="00C4219C" w:rsidP="002B27E7">
      <w:pPr>
        <w:ind w:left="567" w:hanging="567"/>
        <w:rPr>
          <w:lang w:val="lv-LV"/>
        </w:rPr>
      </w:pPr>
      <w:r w:rsidRPr="00C4219C">
        <w:rPr>
          <w:lang w:val="lv-LV"/>
        </w:rPr>
        <w:t>3.</w:t>
      </w:r>
      <w:r w:rsidRPr="00C4219C">
        <w:rPr>
          <w:lang w:val="lv-LV"/>
        </w:rPr>
        <w:tab/>
        <w:t xml:space="preserve">Šā panta 1. un 2. punktā minētie nosacījumi attiecībā uz visiem šajā nolīgumā ietvertajiem izstrādājumiem norāda uz to, kā jāapstrādā vai jāpārstrādā tādi nenoteiktas izcelsmes materiāli, kurus izmanto ražošanā, un šos nosacījumus piemēro tikai tādiem materiāliem. Tātad, ja izstrādājumu, kurš ir ieguvis noteiktas izcelsmes statusu, jo atbilst II  vai IIa pielikuma sarakstā minētajiem nosacījumiem, izmanto cita izstrādājuma izgatavošanā, nosacījumi, kas piemērojami izstrādājumam, kurā tas ir ietverts, uz to neattiecas, un netiek ņemti vērā nenoteiktas izcelsmes materiāli, kas var būt izmantoti tā izgatavošanā. </w:t>
      </w:r>
    </w:p>
    <w:p w14:paraId="0DDBF494" w14:textId="77777777" w:rsidR="00C4219C" w:rsidRDefault="00C4219C" w:rsidP="002B27E7">
      <w:pPr>
        <w:ind w:left="567" w:hanging="567"/>
        <w:rPr>
          <w:lang w:val="lv-LV"/>
        </w:rPr>
      </w:pPr>
    </w:p>
    <w:p w14:paraId="0DDBF495" w14:textId="77777777" w:rsidR="002B27E7" w:rsidRDefault="002B27E7">
      <w:pPr>
        <w:widowControl/>
        <w:spacing w:line="240" w:lineRule="auto"/>
        <w:rPr>
          <w:lang w:val="lv-LV"/>
        </w:rPr>
      </w:pPr>
      <w:r>
        <w:rPr>
          <w:lang w:val="lv-LV"/>
        </w:rPr>
        <w:br w:type="page"/>
      </w:r>
    </w:p>
    <w:p w14:paraId="0DDBF496" w14:textId="77777777" w:rsidR="00C4219C" w:rsidRDefault="00C4219C" w:rsidP="002B27E7">
      <w:pPr>
        <w:ind w:left="567" w:hanging="567"/>
        <w:rPr>
          <w:lang w:val="lv-LV"/>
        </w:rPr>
      </w:pPr>
      <w:r w:rsidRPr="00C4219C">
        <w:rPr>
          <w:lang w:val="lv-LV"/>
        </w:rPr>
        <w:lastRenderedPageBreak/>
        <w:t>4.</w:t>
      </w:r>
      <w:r w:rsidRPr="00C4219C">
        <w:rPr>
          <w:lang w:val="lv-LV"/>
        </w:rPr>
        <w:tab/>
        <w:t xml:space="preserve">Neatkarīgi no 1. un 2. punkta nenoteiktas izcelsmes materiāli, kas saskaņā ar II un IIa pielikumā paredzētajiem nosacījumiem nebūtu izmantojami attiecīgā izstrādājuma ražošanā, tomēr var izmantot, ja: </w:t>
      </w:r>
    </w:p>
    <w:p w14:paraId="0DDBF497" w14:textId="77777777" w:rsidR="00C4219C" w:rsidRDefault="00C4219C" w:rsidP="00C4219C">
      <w:pPr>
        <w:rPr>
          <w:lang w:val="lv-LV"/>
        </w:rPr>
      </w:pPr>
    </w:p>
    <w:p w14:paraId="0DDBF498" w14:textId="77777777" w:rsidR="00C4219C" w:rsidRDefault="00C4219C" w:rsidP="002B27E7">
      <w:pPr>
        <w:ind w:left="1134" w:hanging="567"/>
        <w:rPr>
          <w:lang w:val="lv-LV"/>
        </w:rPr>
      </w:pPr>
      <w:r w:rsidRPr="00C4219C">
        <w:rPr>
          <w:lang w:val="lv-LV"/>
        </w:rPr>
        <w:t>a)</w:t>
      </w:r>
      <w:r w:rsidRPr="00C4219C">
        <w:rPr>
          <w:lang w:val="lv-LV"/>
        </w:rPr>
        <w:tab/>
        <w:t xml:space="preserve">to kopējā vērtība nepārsniedz 15 % no izstrādājuma EXW cenas; </w:t>
      </w:r>
    </w:p>
    <w:p w14:paraId="0DDBF499" w14:textId="77777777" w:rsidR="00C4219C" w:rsidRDefault="00C4219C" w:rsidP="002B27E7">
      <w:pPr>
        <w:ind w:left="1134" w:hanging="567"/>
        <w:rPr>
          <w:lang w:val="lv-LV"/>
        </w:rPr>
      </w:pPr>
    </w:p>
    <w:p w14:paraId="0DDBF49A" w14:textId="77777777" w:rsidR="00C4219C" w:rsidRDefault="00C4219C" w:rsidP="002B27E7">
      <w:pPr>
        <w:ind w:left="1134" w:hanging="567"/>
        <w:rPr>
          <w:lang w:val="lv-LV"/>
        </w:rPr>
      </w:pPr>
      <w:r w:rsidRPr="00C4219C">
        <w:rPr>
          <w:lang w:val="lv-LV"/>
        </w:rPr>
        <w:t>b)</w:t>
      </w:r>
      <w:r w:rsidRPr="00C4219C">
        <w:rPr>
          <w:lang w:val="lv-LV"/>
        </w:rPr>
        <w:tab/>
        <w:t xml:space="preserve">piemērojot šo punktu, netiek pārsniegts neviens II un IIa pielikumā norādītais nenoteiktas izcelsmes materiālu procentuālais daudzums. </w:t>
      </w:r>
    </w:p>
    <w:p w14:paraId="0DDBF49B" w14:textId="77777777" w:rsidR="00C4219C" w:rsidRDefault="00C4219C" w:rsidP="00C4219C">
      <w:pPr>
        <w:rPr>
          <w:lang w:val="lv-LV"/>
        </w:rPr>
      </w:pPr>
    </w:p>
    <w:p w14:paraId="0DDBF49C" w14:textId="77777777" w:rsidR="00C4219C" w:rsidRDefault="00C4219C" w:rsidP="00C4219C">
      <w:pPr>
        <w:rPr>
          <w:lang w:val="lv-LV"/>
        </w:rPr>
      </w:pPr>
      <w:r w:rsidRPr="00C4219C">
        <w:rPr>
          <w:lang w:val="lv-LV"/>
        </w:rPr>
        <w:t>5.</w:t>
      </w:r>
      <w:r w:rsidRPr="00C4219C">
        <w:rPr>
          <w:lang w:val="lv-LV"/>
        </w:rPr>
        <w:tab/>
        <w:t>Noteikumi 4. punktā neattiecas uz harmonizētās sistēmas 50. līdz 63. nodaļas izstrādājumiem.</w:t>
      </w:r>
    </w:p>
    <w:p w14:paraId="0DDBF49D" w14:textId="77777777" w:rsidR="00C4219C" w:rsidRDefault="00C4219C" w:rsidP="00C4219C">
      <w:pPr>
        <w:rPr>
          <w:lang w:val="lv-LV"/>
        </w:rPr>
      </w:pPr>
    </w:p>
    <w:p w14:paraId="0DDBF49E" w14:textId="77777777" w:rsidR="00C4219C" w:rsidRDefault="00C4219C" w:rsidP="00C4219C">
      <w:pPr>
        <w:rPr>
          <w:lang w:val="lv-LV"/>
        </w:rPr>
      </w:pPr>
      <w:r w:rsidRPr="00C4219C">
        <w:rPr>
          <w:lang w:val="lv-LV"/>
        </w:rPr>
        <w:t>6.</w:t>
      </w:r>
      <w:r w:rsidRPr="00C4219C">
        <w:rPr>
          <w:lang w:val="lv-LV"/>
        </w:rPr>
        <w:tab/>
        <w:t xml:space="preserve">Šā panta 1.līdz 5. punktu piemēro, ievērojot šā protokola 9. pantu. </w:t>
      </w:r>
    </w:p>
    <w:p w14:paraId="0DDBF49F" w14:textId="77777777" w:rsidR="00C4219C" w:rsidRDefault="00C4219C" w:rsidP="00C4219C">
      <w:pPr>
        <w:rPr>
          <w:lang w:val="lv-LV"/>
        </w:rPr>
      </w:pPr>
    </w:p>
    <w:p w14:paraId="0DDBF4A0" w14:textId="77777777" w:rsidR="002B27E7" w:rsidRDefault="002B27E7" w:rsidP="00C4219C">
      <w:pPr>
        <w:rPr>
          <w:lang w:val="lv-LV"/>
        </w:rPr>
      </w:pPr>
    </w:p>
    <w:p w14:paraId="0DDBF4A1" w14:textId="77777777" w:rsidR="00C4219C" w:rsidRDefault="00C4219C" w:rsidP="002B27E7">
      <w:pPr>
        <w:jc w:val="center"/>
        <w:rPr>
          <w:lang w:val="lv-LV"/>
        </w:rPr>
      </w:pPr>
      <w:r w:rsidRPr="00C4219C">
        <w:rPr>
          <w:lang w:val="lv-LV"/>
        </w:rPr>
        <w:t>9. PANTS</w:t>
      </w:r>
    </w:p>
    <w:p w14:paraId="0DDBF4A2" w14:textId="77777777" w:rsidR="00C4219C" w:rsidRDefault="00C4219C" w:rsidP="002B27E7">
      <w:pPr>
        <w:jc w:val="center"/>
        <w:rPr>
          <w:lang w:val="lv-LV"/>
        </w:rPr>
      </w:pPr>
    </w:p>
    <w:p w14:paraId="0DDBF4A3" w14:textId="77777777" w:rsidR="00C4219C" w:rsidRDefault="00C4219C" w:rsidP="002B27E7">
      <w:pPr>
        <w:jc w:val="center"/>
        <w:rPr>
          <w:lang w:val="lv-LV"/>
        </w:rPr>
      </w:pPr>
      <w:r w:rsidRPr="00C4219C">
        <w:rPr>
          <w:lang w:val="lv-LV"/>
        </w:rPr>
        <w:t>Nepietiekama apstrāde vai pārstrāde</w:t>
      </w:r>
    </w:p>
    <w:p w14:paraId="0DDBF4A4" w14:textId="77777777" w:rsidR="00C4219C" w:rsidRDefault="00C4219C" w:rsidP="00C4219C">
      <w:pPr>
        <w:rPr>
          <w:lang w:val="lv-LV"/>
        </w:rPr>
      </w:pPr>
    </w:p>
    <w:p w14:paraId="0DDBF4A5" w14:textId="77777777" w:rsidR="00C4219C" w:rsidRDefault="00C4219C" w:rsidP="002B27E7">
      <w:pPr>
        <w:ind w:left="567" w:hanging="567"/>
        <w:rPr>
          <w:lang w:val="lv-LV"/>
        </w:rPr>
      </w:pPr>
      <w:r w:rsidRPr="00C4219C">
        <w:rPr>
          <w:lang w:val="lv-LV"/>
        </w:rPr>
        <w:t>1.</w:t>
      </w:r>
      <w:r w:rsidRPr="00C4219C">
        <w:rPr>
          <w:lang w:val="lv-LV"/>
        </w:rPr>
        <w:tab/>
        <w:t>Neskarot 2. punktu un neatkarīgi no tā, vai ir izpildītas šā protokola 8. panta prasības, par nepietiekamu apstrādi vai pārstrādi, lai izstrādājumam piešķirtu noteiktas izcelsmes izstrādājuma statusu, uzskata šādas darbības:</w:t>
      </w:r>
    </w:p>
    <w:p w14:paraId="0DDBF4A6" w14:textId="77777777" w:rsidR="00C4219C" w:rsidRDefault="00C4219C" w:rsidP="00C4219C">
      <w:pPr>
        <w:rPr>
          <w:lang w:val="lv-LV"/>
        </w:rPr>
      </w:pPr>
    </w:p>
    <w:p w14:paraId="0DDBF4A7" w14:textId="77777777" w:rsidR="00C4219C" w:rsidRDefault="00C4219C" w:rsidP="002B27E7">
      <w:pPr>
        <w:ind w:left="1134" w:hanging="567"/>
        <w:rPr>
          <w:lang w:val="lv-LV"/>
        </w:rPr>
      </w:pPr>
      <w:r w:rsidRPr="00C4219C">
        <w:rPr>
          <w:lang w:val="lv-LV"/>
        </w:rPr>
        <w:t>a)</w:t>
      </w:r>
      <w:r w:rsidRPr="00C4219C">
        <w:rPr>
          <w:lang w:val="lv-LV"/>
        </w:rPr>
        <w:tab/>
        <w:t>darbības, ko veic, lai nodrošinātu izstrādājumu saglabāšanu labā stāvoklī, tos pārvadājot vai uzglabājot;</w:t>
      </w:r>
    </w:p>
    <w:p w14:paraId="0DDBF4A8" w14:textId="77777777" w:rsidR="00C4219C" w:rsidRDefault="00C4219C" w:rsidP="002B27E7">
      <w:pPr>
        <w:ind w:left="1134" w:hanging="567"/>
        <w:rPr>
          <w:lang w:val="lv-LV"/>
        </w:rPr>
      </w:pPr>
    </w:p>
    <w:p w14:paraId="0DDBF4A9" w14:textId="77777777" w:rsidR="002B27E7" w:rsidRDefault="002B27E7">
      <w:pPr>
        <w:widowControl/>
        <w:spacing w:line="240" w:lineRule="auto"/>
        <w:rPr>
          <w:lang w:val="lv-LV"/>
        </w:rPr>
      </w:pPr>
      <w:r>
        <w:rPr>
          <w:lang w:val="lv-LV"/>
        </w:rPr>
        <w:br w:type="page"/>
      </w:r>
    </w:p>
    <w:p w14:paraId="0DDBF4AA" w14:textId="77777777" w:rsidR="00C4219C" w:rsidRDefault="00C4219C" w:rsidP="002B27E7">
      <w:pPr>
        <w:ind w:left="1134" w:hanging="567"/>
        <w:rPr>
          <w:lang w:val="lv-LV"/>
        </w:rPr>
      </w:pPr>
      <w:r w:rsidRPr="00C4219C">
        <w:rPr>
          <w:lang w:val="lv-LV"/>
        </w:rPr>
        <w:lastRenderedPageBreak/>
        <w:t>b)</w:t>
      </w:r>
      <w:r w:rsidRPr="00C4219C">
        <w:rPr>
          <w:lang w:val="lv-LV"/>
        </w:rPr>
        <w:tab/>
        <w:t>iepakojumu sadalīšana un komplektēšana;</w:t>
      </w:r>
    </w:p>
    <w:p w14:paraId="0DDBF4AB" w14:textId="77777777" w:rsidR="00C4219C" w:rsidRDefault="00C4219C" w:rsidP="002B27E7">
      <w:pPr>
        <w:ind w:left="1134" w:hanging="567"/>
        <w:rPr>
          <w:lang w:val="lv-LV"/>
        </w:rPr>
      </w:pPr>
    </w:p>
    <w:p w14:paraId="0DDBF4AC" w14:textId="77777777" w:rsidR="00C4219C" w:rsidRDefault="00C4219C" w:rsidP="002B27E7">
      <w:pPr>
        <w:ind w:left="1134" w:hanging="567"/>
        <w:rPr>
          <w:lang w:val="lv-LV"/>
        </w:rPr>
      </w:pPr>
      <w:r w:rsidRPr="00C4219C">
        <w:rPr>
          <w:lang w:val="lv-LV"/>
        </w:rPr>
        <w:t>c)</w:t>
      </w:r>
      <w:r w:rsidRPr="00C4219C">
        <w:rPr>
          <w:lang w:val="lv-LV"/>
        </w:rPr>
        <w:tab/>
        <w:t>mazgāšana, tīrīšana; putekļu, oksīdu, eļļu, krāsu vai citu pārklājumu noņemšana;</w:t>
      </w:r>
    </w:p>
    <w:p w14:paraId="0DDBF4AD" w14:textId="77777777" w:rsidR="00C4219C" w:rsidRDefault="00C4219C" w:rsidP="002B27E7">
      <w:pPr>
        <w:ind w:left="1134" w:hanging="567"/>
        <w:rPr>
          <w:lang w:val="lv-LV"/>
        </w:rPr>
      </w:pPr>
    </w:p>
    <w:p w14:paraId="0DDBF4AE" w14:textId="77777777" w:rsidR="00C4219C" w:rsidRDefault="00C4219C" w:rsidP="002B27E7">
      <w:pPr>
        <w:ind w:left="1134" w:hanging="567"/>
        <w:rPr>
          <w:lang w:val="lv-LV"/>
        </w:rPr>
      </w:pPr>
      <w:r w:rsidRPr="00C4219C">
        <w:rPr>
          <w:lang w:val="lv-LV"/>
        </w:rPr>
        <w:t>d)</w:t>
      </w:r>
      <w:r w:rsidRPr="00C4219C">
        <w:rPr>
          <w:lang w:val="lv-LV"/>
        </w:rPr>
        <w:tab/>
        <w:t>tekstilmateriālu gludināšana vai presēšana;</w:t>
      </w:r>
    </w:p>
    <w:p w14:paraId="0DDBF4AF" w14:textId="77777777" w:rsidR="00C4219C" w:rsidRDefault="00C4219C" w:rsidP="002B27E7">
      <w:pPr>
        <w:ind w:left="1134" w:hanging="567"/>
        <w:rPr>
          <w:lang w:val="lv-LV"/>
        </w:rPr>
      </w:pPr>
    </w:p>
    <w:p w14:paraId="0DDBF4B0" w14:textId="77777777" w:rsidR="00C4219C" w:rsidRDefault="00C4219C" w:rsidP="002B27E7">
      <w:pPr>
        <w:ind w:left="1134" w:hanging="567"/>
        <w:rPr>
          <w:lang w:val="lv-LV"/>
        </w:rPr>
      </w:pPr>
      <w:r w:rsidRPr="00C4219C">
        <w:rPr>
          <w:lang w:val="lv-LV"/>
        </w:rPr>
        <w:t>e)</w:t>
      </w:r>
      <w:r w:rsidRPr="00C4219C">
        <w:rPr>
          <w:lang w:val="lv-LV"/>
        </w:rPr>
        <w:tab/>
        <w:t>vienkāršas krāsošanas un pulēšanas darbības;</w:t>
      </w:r>
    </w:p>
    <w:p w14:paraId="0DDBF4B1" w14:textId="77777777" w:rsidR="00C4219C" w:rsidRDefault="00C4219C" w:rsidP="00C4219C">
      <w:pPr>
        <w:rPr>
          <w:lang w:val="lv-LV"/>
        </w:rPr>
      </w:pPr>
    </w:p>
    <w:p w14:paraId="0DDBF4B2" w14:textId="77777777" w:rsidR="00C4219C" w:rsidRDefault="00C4219C" w:rsidP="002B27E7">
      <w:pPr>
        <w:ind w:left="1134" w:hanging="567"/>
        <w:rPr>
          <w:lang w:val="lv-LV"/>
        </w:rPr>
      </w:pPr>
      <w:r w:rsidRPr="00C4219C">
        <w:rPr>
          <w:lang w:val="lv-LV"/>
        </w:rPr>
        <w:t>f)</w:t>
      </w:r>
      <w:r w:rsidRPr="00C4219C">
        <w:rPr>
          <w:lang w:val="lv-LV"/>
        </w:rPr>
        <w:tab/>
        <w:t>graudaugu un rīsu lobīšana, daļēja vai pilnīga balināšana, pulēšana un glazēšana;</w:t>
      </w:r>
    </w:p>
    <w:p w14:paraId="0DDBF4B3" w14:textId="77777777" w:rsidR="00C4219C" w:rsidRDefault="00C4219C" w:rsidP="002B27E7">
      <w:pPr>
        <w:ind w:left="1134" w:hanging="567"/>
        <w:rPr>
          <w:lang w:val="lv-LV"/>
        </w:rPr>
      </w:pPr>
    </w:p>
    <w:p w14:paraId="0DDBF4B4" w14:textId="77777777" w:rsidR="00C4219C" w:rsidRDefault="00C4219C" w:rsidP="002B27E7">
      <w:pPr>
        <w:ind w:left="1134" w:hanging="567"/>
        <w:rPr>
          <w:lang w:val="lv-LV"/>
        </w:rPr>
      </w:pPr>
      <w:r w:rsidRPr="00C4219C">
        <w:rPr>
          <w:lang w:val="lv-LV"/>
        </w:rPr>
        <w:t>g)</w:t>
      </w:r>
      <w:r w:rsidRPr="00C4219C">
        <w:rPr>
          <w:lang w:val="lv-LV"/>
        </w:rPr>
        <w:tab/>
        <w:t>cukura iekrāsošana vai cukurgraudiņu veidošana; daļēja vai pilnīga cukura samalšana;</w:t>
      </w:r>
    </w:p>
    <w:p w14:paraId="0DDBF4B5" w14:textId="77777777" w:rsidR="00C4219C" w:rsidRDefault="00C4219C" w:rsidP="002B27E7">
      <w:pPr>
        <w:ind w:left="1134" w:hanging="567"/>
        <w:rPr>
          <w:lang w:val="lv-LV"/>
        </w:rPr>
      </w:pPr>
    </w:p>
    <w:p w14:paraId="0DDBF4B6" w14:textId="77777777" w:rsidR="00C4219C" w:rsidRDefault="00C4219C" w:rsidP="002B27E7">
      <w:pPr>
        <w:ind w:left="1134" w:hanging="567"/>
        <w:rPr>
          <w:lang w:val="lv-LV"/>
        </w:rPr>
      </w:pPr>
      <w:r w:rsidRPr="00C4219C">
        <w:rPr>
          <w:lang w:val="lv-LV"/>
        </w:rPr>
        <w:t>h)</w:t>
      </w:r>
      <w:r w:rsidRPr="00C4219C">
        <w:rPr>
          <w:lang w:val="lv-LV"/>
        </w:rPr>
        <w:tab/>
        <w:t>augļu, riekstu un dārzeņu mizošana, kauliņu izņemšana un lobīšana;</w:t>
      </w:r>
    </w:p>
    <w:p w14:paraId="0DDBF4B7" w14:textId="77777777" w:rsidR="00C4219C" w:rsidRDefault="00C4219C" w:rsidP="002B27E7">
      <w:pPr>
        <w:ind w:left="1134" w:hanging="567"/>
        <w:rPr>
          <w:lang w:val="lv-LV"/>
        </w:rPr>
      </w:pPr>
    </w:p>
    <w:p w14:paraId="0DDBF4B8" w14:textId="77777777" w:rsidR="00C4219C" w:rsidRDefault="00C4219C" w:rsidP="002B27E7">
      <w:pPr>
        <w:ind w:left="1134" w:hanging="567"/>
        <w:rPr>
          <w:lang w:val="lv-LV"/>
        </w:rPr>
      </w:pPr>
      <w:r w:rsidRPr="00C4219C">
        <w:rPr>
          <w:lang w:val="lv-LV"/>
        </w:rPr>
        <w:t>i)</w:t>
      </w:r>
      <w:r w:rsidRPr="00C4219C">
        <w:rPr>
          <w:lang w:val="lv-LV"/>
        </w:rPr>
        <w:tab/>
        <w:t>asināšana, vienkārša slīpēšana vai vienkārša sadalīšana;</w:t>
      </w:r>
    </w:p>
    <w:p w14:paraId="0DDBF4B9" w14:textId="77777777" w:rsidR="00C4219C" w:rsidRDefault="00C4219C" w:rsidP="002B27E7">
      <w:pPr>
        <w:ind w:left="1134" w:hanging="567"/>
        <w:rPr>
          <w:lang w:val="lv-LV"/>
        </w:rPr>
      </w:pPr>
    </w:p>
    <w:p w14:paraId="0DDBF4BA" w14:textId="77777777" w:rsidR="00C4219C" w:rsidRDefault="00C4219C" w:rsidP="002B27E7">
      <w:pPr>
        <w:ind w:left="1134" w:hanging="567"/>
        <w:rPr>
          <w:lang w:val="lv-LV"/>
        </w:rPr>
      </w:pPr>
      <w:r w:rsidRPr="00C4219C">
        <w:rPr>
          <w:lang w:val="lv-LV"/>
        </w:rPr>
        <w:t>j)</w:t>
      </w:r>
      <w:r w:rsidRPr="00C4219C">
        <w:rPr>
          <w:lang w:val="lv-LV"/>
        </w:rPr>
        <w:tab/>
        <w:t>sijāšana, šķirošana, sadalīšana, klasificēšana, piemeklēšana (ietverot preču komplektēšanu);</w:t>
      </w:r>
    </w:p>
    <w:p w14:paraId="0DDBF4BB" w14:textId="77777777" w:rsidR="00C4219C" w:rsidRDefault="00C4219C" w:rsidP="002B27E7">
      <w:pPr>
        <w:ind w:left="1134" w:hanging="567"/>
        <w:rPr>
          <w:lang w:val="lv-LV"/>
        </w:rPr>
      </w:pPr>
    </w:p>
    <w:p w14:paraId="0DDBF4BC" w14:textId="77777777" w:rsidR="00C4219C" w:rsidRDefault="00C4219C" w:rsidP="002B27E7">
      <w:pPr>
        <w:ind w:left="1134" w:hanging="567"/>
        <w:rPr>
          <w:lang w:val="lv-LV"/>
        </w:rPr>
      </w:pPr>
      <w:r w:rsidRPr="00C4219C">
        <w:rPr>
          <w:lang w:val="lv-LV"/>
        </w:rPr>
        <w:t>k)</w:t>
      </w:r>
      <w:r w:rsidRPr="00C4219C">
        <w:rPr>
          <w:lang w:val="lv-LV"/>
        </w:rPr>
        <w:tab/>
        <w:t>vienkārša iepildīšana pudelēs, kārbās, flakonos, maisos, flakonos vai kastēs, piestiprināšana pie kartītēm vai plāksnēm, kā arī citas vienkāršas iepakošanas darbības;</w:t>
      </w:r>
    </w:p>
    <w:p w14:paraId="0DDBF4BD" w14:textId="77777777" w:rsidR="00C4219C" w:rsidRDefault="00C4219C" w:rsidP="002B27E7">
      <w:pPr>
        <w:ind w:left="1134" w:hanging="567"/>
        <w:rPr>
          <w:lang w:val="lv-LV"/>
        </w:rPr>
      </w:pPr>
    </w:p>
    <w:p w14:paraId="0DDBF4BE" w14:textId="77777777" w:rsidR="00C4219C" w:rsidRDefault="00C4219C" w:rsidP="002B27E7">
      <w:pPr>
        <w:ind w:left="1134" w:hanging="567"/>
        <w:rPr>
          <w:lang w:val="lv-LV"/>
        </w:rPr>
      </w:pPr>
      <w:r w:rsidRPr="00C4219C">
        <w:rPr>
          <w:lang w:val="lv-LV"/>
        </w:rPr>
        <w:t>l)</w:t>
      </w:r>
      <w:r w:rsidRPr="00C4219C">
        <w:rPr>
          <w:lang w:val="lv-LV"/>
        </w:rPr>
        <w:tab/>
        <w:t>marķējuma, etiķešu, logotipu un citu tamlīdzīgu atšķirības zīmju piestiprināšana vai uzdrukāšana uz izstrādājumiem vai to iepakojuma;</w:t>
      </w:r>
    </w:p>
    <w:p w14:paraId="0DDBF4BF" w14:textId="77777777" w:rsidR="00C4219C" w:rsidRDefault="00C4219C" w:rsidP="002B27E7">
      <w:pPr>
        <w:ind w:left="1134" w:hanging="567"/>
        <w:rPr>
          <w:lang w:val="lv-LV"/>
        </w:rPr>
      </w:pPr>
    </w:p>
    <w:p w14:paraId="0DDBF4C0" w14:textId="77777777" w:rsidR="002B27E7" w:rsidRDefault="002B27E7">
      <w:pPr>
        <w:widowControl/>
        <w:spacing w:line="240" w:lineRule="auto"/>
        <w:rPr>
          <w:lang w:val="lv-LV"/>
        </w:rPr>
      </w:pPr>
      <w:r>
        <w:rPr>
          <w:lang w:val="lv-LV"/>
        </w:rPr>
        <w:br w:type="page"/>
      </w:r>
    </w:p>
    <w:p w14:paraId="0DDBF4C1" w14:textId="77777777" w:rsidR="00C4219C" w:rsidRDefault="00C4219C" w:rsidP="002B27E7">
      <w:pPr>
        <w:ind w:left="1134" w:hanging="567"/>
        <w:rPr>
          <w:lang w:val="lv-LV"/>
        </w:rPr>
      </w:pPr>
      <w:r w:rsidRPr="00C4219C">
        <w:rPr>
          <w:lang w:val="lv-LV"/>
        </w:rPr>
        <w:lastRenderedPageBreak/>
        <w:t>m)</w:t>
      </w:r>
      <w:r w:rsidRPr="00C4219C">
        <w:rPr>
          <w:lang w:val="lv-LV"/>
        </w:rPr>
        <w:tab/>
        <w:t>vienkārša vienādu vai dažādu produktu sajaukšana, ietverot vienkāršu ūdens pievienošanu vai atšķaidīšanu;</w:t>
      </w:r>
    </w:p>
    <w:p w14:paraId="0DDBF4C2" w14:textId="77777777" w:rsidR="00C4219C" w:rsidRDefault="00C4219C" w:rsidP="002B27E7">
      <w:pPr>
        <w:ind w:left="1134" w:hanging="567"/>
        <w:rPr>
          <w:lang w:val="lv-LV"/>
        </w:rPr>
      </w:pPr>
    </w:p>
    <w:p w14:paraId="0DDBF4C3" w14:textId="77777777" w:rsidR="00C4219C" w:rsidRDefault="00C4219C" w:rsidP="002B27E7">
      <w:pPr>
        <w:ind w:left="1134" w:hanging="567"/>
        <w:rPr>
          <w:lang w:val="lv-LV"/>
        </w:rPr>
      </w:pPr>
      <w:r w:rsidRPr="00C4219C">
        <w:rPr>
          <w:lang w:val="lv-LV"/>
        </w:rPr>
        <w:t>n)</w:t>
      </w:r>
      <w:r w:rsidRPr="00C4219C">
        <w:rPr>
          <w:lang w:val="lv-LV"/>
        </w:rPr>
        <w:tab/>
        <w:t>cukura sajaukšana ar jebkādiem citiem materiāliem;</w:t>
      </w:r>
    </w:p>
    <w:p w14:paraId="0DDBF4C4" w14:textId="77777777" w:rsidR="00C4219C" w:rsidRDefault="00C4219C" w:rsidP="002B27E7">
      <w:pPr>
        <w:ind w:left="1134" w:hanging="567"/>
        <w:rPr>
          <w:lang w:val="lv-LV"/>
        </w:rPr>
      </w:pPr>
    </w:p>
    <w:p w14:paraId="0DDBF4C5" w14:textId="77777777" w:rsidR="00C4219C" w:rsidRDefault="00C4219C" w:rsidP="002B27E7">
      <w:pPr>
        <w:ind w:left="1134" w:hanging="567"/>
        <w:rPr>
          <w:lang w:val="lv-LV"/>
        </w:rPr>
      </w:pPr>
      <w:r w:rsidRPr="00C4219C">
        <w:rPr>
          <w:lang w:val="lv-LV"/>
        </w:rPr>
        <w:t>o)</w:t>
      </w:r>
      <w:r w:rsidRPr="00C4219C">
        <w:rPr>
          <w:lang w:val="lv-LV"/>
        </w:rPr>
        <w:tab/>
        <w:t>vienkārša sastāvdaļu salikšana, lai iegūtu gatavu izstrādājumu, vai izstrādājumu izjaukšana pa daļām;</w:t>
      </w:r>
    </w:p>
    <w:p w14:paraId="0DDBF4C6" w14:textId="77777777" w:rsidR="00C4219C" w:rsidRDefault="00C4219C" w:rsidP="002B27E7">
      <w:pPr>
        <w:ind w:left="567"/>
        <w:rPr>
          <w:lang w:val="lv-LV"/>
        </w:rPr>
      </w:pPr>
    </w:p>
    <w:p w14:paraId="0DDBF4C7" w14:textId="77777777" w:rsidR="00C4219C" w:rsidRDefault="00C4219C" w:rsidP="002B27E7">
      <w:pPr>
        <w:ind w:left="1134" w:hanging="567"/>
        <w:rPr>
          <w:lang w:val="lv-LV"/>
        </w:rPr>
      </w:pPr>
      <w:r w:rsidRPr="00C4219C">
        <w:rPr>
          <w:lang w:val="lv-LV"/>
        </w:rPr>
        <w:t>p)</w:t>
      </w:r>
      <w:r w:rsidRPr="00C4219C">
        <w:rPr>
          <w:lang w:val="lv-LV"/>
        </w:rPr>
        <w:tab/>
        <w:t>izstrādājumu dehidratācija vai denaturācija;</w:t>
      </w:r>
    </w:p>
    <w:p w14:paraId="0DDBF4C8" w14:textId="77777777" w:rsidR="00C4219C" w:rsidRDefault="00C4219C" w:rsidP="002B27E7">
      <w:pPr>
        <w:ind w:left="1134" w:hanging="567"/>
        <w:rPr>
          <w:lang w:val="lv-LV"/>
        </w:rPr>
      </w:pPr>
    </w:p>
    <w:p w14:paraId="0DDBF4C9" w14:textId="77777777" w:rsidR="00C4219C" w:rsidRDefault="00C4219C" w:rsidP="002B27E7">
      <w:pPr>
        <w:ind w:left="1134" w:hanging="567"/>
        <w:rPr>
          <w:lang w:val="lv-LV"/>
        </w:rPr>
      </w:pPr>
      <w:r w:rsidRPr="00C4219C">
        <w:rPr>
          <w:lang w:val="lv-LV"/>
        </w:rPr>
        <w:t>q)</w:t>
      </w:r>
      <w:r w:rsidRPr="00C4219C">
        <w:rPr>
          <w:lang w:val="lv-LV"/>
        </w:rPr>
        <w:tab/>
        <w:t>divu vai vairāku a) līdz p) apakšpunktā norādīto darbību apvienošana;</w:t>
      </w:r>
    </w:p>
    <w:p w14:paraId="0DDBF4CA" w14:textId="77777777" w:rsidR="00C4219C" w:rsidRDefault="00C4219C" w:rsidP="002B27E7">
      <w:pPr>
        <w:ind w:left="1134" w:hanging="567"/>
        <w:rPr>
          <w:lang w:val="lv-LV"/>
        </w:rPr>
      </w:pPr>
    </w:p>
    <w:p w14:paraId="0DDBF4CB" w14:textId="77777777" w:rsidR="00C4219C" w:rsidRDefault="00C4219C" w:rsidP="002B27E7">
      <w:pPr>
        <w:ind w:left="1134" w:hanging="567"/>
        <w:rPr>
          <w:lang w:val="lv-LV"/>
        </w:rPr>
      </w:pPr>
      <w:r w:rsidRPr="00C4219C">
        <w:rPr>
          <w:lang w:val="lv-LV"/>
        </w:rPr>
        <w:t>r)</w:t>
      </w:r>
      <w:r w:rsidRPr="00C4219C">
        <w:rPr>
          <w:lang w:val="lv-LV"/>
        </w:rPr>
        <w:tab/>
        <w:t>dzīvnieku kaušana.</w:t>
      </w:r>
    </w:p>
    <w:p w14:paraId="0DDBF4CC" w14:textId="77777777" w:rsidR="00C4219C" w:rsidRDefault="00C4219C" w:rsidP="00C4219C">
      <w:pPr>
        <w:rPr>
          <w:lang w:val="lv-LV"/>
        </w:rPr>
      </w:pPr>
    </w:p>
    <w:p w14:paraId="0DDBF4CD" w14:textId="77777777" w:rsidR="00C4219C" w:rsidRDefault="00C4219C" w:rsidP="002B27E7">
      <w:pPr>
        <w:ind w:left="567" w:hanging="567"/>
        <w:rPr>
          <w:lang w:val="lv-LV"/>
        </w:rPr>
      </w:pPr>
      <w:r w:rsidRPr="00C4219C">
        <w:rPr>
          <w:lang w:val="lv-LV"/>
        </w:rPr>
        <w:t>2.</w:t>
      </w:r>
      <w:r w:rsidRPr="00C4219C">
        <w:rPr>
          <w:lang w:val="lv-LV"/>
        </w:rPr>
        <w:tab/>
        <w:t>Nosakot, vai attiecībā uz konkrētu izstrādājumu veiktās apstrādes vai pārstrādes darbības ir uzskatāmas par nepietiekamām 1. punkta nozīmē, visas ES vai DAK EPN valstīs attiecībā uz minēto izstrādājumu veiktās darbības izvērtē kopā.</w:t>
      </w:r>
    </w:p>
    <w:p w14:paraId="0DDBF4CE" w14:textId="77777777" w:rsidR="00C4219C" w:rsidRDefault="00C4219C" w:rsidP="00C4219C">
      <w:pPr>
        <w:rPr>
          <w:lang w:val="lv-LV"/>
        </w:rPr>
      </w:pPr>
    </w:p>
    <w:p w14:paraId="0DDBF4CF" w14:textId="77777777" w:rsidR="002B27E7" w:rsidRDefault="002B27E7">
      <w:pPr>
        <w:widowControl/>
        <w:spacing w:line="240" w:lineRule="auto"/>
        <w:rPr>
          <w:lang w:val="lv-LV"/>
        </w:rPr>
      </w:pPr>
      <w:r>
        <w:rPr>
          <w:lang w:val="lv-LV"/>
        </w:rPr>
        <w:br w:type="page"/>
      </w:r>
    </w:p>
    <w:p w14:paraId="0DDBF4D0" w14:textId="77777777" w:rsidR="00C4219C" w:rsidRDefault="00C4219C" w:rsidP="002B27E7">
      <w:pPr>
        <w:jc w:val="center"/>
        <w:rPr>
          <w:lang w:val="lv-LV"/>
        </w:rPr>
      </w:pPr>
      <w:r w:rsidRPr="00C4219C">
        <w:rPr>
          <w:lang w:val="lv-LV"/>
        </w:rPr>
        <w:lastRenderedPageBreak/>
        <w:t>10. PANTS</w:t>
      </w:r>
    </w:p>
    <w:p w14:paraId="0DDBF4D1" w14:textId="77777777" w:rsidR="00C4219C" w:rsidRDefault="00C4219C" w:rsidP="002B27E7">
      <w:pPr>
        <w:jc w:val="center"/>
        <w:rPr>
          <w:lang w:val="lv-LV"/>
        </w:rPr>
      </w:pPr>
    </w:p>
    <w:p w14:paraId="0DDBF4D2" w14:textId="77777777" w:rsidR="00C4219C" w:rsidRDefault="00C4219C" w:rsidP="002B27E7">
      <w:pPr>
        <w:jc w:val="center"/>
        <w:rPr>
          <w:lang w:val="lv-LV"/>
        </w:rPr>
      </w:pPr>
      <w:r w:rsidRPr="00C4219C">
        <w:rPr>
          <w:lang w:val="lv-LV"/>
        </w:rPr>
        <w:t>Kvalifikācijas vienība</w:t>
      </w:r>
    </w:p>
    <w:p w14:paraId="0DDBF4D3" w14:textId="77777777" w:rsidR="00C4219C" w:rsidRDefault="00C4219C" w:rsidP="00C4219C">
      <w:pPr>
        <w:rPr>
          <w:lang w:val="lv-LV"/>
        </w:rPr>
      </w:pPr>
    </w:p>
    <w:p w14:paraId="0DDBF4D4" w14:textId="77777777" w:rsidR="00C4219C" w:rsidRDefault="00C4219C" w:rsidP="002B27E7">
      <w:pPr>
        <w:ind w:left="567" w:hanging="567"/>
        <w:rPr>
          <w:lang w:val="lv-LV"/>
        </w:rPr>
      </w:pPr>
      <w:r w:rsidRPr="00C4219C">
        <w:rPr>
          <w:lang w:val="lv-LV"/>
        </w:rPr>
        <w:t>1.</w:t>
      </w:r>
      <w:r w:rsidRPr="00C4219C">
        <w:rPr>
          <w:lang w:val="lv-LV"/>
        </w:rPr>
        <w:tab/>
        <w:t xml:space="preserve">Kvalifikācijas vienība šā protokola noteikumu piemērošanai ir konkrētais izstrādājums, ko uzskata par pamatvienību, nosakot klasifikāciju pēc harmonizētās sistēmas nomenklatūras. </w:t>
      </w:r>
    </w:p>
    <w:p w14:paraId="0DDBF4D5" w14:textId="77777777" w:rsidR="00C4219C" w:rsidRDefault="00C4219C" w:rsidP="00C4219C">
      <w:pPr>
        <w:rPr>
          <w:lang w:val="lv-LV"/>
        </w:rPr>
      </w:pPr>
    </w:p>
    <w:p w14:paraId="0DDBF4D6" w14:textId="77777777" w:rsidR="00C4219C" w:rsidRDefault="00C4219C" w:rsidP="002B27E7">
      <w:pPr>
        <w:ind w:left="567"/>
        <w:rPr>
          <w:lang w:val="lv-LV"/>
        </w:rPr>
      </w:pPr>
      <w:r w:rsidRPr="00C4219C">
        <w:rPr>
          <w:lang w:val="lv-LV"/>
        </w:rPr>
        <w:t xml:space="preserve">Tādējādi uzskata: </w:t>
      </w:r>
    </w:p>
    <w:p w14:paraId="0DDBF4D7" w14:textId="77777777" w:rsidR="00C4219C" w:rsidRDefault="00C4219C" w:rsidP="00C4219C">
      <w:pPr>
        <w:rPr>
          <w:lang w:val="lv-LV"/>
        </w:rPr>
      </w:pPr>
    </w:p>
    <w:p w14:paraId="0DDBF4D8" w14:textId="77777777" w:rsidR="00C4219C" w:rsidRDefault="00C4219C" w:rsidP="002B27E7">
      <w:pPr>
        <w:ind w:left="1134" w:hanging="567"/>
        <w:rPr>
          <w:lang w:val="lv-LV"/>
        </w:rPr>
      </w:pPr>
      <w:r w:rsidRPr="00C4219C">
        <w:rPr>
          <w:lang w:val="lv-LV"/>
        </w:rPr>
        <w:t>a)</w:t>
      </w:r>
      <w:r w:rsidRPr="00C4219C">
        <w:rPr>
          <w:lang w:val="lv-LV"/>
        </w:rPr>
        <w:tab/>
        <w:t xml:space="preserve">ja izstrādājumu, ko veido priekšmetu grupa vai kopums, saskaņā ar harmonizēto sistēmu klasificē vienā pozīcijā, viss kopums ir kvalifikācijas vienība; </w:t>
      </w:r>
    </w:p>
    <w:p w14:paraId="0DDBF4D9" w14:textId="77777777" w:rsidR="00C4219C" w:rsidRDefault="00C4219C" w:rsidP="002B27E7">
      <w:pPr>
        <w:ind w:left="1134" w:hanging="567"/>
        <w:rPr>
          <w:lang w:val="lv-LV"/>
        </w:rPr>
      </w:pPr>
    </w:p>
    <w:p w14:paraId="0DDBF4DA" w14:textId="77777777" w:rsidR="00C4219C" w:rsidRDefault="00C4219C" w:rsidP="002B27E7">
      <w:pPr>
        <w:ind w:left="1134" w:hanging="567"/>
        <w:rPr>
          <w:lang w:val="lv-LV"/>
        </w:rPr>
      </w:pPr>
      <w:r w:rsidRPr="00C4219C">
        <w:rPr>
          <w:lang w:val="lv-LV"/>
        </w:rPr>
        <w:t>b)</w:t>
      </w:r>
      <w:r w:rsidRPr="00C4219C">
        <w:rPr>
          <w:lang w:val="lv-LV"/>
        </w:rPr>
        <w:tab/>
        <w:t xml:space="preserve">ja vienā sūtījumā ir vairāki identiski izstrādājumi, kas harmonizētajā sistēmā klasificēti vienā pozīcijā, tad, piemērojot šā protokola noteikumus, katrs izstrādājums jāņem vērā atsevišķi. </w:t>
      </w:r>
    </w:p>
    <w:p w14:paraId="0DDBF4DB" w14:textId="77777777" w:rsidR="00C4219C" w:rsidRDefault="00C4219C" w:rsidP="00C4219C">
      <w:pPr>
        <w:rPr>
          <w:lang w:val="lv-LV"/>
        </w:rPr>
      </w:pPr>
    </w:p>
    <w:p w14:paraId="0DDBF4DC" w14:textId="77777777" w:rsidR="00C4219C" w:rsidRDefault="00C4219C" w:rsidP="002B27E7">
      <w:pPr>
        <w:ind w:left="567" w:hanging="567"/>
        <w:rPr>
          <w:lang w:val="lv-LV"/>
        </w:rPr>
      </w:pPr>
      <w:r w:rsidRPr="00C4219C">
        <w:rPr>
          <w:lang w:val="lv-LV"/>
        </w:rPr>
        <w:t>2.</w:t>
      </w:r>
      <w:r w:rsidRPr="00C4219C">
        <w:rPr>
          <w:lang w:val="lv-LV"/>
        </w:rPr>
        <w:tab/>
        <w:t xml:space="preserve">Ja saskaņā ar harmonizētās sistēmas 5. vispārīgo interpretācijas noteikumu iesaiņojumu klasificē kopā ar tajā iesaiņoto izstrādājumu, tad izcelsmes noteikšanai iesaiņojumu un attiecīgo izstrādājumu uzskata par vienu veselu. </w:t>
      </w:r>
    </w:p>
    <w:p w14:paraId="0DDBF4DD" w14:textId="77777777" w:rsidR="00C4219C" w:rsidRDefault="00C4219C" w:rsidP="00C4219C">
      <w:pPr>
        <w:rPr>
          <w:lang w:val="lv-LV"/>
        </w:rPr>
      </w:pPr>
    </w:p>
    <w:p w14:paraId="0DDBF4DE" w14:textId="77777777" w:rsidR="002B27E7" w:rsidRDefault="002B27E7">
      <w:pPr>
        <w:widowControl/>
        <w:spacing w:line="240" w:lineRule="auto"/>
        <w:rPr>
          <w:lang w:val="lv-LV"/>
        </w:rPr>
      </w:pPr>
      <w:r>
        <w:rPr>
          <w:lang w:val="lv-LV"/>
        </w:rPr>
        <w:br w:type="page"/>
      </w:r>
    </w:p>
    <w:p w14:paraId="0DDBF4DF" w14:textId="77777777" w:rsidR="00C4219C" w:rsidRDefault="00C4219C" w:rsidP="002B27E7">
      <w:pPr>
        <w:jc w:val="center"/>
        <w:rPr>
          <w:lang w:val="lv-LV"/>
        </w:rPr>
      </w:pPr>
      <w:r w:rsidRPr="00C4219C">
        <w:rPr>
          <w:lang w:val="lv-LV"/>
        </w:rPr>
        <w:lastRenderedPageBreak/>
        <w:t>11. PANTS</w:t>
      </w:r>
    </w:p>
    <w:p w14:paraId="0DDBF4E0" w14:textId="77777777" w:rsidR="00C4219C" w:rsidRDefault="00C4219C" w:rsidP="002B27E7">
      <w:pPr>
        <w:jc w:val="center"/>
        <w:rPr>
          <w:lang w:val="lv-LV"/>
        </w:rPr>
      </w:pPr>
    </w:p>
    <w:p w14:paraId="0DDBF4E1" w14:textId="77777777" w:rsidR="00C4219C" w:rsidRDefault="00C4219C" w:rsidP="002B27E7">
      <w:pPr>
        <w:jc w:val="center"/>
        <w:rPr>
          <w:lang w:val="lv-LV"/>
        </w:rPr>
      </w:pPr>
      <w:r w:rsidRPr="00C4219C">
        <w:rPr>
          <w:lang w:val="lv-LV"/>
        </w:rPr>
        <w:t>Palīgierīces, rezerves daļas un darbarīki</w:t>
      </w:r>
    </w:p>
    <w:p w14:paraId="0DDBF4E2" w14:textId="77777777" w:rsidR="00C4219C" w:rsidRDefault="00C4219C" w:rsidP="00C4219C">
      <w:pPr>
        <w:rPr>
          <w:lang w:val="lv-LV"/>
        </w:rPr>
      </w:pPr>
    </w:p>
    <w:p w14:paraId="0DDBF4E3" w14:textId="77777777" w:rsidR="00C4219C" w:rsidRDefault="00C4219C" w:rsidP="00C4219C">
      <w:pPr>
        <w:rPr>
          <w:lang w:val="lv-LV"/>
        </w:rPr>
      </w:pPr>
      <w:r w:rsidRPr="00C4219C">
        <w:rPr>
          <w:lang w:val="lv-LV"/>
        </w:rPr>
        <w:t xml:space="preserve">Palīgierīces, rezerves daļas un darbarīkus, ko nosūta ar kādu iekārtu, mašīnu, aparātu vai transportlīdzekli un kas ietilpst parastajā aprīkojumā un ir iekļauti cenā vai arī nav norādīti atsevišķā faktūrā, kopā ar attiecīgo iekārtu, mašīnu, aparatūru vai transportlīdzekli uzskata par vienu veselu. </w:t>
      </w:r>
    </w:p>
    <w:p w14:paraId="0DDBF4E4" w14:textId="77777777" w:rsidR="00C4219C" w:rsidRDefault="00C4219C" w:rsidP="00C4219C">
      <w:pPr>
        <w:rPr>
          <w:lang w:val="lv-LV"/>
        </w:rPr>
      </w:pPr>
    </w:p>
    <w:p w14:paraId="0DDBF4E5" w14:textId="77777777" w:rsidR="002B27E7" w:rsidRDefault="002B27E7" w:rsidP="00C4219C">
      <w:pPr>
        <w:rPr>
          <w:lang w:val="lv-LV"/>
        </w:rPr>
      </w:pPr>
    </w:p>
    <w:p w14:paraId="0DDBF4E6" w14:textId="77777777" w:rsidR="00C4219C" w:rsidRDefault="00C4219C" w:rsidP="002B27E7">
      <w:pPr>
        <w:jc w:val="center"/>
        <w:rPr>
          <w:lang w:val="lv-LV"/>
        </w:rPr>
      </w:pPr>
      <w:r w:rsidRPr="00C4219C">
        <w:rPr>
          <w:lang w:val="lv-LV"/>
        </w:rPr>
        <w:t>12. PANTS</w:t>
      </w:r>
    </w:p>
    <w:p w14:paraId="0DDBF4E7" w14:textId="77777777" w:rsidR="00C4219C" w:rsidRDefault="00C4219C" w:rsidP="002B27E7">
      <w:pPr>
        <w:jc w:val="center"/>
        <w:rPr>
          <w:lang w:val="lv-LV"/>
        </w:rPr>
      </w:pPr>
    </w:p>
    <w:p w14:paraId="0DDBF4E8" w14:textId="77777777" w:rsidR="00C4219C" w:rsidRDefault="00C4219C" w:rsidP="002B27E7">
      <w:pPr>
        <w:jc w:val="center"/>
        <w:rPr>
          <w:lang w:val="lv-LV"/>
        </w:rPr>
      </w:pPr>
      <w:r w:rsidRPr="00C4219C">
        <w:rPr>
          <w:lang w:val="lv-LV"/>
        </w:rPr>
        <w:t>Komplekti</w:t>
      </w:r>
    </w:p>
    <w:p w14:paraId="0DDBF4E9" w14:textId="77777777" w:rsidR="00C4219C" w:rsidRDefault="00C4219C" w:rsidP="00C4219C">
      <w:pPr>
        <w:rPr>
          <w:lang w:val="lv-LV"/>
        </w:rPr>
      </w:pPr>
    </w:p>
    <w:p w14:paraId="0DDBF4EA" w14:textId="77777777" w:rsidR="00C4219C" w:rsidRDefault="00C4219C" w:rsidP="00C4219C">
      <w:pPr>
        <w:rPr>
          <w:lang w:val="lv-LV"/>
        </w:rPr>
      </w:pPr>
      <w:r w:rsidRPr="00C4219C">
        <w:rPr>
          <w:lang w:val="lv-LV"/>
        </w:rPr>
        <w:t xml:space="preserve">Uzskata, ka komplekti harmonizētās sistēmas 3. vispārīgā interpretācijas noteikuma nozīmē ir ar noteiktu izcelsmi, ja visas to sastāvdaļas ir noteiktas izcelsmes izstrādājumi. Tomēr, ja komplektu veido noteiktas un nenoteiktas izcelsmes izstrādājumi, tad uzskata, ka viss komplekts ir noteiktas izcelsmes, ja nenoteiktas izcelsmes izstrādājumu vērtība nepārsniedz 15 % no komplekta EXW cenas. </w:t>
      </w:r>
    </w:p>
    <w:p w14:paraId="0DDBF4EB" w14:textId="77777777" w:rsidR="00C4219C" w:rsidRDefault="00C4219C" w:rsidP="00C4219C">
      <w:pPr>
        <w:rPr>
          <w:lang w:val="lv-LV"/>
        </w:rPr>
      </w:pPr>
    </w:p>
    <w:p w14:paraId="0DDBF4EC" w14:textId="77777777" w:rsidR="002B27E7" w:rsidRDefault="002B27E7">
      <w:pPr>
        <w:widowControl/>
        <w:spacing w:line="240" w:lineRule="auto"/>
        <w:rPr>
          <w:lang w:val="lv-LV"/>
        </w:rPr>
      </w:pPr>
      <w:r>
        <w:rPr>
          <w:lang w:val="lv-LV"/>
        </w:rPr>
        <w:br w:type="page"/>
      </w:r>
    </w:p>
    <w:p w14:paraId="0DDBF4ED" w14:textId="77777777" w:rsidR="00C4219C" w:rsidRDefault="00C4219C" w:rsidP="000B7B96">
      <w:pPr>
        <w:jc w:val="center"/>
        <w:rPr>
          <w:lang w:val="lv-LV"/>
        </w:rPr>
      </w:pPr>
      <w:r w:rsidRPr="00C4219C">
        <w:rPr>
          <w:lang w:val="lv-LV"/>
        </w:rPr>
        <w:lastRenderedPageBreak/>
        <w:t>13. PANTS</w:t>
      </w:r>
    </w:p>
    <w:p w14:paraId="0DDBF4EE" w14:textId="77777777" w:rsidR="00C4219C" w:rsidRDefault="00C4219C" w:rsidP="000B7B96">
      <w:pPr>
        <w:jc w:val="center"/>
        <w:rPr>
          <w:lang w:val="lv-LV"/>
        </w:rPr>
      </w:pPr>
    </w:p>
    <w:p w14:paraId="0DDBF4EF" w14:textId="77777777" w:rsidR="00C4219C" w:rsidRDefault="00C4219C" w:rsidP="000B7B96">
      <w:pPr>
        <w:jc w:val="center"/>
        <w:rPr>
          <w:lang w:val="lv-LV"/>
        </w:rPr>
      </w:pPr>
      <w:r w:rsidRPr="00C4219C">
        <w:rPr>
          <w:lang w:val="lv-LV"/>
        </w:rPr>
        <w:t>Neitrālie elementi</w:t>
      </w:r>
    </w:p>
    <w:p w14:paraId="0DDBF4F0" w14:textId="77777777" w:rsidR="00C4219C" w:rsidRDefault="00C4219C" w:rsidP="00C4219C">
      <w:pPr>
        <w:rPr>
          <w:lang w:val="lv-LV"/>
        </w:rPr>
      </w:pPr>
    </w:p>
    <w:p w14:paraId="0DDBF4F1" w14:textId="77777777" w:rsidR="00C4219C" w:rsidRDefault="00C4219C" w:rsidP="00C4219C">
      <w:pPr>
        <w:rPr>
          <w:lang w:val="lv-LV"/>
        </w:rPr>
      </w:pPr>
      <w:r w:rsidRPr="00C4219C">
        <w:rPr>
          <w:lang w:val="lv-LV"/>
        </w:rPr>
        <w:t xml:space="preserve">Lai noteiktu to, vai izstrādājums ir noteiktas izcelsmes izstrādājums, nav jānosaka izcelsme šādām ražošanas procesā izmantotajām lietām: </w:t>
      </w:r>
    </w:p>
    <w:p w14:paraId="0DDBF4F2" w14:textId="77777777" w:rsidR="00C4219C" w:rsidRDefault="00C4219C" w:rsidP="00C4219C">
      <w:pPr>
        <w:rPr>
          <w:lang w:val="lv-LV"/>
        </w:rPr>
      </w:pPr>
    </w:p>
    <w:p w14:paraId="0DDBF4F3" w14:textId="77777777" w:rsidR="00C4219C" w:rsidRDefault="00C4219C" w:rsidP="002B27E7">
      <w:pPr>
        <w:ind w:left="567" w:hanging="567"/>
        <w:rPr>
          <w:lang w:val="lv-LV"/>
        </w:rPr>
      </w:pPr>
      <w:r w:rsidRPr="00C4219C">
        <w:rPr>
          <w:lang w:val="lv-LV"/>
        </w:rPr>
        <w:t>a)</w:t>
      </w:r>
      <w:r w:rsidRPr="00C4219C">
        <w:rPr>
          <w:lang w:val="lv-LV"/>
        </w:rPr>
        <w:tab/>
        <w:t xml:space="preserve">enerģijai un degvielai; </w:t>
      </w:r>
    </w:p>
    <w:p w14:paraId="0DDBF4F4" w14:textId="77777777" w:rsidR="00C4219C" w:rsidRDefault="00C4219C" w:rsidP="002B27E7">
      <w:pPr>
        <w:ind w:left="567" w:hanging="567"/>
        <w:rPr>
          <w:lang w:val="lv-LV"/>
        </w:rPr>
      </w:pPr>
    </w:p>
    <w:p w14:paraId="0DDBF4F5" w14:textId="77777777" w:rsidR="00C4219C" w:rsidRDefault="00C4219C" w:rsidP="002B27E7">
      <w:pPr>
        <w:ind w:left="567" w:hanging="567"/>
        <w:rPr>
          <w:lang w:val="lv-LV"/>
        </w:rPr>
      </w:pPr>
      <w:r w:rsidRPr="00C4219C">
        <w:rPr>
          <w:lang w:val="lv-LV"/>
        </w:rPr>
        <w:t>b)</w:t>
      </w:r>
      <w:r w:rsidRPr="00C4219C">
        <w:rPr>
          <w:lang w:val="lv-LV"/>
        </w:rPr>
        <w:tab/>
        <w:t xml:space="preserve">iekārtām un aprīkojumam; </w:t>
      </w:r>
    </w:p>
    <w:p w14:paraId="0DDBF4F6" w14:textId="77777777" w:rsidR="00C4219C" w:rsidRDefault="00C4219C" w:rsidP="002B27E7">
      <w:pPr>
        <w:ind w:left="567" w:hanging="567"/>
        <w:rPr>
          <w:lang w:val="lv-LV"/>
        </w:rPr>
      </w:pPr>
    </w:p>
    <w:p w14:paraId="0DDBF4F7" w14:textId="77777777" w:rsidR="00C4219C" w:rsidRDefault="00C4219C" w:rsidP="002B27E7">
      <w:pPr>
        <w:ind w:left="567" w:hanging="567"/>
        <w:rPr>
          <w:lang w:val="lv-LV"/>
        </w:rPr>
      </w:pPr>
      <w:r w:rsidRPr="00C4219C">
        <w:rPr>
          <w:lang w:val="lv-LV"/>
        </w:rPr>
        <w:t>c)</w:t>
      </w:r>
      <w:r w:rsidRPr="00C4219C">
        <w:rPr>
          <w:lang w:val="lv-LV"/>
        </w:rPr>
        <w:tab/>
        <w:t xml:space="preserve">mašīnām un darbarīkiem; </w:t>
      </w:r>
    </w:p>
    <w:p w14:paraId="0DDBF4F8" w14:textId="77777777" w:rsidR="00C4219C" w:rsidRDefault="00C4219C" w:rsidP="002B27E7">
      <w:pPr>
        <w:ind w:left="567" w:hanging="567"/>
        <w:rPr>
          <w:lang w:val="lv-LV"/>
        </w:rPr>
      </w:pPr>
    </w:p>
    <w:p w14:paraId="0DDBF4F9" w14:textId="77777777" w:rsidR="00C4219C" w:rsidRDefault="00C4219C" w:rsidP="002B27E7">
      <w:pPr>
        <w:ind w:left="567" w:hanging="567"/>
        <w:rPr>
          <w:lang w:val="lv-LV"/>
        </w:rPr>
      </w:pPr>
      <w:r w:rsidRPr="00C4219C">
        <w:rPr>
          <w:lang w:val="lv-LV"/>
        </w:rPr>
        <w:t>d)</w:t>
      </w:r>
      <w:r w:rsidRPr="00C4219C">
        <w:rPr>
          <w:lang w:val="lv-LV"/>
        </w:rPr>
        <w:tab/>
        <w:t>precēm, kuras nav iekļautas un kuras nav paredzēts iekļaut galarizstrādājuma sastāvā.</w:t>
      </w:r>
    </w:p>
    <w:p w14:paraId="0DDBF4FA" w14:textId="77777777" w:rsidR="00C4219C" w:rsidRDefault="00C4219C" w:rsidP="00C4219C">
      <w:pPr>
        <w:rPr>
          <w:lang w:val="lv-LV"/>
        </w:rPr>
      </w:pPr>
    </w:p>
    <w:p w14:paraId="0DDBF4FB" w14:textId="77777777" w:rsidR="00C4219C" w:rsidRDefault="00C4219C" w:rsidP="002B27E7">
      <w:pPr>
        <w:jc w:val="center"/>
        <w:rPr>
          <w:lang w:val="lv-LV"/>
        </w:rPr>
      </w:pPr>
      <w:r>
        <w:rPr>
          <w:lang w:val="lv-LV"/>
        </w:rPr>
        <w:br w:type="page"/>
      </w:r>
      <w:r w:rsidRPr="00C4219C">
        <w:rPr>
          <w:lang w:val="lv-LV"/>
        </w:rPr>
        <w:lastRenderedPageBreak/>
        <w:t>III SADAĻA</w:t>
      </w:r>
    </w:p>
    <w:p w14:paraId="0DDBF4FC" w14:textId="77777777" w:rsidR="00C4219C" w:rsidRDefault="00C4219C" w:rsidP="002B27E7">
      <w:pPr>
        <w:jc w:val="center"/>
        <w:rPr>
          <w:lang w:val="lv-LV"/>
        </w:rPr>
      </w:pPr>
    </w:p>
    <w:p w14:paraId="0DDBF4FD" w14:textId="77777777" w:rsidR="00C4219C" w:rsidRDefault="00C4219C" w:rsidP="002B27E7">
      <w:pPr>
        <w:jc w:val="center"/>
        <w:rPr>
          <w:lang w:val="lv-LV"/>
        </w:rPr>
      </w:pPr>
      <w:r w:rsidRPr="00C4219C">
        <w:rPr>
          <w:lang w:val="lv-LV"/>
        </w:rPr>
        <w:t>TERITORIĀLĀS PRASĪBAS</w:t>
      </w:r>
    </w:p>
    <w:p w14:paraId="0DDBF4FE" w14:textId="77777777" w:rsidR="00C4219C" w:rsidRDefault="00C4219C" w:rsidP="002B27E7">
      <w:pPr>
        <w:jc w:val="center"/>
        <w:rPr>
          <w:lang w:val="lv-LV"/>
        </w:rPr>
      </w:pPr>
    </w:p>
    <w:p w14:paraId="0DDBF4FF" w14:textId="77777777" w:rsidR="002B27E7" w:rsidRDefault="002B27E7" w:rsidP="002B27E7">
      <w:pPr>
        <w:jc w:val="center"/>
        <w:rPr>
          <w:lang w:val="lv-LV"/>
        </w:rPr>
      </w:pPr>
    </w:p>
    <w:p w14:paraId="0DDBF500" w14:textId="77777777" w:rsidR="00C4219C" w:rsidRDefault="00C4219C" w:rsidP="002B27E7">
      <w:pPr>
        <w:jc w:val="center"/>
        <w:rPr>
          <w:lang w:val="lv-LV"/>
        </w:rPr>
      </w:pPr>
      <w:r w:rsidRPr="00C4219C">
        <w:rPr>
          <w:lang w:val="lv-LV"/>
        </w:rPr>
        <w:t>14. PANTS</w:t>
      </w:r>
    </w:p>
    <w:p w14:paraId="0DDBF501" w14:textId="77777777" w:rsidR="00C4219C" w:rsidRDefault="00C4219C" w:rsidP="002B27E7">
      <w:pPr>
        <w:jc w:val="center"/>
        <w:rPr>
          <w:lang w:val="lv-LV"/>
        </w:rPr>
      </w:pPr>
    </w:p>
    <w:p w14:paraId="0DDBF502" w14:textId="77777777" w:rsidR="00C4219C" w:rsidRDefault="00C4219C" w:rsidP="002B27E7">
      <w:pPr>
        <w:jc w:val="center"/>
        <w:rPr>
          <w:lang w:val="lv-LV"/>
        </w:rPr>
      </w:pPr>
      <w:r w:rsidRPr="00C4219C">
        <w:rPr>
          <w:lang w:val="lv-LV"/>
        </w:rPr>
        <w:t>Teritoriālais princips</w:t>
      </w:r>
    </w:p>
    <w:p w14:paraId="0DDBF503" w14:textId="77777777" w:rsidR="00C4219C" w:rsidRDefault="00C4219C" w:rsidP="00C4219C">
      <w:pPr>
        <w:rPr>
          <w:lang w:val="lv-LV"/>
        </w:rPr>
      </w:pPr>
    </w:p>
    <w:p w14:paraId="0DDBF504" w14:textId="77777777" w:rsidR="00C4219C" w:rsidRDefault="00C4219C" w:rsidP="002B27E7">
      <w:pPr>
        <w:ind w:left="567" w:hanging="567"/>
        <w:rPr>
          <w:lang w:val="lv-LV"/>
        </w:rPr>
      </w:pPr>
      <w:r w:rsidRPr="00C4219C">
        <w:rPr>
          <w:lang w:val="lv-LV"/>
        </w:rPr>
        <w:t>1.</w:t>
      </w:r>
      <w:r w:rsidRPr="00C4219C">
        <w:rPr>
          <w:lang w:val="lv-LV"/>
        </w:rPr>
        <w:tab/>
        <w:t>Izņemot šā protokola 3., 4., 5. un 6. pantā un 3. punktā paredzēto, noteiktas izcelsmes statusa iegūšanas nosacījumus, kas noteikti II sadaļā, DAK EPN valstī vai ES jāizpilda nepārtraukti.</w:t>
      </w:r>
    </w:p>
    <w:p w14:paraId="0DDBF505" w14:textId="77777777" w:rsidR="00C4219C" w:rsidRDefault="00C4219C" w:rsidP="00C4219C">
      <w:pPr>
        <w:rPr>
          <w:lang w:val="lv-LV"/>
        </w:rPr>
      </w:pPr>
    </w:p>
    <w:p w14:paraId="0DDBF506" w14:textId="77777777" w:rsidR="00C4219C" w:rsidRDefault="00C4219C" w:rsidP="002B27E7">
      <w:pPr>
        <w:ind w:left="567" w:hanging="567"/>
        <w:rPr>
          <w:lang w:val="lv-LV"/>
        </w:rPr>
      </w:pPr>
      <w:r w:rsidRPr="00C4219C">
        <w:rPr>
          <w:lang w:val="lv-LV"/>
        </w:rPr>
        <w:t>2.</w:t>
      </w:r>
      <w:r w:rsidRPr="00C4219C">
        <w:rPr>
          <w:lang w:val="lv-LV"/>
        </w:rPr>
        <w:tab/>
        <w:t xml:space="preserve">Izņemot šā protokola 3., 4., 5. un 6. pantā paredzēto, ja no DAK EPN valsts vai ES uz citu valsti eksportētas noteiktas izcelsmes preces nosūta atpakaļ, tad tās uzskatāmas par nenoteiktas izcelsmes precēm, ja vien muitas dienestiem nepierāda, ka: </w:t>
      </w:r>
    </w:p>
    <w:p w14:paraId="0DDBF507" w14:textId="77777777" w:rsidR="00C4219C" w:rsidRDefault="00C4219C" w:rsidP="00C4219C">
      <w:pPr>
        <w:rPr>
          <w:lang w:val="lv-LV"/>
        </w:rPr>
      </w:pPr>
    </w:p>
    <w:p w14:paraId="0DDBF508" w14:textId="77777777" w:rsidR="00C4219C" w:rsidRDefault="00C4219C" w:rsidP="002B27E7">
      <w:pPr>
        <w:ind w:left="1134" w:hanging="567"/>
        <w:rPr>
          <w:lang w:val="lv-LV"/>
        </w:rPr>
      </w:pPr>
      <w:r w:rsidRPr="00C4219C">
        <w:rPr>
          <w:lang w:val="lv-LV"/>
        </w:rPr>
        <w:t>a)</w:t>
      </w:r>
      <w:r w:rsidRPr="00C4219C">
        <w:rPr>
          <w:lang w:val="lv-LV"/>
        </w:rPr>
        <w:tab/>
        <w:t xml:space="preserve">atpakaļ nosūtītās preces ir tās pašas eksportētās preces un </w:t>
      </w:r>
    </w:p>
    <w:p w14:paraId="0DDBF509" w14:textId="77777777" w:rsidR="00C4219C" w:rsidRDefault="00C4219C" w:rsidP="002B27E7">
      <w:pPr>
        <w:ind w:left="1134" w:hanging="567"/>
        <w:rPr>
          <w:lang w:val="lv-LV"/>
        </w:rPr>
      </w:pPr>
    </w:p>
    <w:p w14:paraId="0DDBF50A" w14:textId="77777777" w:rsidR="00C4219C" w:rsidRDefault="00C4219C" w:rsidP="002B27E7">
      <w:pPr>
        <w:ind w:left="1134" w:hanging="567"/>
        <w:rPr>
          <w:lang w:val="lv-LV"/>
        </w:rPr>
      </w:pPr>
      <w:r w:rsidRPr="00C4219C">
        <w:rPr>
          <w:lang w:val="lv-LV"/>
        </w:rPr>
        <w:t>b)</w:t>
      </w:r>
      <w:r w:rsidRPr="00C4219C">
        <w:rPr>
          <w:lang w:val="lv-LV"/>
        </w:rPr>
        <w:tab/>
        <w:t xml:space="preserve">ar tām nav veiktas nekādas darbības, izņemot darbības, kas vajadzīgas, lai preces uzturētu labā stāvoklī, kamēr tās atradušās minētajā valstī vai kamēr tās eksportē. </w:t>
      </w:r>
    </w:p>
    <w:p w14:paraId="0DDBF50B" w14:textId="77777777" w:rsidR="00C4219C" w:rsidRDefault="00C4219C" w:rsidP="00C4219C">
      <w:pPr>
        <w:rPr>
          <w:lang w:val="lv-LV"/>
        </w:rPr>
      </w:pPr>
    </w:p>
    <w:p w14:paraId="0DDBF50C" w14:textId="77777777" w:rsidR="002B27E7" w:rsidRDefault="002B27E7">
      <w:pPr>
        <w:widowControl/>
        <w:spacing w:line="240" w:lineRule="auto"/>
        <w:rPr>
          <w:lang w:val="lv-LV"/>
        </w:rPr>
      </w:pPr>
      <w:r>
        <w:rPr>
          <w:lang w:val="lv-LV"/>
        </w:rPr>
        <w:br w:type="page"/>
      </w:r>
    </w:p>
    <w:p w14:paraId="0DDBF50D" w14:textId="77777777" w:rsidR="00C4219C" w:rsidRDefault="00C4219C" w:rsidP="002B27E7">
      <w:pPr>
        <w:ind w:left="567" w:hanging="567"/>
        <w:rPr>
          <w:lang w:val="lv-LV"/>
        </w:rPr>
      </w:pPr>
      <w:r w:rsidRPr="00C4219C">
        <w:rPr>
          <w:lang w:val="lv-LV"/>
        </w:rPr>
        <w:lastRenderedPageBreak/>
        <w:t>3.</w:t>
      </w:r>
      <w:r w:rsidRPr="00C4219C">
        <w:rPr>
          <w:lang w:val="lv-LV"/>
        </w:rPr>
        <w:tab/>
        <w:t>Noteiktas izcelsmes statusa iegūšanu saskaņā ar II sadaļas nosacījumiem neietekmē ārpus ES vai DAK EPN valsts veikta apstrāde vai pārstrāde attiecībā uz materiāliem, kas eksportēti no ES DAK EPN valsts un pēc tam reimportēti, ja:</w:t>
      </w:r>
    </w:p>
    <w:p w14:paraId="0DDBF50E" w14:textId="77777777" w:rsidR="00C4219C" w:rsidRDefault="00C4219C" w:rsidP="00C4219C">
      <w:pPr>
        <w:rPr>
          <w:lang w:val="lv-LV"/>
        </w:rPr>
      </w:pPr>
    </w:p>
    <w:p w14:paraId="0DDBF50F" w14:textId="77777777" w:rsidR="00C4219C" w:rsidRDefault="00C4219C" w:rsidP="002B27E7">
      <w:pPr>
        <w:ind w:left="1134" w:hanging="567"/>
        <w:rPr>
          <w:lang w:val="lv-LV"/>
        </w:rPr>
      </w:pPr>
      <w:r w:rsidRPr="00C4219C">
        <w:rPr>
          <w:lang w:val="lv-LV"/>
        </w:rPr>
        <w:t>a)</w:t>
      </w:r>
      <w:r w:rsidRPr="00C4219C">
        <w:rPr>
          <w:lang w:val="lv-LV"/>
        </w:rPr>
        <w:tab/>
        <w:t>minētie materiāli ir pilnīgi iegūti ES vai DAK EPN valstī vai pirms eksportēšanas apstrādāti vai pārstrādāti vairāk, nekā paredzēts 9. pantā, un</w:t>
      </w:r>
    </w:p>
    <w:p w14:paraId="0DDBF510" w14:textId="77777777" w:rsidR="00C4219C" w:rsidRDefault="00C4219C" w:rsidP="002B27E7">
      <w:pPr>
        <w:ind w:left="1134" w:hanging="567"/>
        <w:rPr>
          <w:lang w:val="lv-LV"/>
        </w:rPr>
      </w:pPr>
    </w:p>
    <w:p w14:paraId="0DDBF511" w14:textId="77777777" w:rsidR="00C4219C" w:rsidRDefault="00C4219C" w:rsidP="002B27E7">
      <w:pPr>
        <w:ind w:left="1134" w:hanging="567"/>
        <w:rPr>
          <w:lang w:val="lv-LV"/>
        </w:rPr>
      </w:pPr>
      <w:r w:rsidRPr="00C4219C">
        <w:rPr>
          <w:lang w:val="lv-LV"/>
        </w:rPr>
        <w:t>b)</w:t>
      </w:r>
      <w:r w:rsidRPr="00C4219C">
        <w:rPr>
          <w:lang w:val="lv-LV"/>
        </w:rPr>
        <w:tab/>
        <w:t>muitas dienestiem var pierādīt, ka:</w:t>
      </w:r>
    </w:p>
    <w:p w14:paraId="0DDBF512" w14:textId="77777777" w:rsidR="00C4219C" w:rsidRDefault="00C4219C" w:rsidP="002B27E7">
      <w:pPr>
        <w:ind w:left="1134" w:hanging="567"/>
        <w:rPr>
          <w:lang w:val="lv-LV"/>
        </w:rPr>
      </w:pPr>
    </w:p>
    <w:p w14:paraId="0DDBF513" w14:textId="77777777" w:rsidR="00C4219C" w:rsidRDefault="00C4219C" w:rsidP="002B27E7">
      <w:pPr>
        <w:ind w:left="1701" w:hanging="567"/>
        <w:rPr>
          <w:lang w:val="lv-LV"/>
        </w:rPr>
      </w:pPr>
      <w:r w:rsidRPr="00C4219C">
        <w:rPr>
          <w:lang w:val="lv-LV"/>
        </w:rPr>
        <w:t>i)</w:t>
      </w:r>
      <w:r w:rsidRPr="00C4219C">
        <w:rPr>
          <w:lang w:val="lv-LV"/>
        </w:rPr>
        <w:tab/>
        <w:t>reimportētās preces ir iegūtas, apstrādājot vai pārstrādājot eksportētos materiālus, un</w:t>
      </w:r>
    </w:p>
    <w:p w14:paraId="0DDBF514" w14:textId="77777777" w:rsidR="00C4219C" w:rsidRDefault="00C4219C" w:rsidP="002B27E7">
      <w:pPr>
        <w:ind w:left="1134" w:hanging="567"/>
        <w:rPr>
          <w:lang w:val="lv-LV"/>
        </w:rPr>
      </w:pPr>
    </w:p>
    <w:p w14:paraId="0DDBF515" w14:textId="77777777" w:rsidR="00C4219C" w:rsidRDefault="00C4219C" w:rsidP="002B27E7">
      <w:pPr>
        <w:ind w:left="1701" w:hanging="567"/>
        <w:rPr>
          <w:lang w:val="lv-LV"/>
        </w:rPr>
      </w:pPr>
      <w:r w:rsidRPr="00C4219C">
        <w:rPr>
          <w:lang w:val="lv-LV"/>
        </w:rPr>
        <w:t>ii)</w:t>
      </w:r>
      <w:r w:rsidRPr="00C4219C">
        <w:rPr>
          <w:lang w:val="lv-LV"/>
        </w:rPr>
        <w:tab/>
        <w:t>kopējā pievienotā vērtība, kas iegūta ārpus ES vai DAK EPN valsts, piemērojot šā panta noteikumus, nepārsniedz 10 % no tā gatavā izstrādājuma EXW cenas, kuram tiek piedēvēts noteiktas izcelsmes statuss.</w:t>
      </w:r>
    </w:p>
    <w:p w14:paraId="0DDBF516" w14:textId="77777777" w:rsidR="00C4219C" w:rsidRDefault="00C4219C" w:rsidP="00C4219C">
      <w:pPr>
        <w:rPr>
          <w:lang w:val="lv-LV"/>
        </w:rPr>
      </w:pPr>
    </w:p>
    <w:p w14:paraId="0DDBF517" w14:textId="77777777" w:rsidR="00C4219C" w:rsidRDefault="00C4219C" w:rsidP="002B27E7">
      <w:pPr>
        <w:ind w:left="567" w:hanging="567"/>
        <w:rPr>
          <w:lang w:val="lv-LV"/>
        </w:rPr>
      </w:pPr>
      <w:r w:rsidRPr="00C4219C">
        <w:rPr>
          <w:lang w:val="lv-LV"/>
        </w:rPr>
        <w:t>4.</w:t>
      </w:r>
      <w:r w:rsidRPr="00C4219C">
        <w:rPr>
          <w:lang w:val="lv-LV"/>
        </w:rPr>
        <w:tab/>
        <w:t>Piemērojot 3. punktu, noteiktas izcelsmes statusa iegūšanas nosacījumus, kas izklāstīti II sadaļā, nepiemēro apstrādei vai pārstrādei, kas veikta ārpus ES vai DAK EPN valsts. Tomēr, ja II vai IIa pielikuma sarakstā noteikumu, kas paredz maksimālo vērtību visiem izmantotajiem nenoteiktas izcelsmes materiāliem, piemēro, lai noteiktu gatavā izstrādājuma noteiktas izcelsmes statusu, kopējā vērtība nenoteiktas izcelsmes materiāliem, kuri iestrādāti attiecīgās Puses teritorijā, un kopējā pievienotā vērtība, kas iegūta ārpus ES vai kādas DAK EPN valsts, piemērojot šā panta noteikumus, nepārsniedz norādīto procentuālo daudzumu.</w:t>
      </w:r>
    </w:p>
    <w:p w14:paraId="0DDBF518" w14:textId="77777777" w:rsidR="00C4219C" w:rsidRDefault="00C4219C" w:rsidP="00C4219C">
      <w:pPr>
        <w:rPr>
          <w:lang w:val="lv-LV"/>
        </w:rPr>
      </w:pPr>
    </w:p>
    <w:p w14:paraId="0DDBF519" w14:textId="77777777" w:rsidR="002B27E7" w:rsidRDefault="002B27E7">
      <w:pPr>
        <w:widowControl/>
        <w:spacing w:line="240" w:lineRule="auto"/>
        <w:rPr>
          <w:lang w:val="lv-LV"/>
        </w:rPr>
      </w:pPr>
      <w:r>
        <w:rPr>
          <w:lang w:val="lv-LV"/>
        </w:rPr>
        <w:br w:type="page"/>
      </w:r>
    </w:p>
    <w:p w14:paraId="0DDBF51A" w14:textId="77777777" w:rsidR="00C4219C" w:rsidRDefault="00C4219C" w:rsidP="002B27E7">
      <w:pPr>
        <w:ind w:left="567" w:hanging="567"/>
        <w:rPr>
          <w:lang w:val="lv-LV"/>
        </w:rPr>
      </w:pPr>
      <w:r w:rsidRPr="00C4219C">
        <w:rPr>
          <w:lang w:val="lv-LV"/>
        </w:rPr>
        <w:lastRenderedPageBreak/>
        <w:t>5.</w:t>
      </w:r>
      <w:r w:rsidRPr="00C4219C">
        <w:rPr>
          <w:lang w:val="lv-LV"/>
        </w:rPr>
        <w:tab/>
        <w:t xml:space="preserve">Piemērojot 3. un 4. punktu, tiek uzskatīts, ka “kopējā pievienotā vērtība” apzīmē visas izmaksas, kas radušās ārpus ES vai kādas DAK EPN valsts, ietverot tur iestrādāto materiālu vērtību. </w:t>
      </w:r>
    </w:p>
    <w:p w14:paraId="0DDBF51B" w14:textId="77777777" w:rsidR="00C4219C" w:rsidRDefault="00C4219C" w:rsidP="00C4219C">
      <w:pPr>
        <w:rPr>
          <w:lang w:val="lv-LV"/>
        </w:rPr>
      </w:pPr>
    </w:p>
    <w:p w14:paraId="0DDBF51C" w14:textId="77777777" w:rsidR="00C4219C" w:rsidRDefault="00C4219C" w:rsidP="002B27E7">
      <w:pPr>
        <w:ind w:left="567" w:hanging="567"/>
        <w:rPr>
          <w:lang w:val="lv-LV"/>
        </w:rPr>
      </w:pPr>
      <w:r w:rsidRPr="00C4219C">
        <w:rPr>
          <w:lang w:val="lv-LV"/>
        </w:rPr>
        <w:t>6.</w:t>
      </w:r>
      <w:r w:rsidRPr="00C4219C">
        <w:rPr>
          <w:lang w:val="lv-LV"/>
        </w:rPr>
        <w:tab/>
        <w:t>Šā panta 3. un 4. punkta noteikumus nepiemēro izstrādājumiem, kas neatbilst II vai IIa pielikuma sarakstā izvirzītajiem nosacījumiem vai ko var uzskatīt par pietiekami apstrādātiem vai pārstrādātiem vienīgi tad, ja piemēro šā protokola 8. panta 4. punktā noteikto vispārējo pielaidi.</w:t>
      </w:r>
    </w:p>
    <w:p w14:paraId="0DDBF51D" w14:textId="77777777" w:rsidR="00C4219C" w:rsidRDefault="00C4219C" w:rsidP="00C4219C">
      <w:pPr>
        <w:rPr>
          <w:lang w:val="lv-LV"/>
        </w:rPr>
      </w:pPr>
    </w:p>
    <w:p w14:paraId="0DDBF51E" w14:textId="77777777" w:rsidR="00C4219C" w:rsidRDefault="00C4219C" w:rsidP="002B27E7">
      <w:pPr>
        <w:ind w:left="567" w:hanging="567"/>
        <w:rPr>
          <w:lang w:val="lv-LV"/>
        </w:rPr>
      </w:pPr>
      <w:r w:rsidRPr="00C4219C">
        <w:rPr>
          <w:lang w:val="lv-LV"/>
        </w:rPr>
        <w:t>7.</w:t>
      </w:r>
      <w:r w:rsidRPr="00C4219C">
        <w:rPr>
          <w:lang w:val="lv-LV"/>
        </w:rPr>
        <w:tab/>
        <w:t>Šā panta 3. un 4. punkta noteikumus nepiemēro izstrādājumiem, kas ietilpst harmonizētās sistēmas 50. līdz 63. nodaļā.</w:t>
      </w:r>
    </w:p>
    <w:p w14:paraId="0DDBF51F" w14:textId="77777777" w:rsidR="00C4219C" w:rsidRDefault="00C4219C" w:rsidP="00C4219C">
      <w:pPr>
        <w:rPr>
          <w:lang w:val="lv-LV"/>
        </w:rPr>
      </w:pPr>
    </w:p>
    <w:p w14:paraId="0DDBF520" w14:textId="77777777" w:rsidR="00C4219C" w:rsidRDefault="00C4219C" w:rsidP="002B27E7">
      <w:pPr>
        <w:ind w:left="567" w:hanging="567"/>
        <w:rPr>
          <w:lang w:val="lv-LV"/>
        </w:rPr>
      </w:pPr>
      <w:r w:rsidRPr="00C4219C">
        <w:rPr>
          <w:lang w:val="lv-LV"/>
        </w:rPr>
        <w:t>8.</w:t>
      </w:r>
      <w:r w:rsidRPr="00C4219C">
        <w:rPr>
          <w:lang w:val="lv-LV"/>
        </w:rPr>
        <w:tab/>
        <w:t>Šā panta noteikumos paredzēto apstrādi vai pārstrādi, ko veic ārpus ES vai kādas DAK EPN valsts, veic saskaņā ar režīmu “izvešana pārstrādei” vai līdzīgu režīmu.</w:t>
      </w:r>
    </w:p>
    <w:p w14:paraId="0DDBF521" w14:textId="77777777" w:rsidR="00C4219C" w:rsidRDefault="00C4219C" w:rsidP="00C4219C">
      <w:pPr>
        <w:rPr>
          <w:lang w:val="lv-LV"/>
        </w:rPr>
      </w:pPr>
    </w:p>
    <w:p w14:paraId="0DDBF522" w14:textId="77777777" w:rsidR="002B27E7" w:rsidRDefault="002B27E7">
      <w:pPr>
        <w:widowControl/>
        <w:spacing w:line="240" w:lineRule="auto"/>
        <w:rPr>
          <w:lang w:val="lv-LV"/>
        </w:rPr>
      </w:pPr>
      <w:r>
        <w:rPr>
          <w:lang w:val="lv-LV"/>
        </w:rPr>
        <w:br w:type="page"/>
      </w:r>
    </w:p>
    <w:p w14:paraId="0DDBF523" w14:textId="77777777" w:rsidR="00C4219C" w:rsidRDefault="00C4219C" w:rsidP="002B27E7">
      <w:pPr>
        <w:jc w:val="center"/>
        <w:rPr>
          <w:lang w:val="lv-LV"/>
        </w:rPr>
      </w:pPr>
      <w:r w:rsidRPr="00C4219C">
        <w:rPr>
          <w:lang w:val="lv-LV"/>
        </w:rPr>
        <w:lastRenderedPageBreak/>
        <w:t>15. PANTS</w:t>
      </w:r>
    </w:p>
    <w:p w14:paraId="0DDBF524" w14:textId="77777777" w:rsidR="00C4219C" w:rsidRDefault="00C4219C" w:rsidP="002B27E7">
      <w:pPr>
        <w:jc w:val="center"/>
        <w:rPr>
          <w:lang w:val="lv-LV"/>
        </w:rPr>
      </w:pPr>
    </w:p>
    <w:p w14:paraId="0DDBF525" w14:textId="77777777" w:rsidR="00C4219C" w:rsidRDefault="00C4219C" w:rsidP="002B27E7">
      <w:pPr>
        <w:jc w:val="center"/>
        <w:rPr>
          <w:lang w:val="lv-LV"/>
        </w:rPr>
      </w:pPr>
      <w:r w:rsidRPr="00C4219C">
        <w:rPr>
          <w:lang w:val="lv-LV"/>
        </w:rPr>
        <w:t>Izmaiņu neveikšana</w:t>
      </w:r>
    </w:p>
    <w:p w14:paraId="0DDBF526" w14:textId="77777777" w:rsidR="00C4219C" w:rsidRDefault="00C4219C" w:rsidP="002B27E7">
      <w:pPr>
        <w:jc w:val="center"/>
        <w:rPr>
          <w:lang w:val="lv-LV"/>
        </w:rPr>
      </w:pPr>
    </w:p>
    <w:p w14:paraId="0DDBF527" w14:textId="77777777" w:rsidR="00C4219C" w:rsidRDefault="00C4219C" w:rsidP="002B27E7">
      <w:pPr>
        <w:ind w:left="567" w:hanging="567"/>
        <w:rPr>
          <w:lang w:val="lv-LV"/>
        </w:rPr>
      </w:pPr>
      <w:r w:rsidRPr="00C4219C">
        <w:rPr>
          <w:lang w:val="lv-LV"/>
        </w:rPr>
        <w:t>1.</w:t>
      </w:r>
      <w:r w:rsidRPr="00C4219C">
        <w:rPr>
          <w:lang w:val="lv-LV"/>
        </w:rPr>
        <w:tab/>
        <w:t>Izstrādājumi, kuri deklarēti iekšzemes lietošanai kādā no Pusēm, ir tie paši izstrādājumi, kas eksportēti no otras Puses, kuru uzskata par to izcelsmes valsti. Tie pirms deklarēšanas iekšzemes lietošanai nav nekādā veidā mainīti vai pārveidoti vai pakļauti kādām darbībām, izņemot darbības, ko veic, lai saglabātu tos labā stāvoklī, kā arī izņemot marķējuma, etiķešu, zīmogu vai dokumentācijas pievienošanu vai piestiprināšanu, lai nodrošinātu atbilstību konkrētām importējošās Puses iekšējām prasībām.</w:t>
      </w:r>
    </w:p>
    <w:p w14:paraId="0DDBF528" w14:textId="77777777" w:rsidR="00C4219C" w:rsidRDefault="00C4219C" w:rsidP="002B27E7">
      <w:pPr>
        <w:ind w:left="567" w:hanging="567"/>
        <w:rPr>
          <w:lang w:val="lv-LV"/>
        </w:rPr>
      </w:pPr>
    </w:p>
    <w:p w14:paraId="0DDBF529" w14:textId="77777777" w:rsidR="00C4219C" w:rsidRDefault="00C4219C" w:rsidP="002B27E7">
      <w:pPr>
        <w:ind w:left="567" w:hanging="567"/>
        <w:rPr>
          <w:lang w:val="lv-LV"/>
        </w:rPr>
      </w:pPr>
      <w:r w:rsidRPr="00C4219C">
        <w:rPr>
          <w:lang w:val="lv-LV"/>
        </w:rPr>
        <w:t>2.</w:t>
      </w:r>
      <w:r w:rsidRPr="00C4219C">
        <w:rPr>
          <w:lang w:val="lv-LV"/>
        </w:rPr>
        <w:tab/>
        <w:t>Izstrādājumu vai sūtījumu uzglabāšana var notikt tikai tad, ja tie paliek tranzīta valsts vai valstu muitas uzraudzībā.</w:t>
      </w:r>
    </w:p>
    <w:p w14:paraId="0DDBF52A" w14:textId="77777777" w:rsidR="00C4219C" w:rsidRDefault="00C4219C" w:rsidP="002B27E7">
      <w:pPr>
        <w:ind w:left="567" w:hanging="567"/>
        <w:rPr>
          <w:lang w:val="lv-LV"/>
        </w:rPr>
      </w:pPr>
    </w:p>
    <w:p w14:paraId="0DDBF52B" w14:textId="77777777" w:rsidR="00C4219C" w:rsidRDefault="00C4219C" w:rsidP="002B27E7">
      <w:pPr>
        <w:ind w:left="567" w:hanging="567"/>
        <w:rPr>
          <w:lang w:val="lv-LV"/>
        </w:rPr>
      </w:pPr>
      <w:r w:rsidRPr="00C4219C">
        <w:rPr>
          <w:lang w:val="lv-LV"/>
        </w:rPr>
        <w:t>3.</w:t>
      </w:r>
      <w:r w:rsidRPr="00C4219C">
        <w:rPr>
          <w:lang w:val="lv-LV"/>
        </w:rPr>
        <w:tab/>
        <w:t>Neskarot V sadaļas noteikumus, sūtījumu sadalīšanu var veikt, ja to dara vai par to atbild eksportētājs, taču ar nosacījumu, ka sūtījumi paliek sadalīšanas valsts vai valstu muitas uzraudzībā.</w:t>
      </w:r>
    </w:p>
    <w:p w14:paraId="0DDBF52C" w14:textId="77777777" w:rsidR="00C4219C" w:rsidRDefault="00C4219C" w:rsidP="002B27E7">
      <w:pPr>
        <w:ind w:left="567" w:hanging="567"/>
        <w:rPr>
          <w:lang w:val="lv-LV"/>
        </w:rPr>
      </w:pPr>
    </w:p>
    <w:p w14:paraId="0DDBF52D" w14:textId="77777777" w:rsidR="00C4219C" w:rsidRDefault="00C4219C" w:rsidP="002B27E7">
      <w:pPr>
        <w:ind w:left="567" w:hanging="567"/>
        <w:rPr>
          <w:lang w:val="lv-LV"/>
        </w:rPr>
      </w:pPr>
      <w:r w:rsidRPr="00C4219C">
        <w:rPr>
          <w:lang w:val="lv-LV"/>
        </w:rPr>
        <w:t>4.</w:t>
      </w:r>
      <w:r w:rsidRPr="00C4219C">
        <w:rPr>
          <w:lang w:val="lv-LV"/>
        </w:rPr>
        <w:tab/>
        <w:t>Uzskata, ka 1.–3. punkta nosacījumi ir izpildīti, ja vien muitas dienestiem nav pamata uzskatīt pretējo; šādos gadījumos muitas dienesti var pieprasīt, lai deklarētājs iesniedz pierādījumus par atbilstību, ko var izdarīt ar dažādiem līdzekļiem, ietverot līguma pārvadājumu dokumentus, piemēram, konosamentus vai faktisku vai konkrētu pierādījumu, kura pamatā ir iepakojumu marķējums vai numerācija, vai jebkādu ar pašām precēm saistītu pierādījumu.</w:t>
      </w:r>
    </w:p>
    <w:p w14:paraId="0DDBF52E" w14:textId="77777777" w:rsidR="00C4219C" w:rsidRDefault="00C4219C" w:rsidP="00C4219C">
      <w:pPr>
        <w:rPr>
          <w:lang w:val="lv-LV"/>
        </w:rPr>
      </w:pPr>
    </w:p>
    <w:p w14:paraId="0DDBF52F" w14:textId="77777777" w:rsidR="002B27E7" w:rsidRDefault="002B27E7">
      <w:pPr>
        <w:widowControl/>
        <w:spacing w:line="240" w:lineRule="auto"/>
        <w:rPr>
          <w:lang w:val="lv-LV"/>
        </w:rPr>
      </w:pPr>
      <w:r>
        <w:rPr>
          <w:lang w:val="lv-LV"/>
        </w:rPr>
        <w:br w:type="page"/>
      </w:r>
    </w:p>
    <w:p w14:paraId="0DDBF530" w14:textId="77777777" w:rsidR="00C4219C" w:rsidRDefault="00C4219C" w:rsidP="002B27E7">
      <w:pPr>
        <w:jc w:val="center"/>
        <w:rPr>
          <w:lang w:val="lv-LV"/>
        </w:rPr>
      </w:pPr>
      <w:r w:rsidRPr="00C4219C">
        <w:rPr>
          <w:lang w:val="lv-LV"/>
        </w:rPr>
        <w:lastRenderedPageBreak/>
        <w:t>16. PANTS</w:t>
      </w:r>
    </w:p>
    <w:p w14:paraId="0DDBF531" w14:textId="77777777" w:rsidR="00C4219C" w:rsidRDefault="00C4219C" w:rsidP="002B27E7">
      <w:pPr>
        <w:jc w:val="center"/>
        <w:rPr>
          <w:lang w:val="lv-LV"/>
        </w:rPr>
      </w:pPr>
    </w:p>
    <w:p w14:paraId="0DDBF532" w14:textId="77777777" w:rsidR="00C4219C" w:rsidRDefault="00C4219C" w:rsidP="002B27E7">
      <w:pPr>
        <w:jc w:val="center"/>
        <w:rPr>
          <w:lang w:val="lv-LV"/>
        </w:rPr>
      </w:pPr>
      <w:r w:rsidRPr="00C4219C">
        <w:rPr>
          <w:lang w:val="lv-LV"/>
        </w:rPr>
        <w:t>Uzskaites nošķiršana</w:t>
      </w:r>
    </w:p>
    <w:p w14:paraId="0DDBF533" w14:textId="77777777" w:rsidR="00C4219C" w:rsidRDefault="00C4219C" w:rsidP="00C4219C">
      <w:pPr>
        <w:rPr>
          <w:lang w:val="lv-LV"/>
        </w:rPr>
      </w:pPr>
    </w:p>
    <w:p w14:paraId="0DDBF534" w14:textId="77777777" w:rsidR="00C4219C" w:rsidRDefault="00C4219C" w:rsidP="002B27E7">
      <w:pPr>
        <w:ind w:left="567" w:hanging="567"/>
        <w:rPr>
          <w:lang w:val="lv-LV"/>
        </w:rPr>
      </w:pPr>
      <w:r w:rsidRPr="00C4219C">
        <w:rPr>
          <w:lang w:val="lv-LV"/>
        </w:rPr>
        <w:t>1.</w:t>
      </w:r>
      <w:r w:rsidRPr="00C4219C">
        <w:rPr>
          <w:lang w:val="lv-LV"/>
        </w:rPr>
        <w:tab/>
        <w:t xml:space="preserve">Ja noteiktas izcelsmes un nenoteiktas izcelsmes identisku un atvietojamu materiālu krājumu atsevišķa glabāšana rada ievērojamas izmaksas vai būtiskas grūtības, muitas dienesti pēc ieinteresēto personu rakstiska lūguma var atļaut t. s. “uzskaites nošķiršanas” metodes (“metode”) piemērošanu konkrēto krājumu pārvaldībā. </w:t>
      </w:r>
    </w:p>
    <w:p w14:paraId="0DDBF535" w14:textId="77777777" w:rsidR="00C4219C" w:rsidRDefault="00C4219C" w:rsidP="002B27E7">
      <w:pPr>
        <w:ind w:left="567" w:hanging="567"/>
        <w:rPr>
          <w:lang w:val="lv-LV"/>
        </w:rPr>
      </w:pPr>
    </w:p>
    <w:p w14:paraId="0DDBF536" w14:textId="77777777" w:rsidR="00C4219C" w:rsidRDefault="00C4219C" w:rsidP="002B27E7">
      <w:pPr>
        <w:ind w:left="567" w:hanging="567"/>
        <w:rPr>
          <w:lang w:val="lv-LV"/>
        </w:rPr>
      </w:pPr>
      <w:r w:rsidRPr="00C4219C">
        <w:rPr>
          <w:lang w:val="lv-LV"/>
        </w:rPr>
        <w:t>2.</w:t>
      </w:r>
      <w:r w:rsidRPr="00C4219C">
        <w:rPr>
          <w:lang w:val="lv-LV"/>
        </w:rPr>
        <w:tab/>
        <w:t xml:space="preserve">Ar metodi nodrošina, ka iegūto izstrādājumu skaits, ko var uzskatīt par kādas DAK EPN valsts vai ES izcelsmes izstrādājumiem, jebkurā laikā ir tāds pats, kāds tiktu iegūts, ja būtu veikta fiziska krājumu nošķiršana. </w:t>
      </w:r>
    </w:p>
    <w:p w14:paraId="0DDBF537" w14:textId="77777777" w:rsidR="00C4219C" w:rsidRDefault="00C4219C" w:rsidP="002B27E7">
      <w:pPr>
        <w:ind w:left="567" w:hanging="567"/>
        <w:rPr>
          <w:lang w:val="lv-LV"/>
        </w:rPr>
      </w:pPr>
    </w:p>
    <w:p w14:paraId="0DDBF538" w14:textId="77777777" w:rsidR="00C4219C" w:rsidRDefault="00C4219C" w:rsidP="002B27E7">
      <w:pPr>
        <w:ind w:left="567" w:hanging="567"/>
        <w:rPr>
          <w:lang w:val="lv-LV"/>
        </w:rPr>
      </w:pPr>
      <w:r w:rsidRPr="00C4219C">
        <w:rPr>
          <w:lang w:val="lv-LV"/>
        </w:rPr>
        <w:t>3.</w:t>
      </w:r>
      <w:r w:rsidRPr="00C4219C">
        <w:rPr>
          <w:lang w:val="lv-LV"/>
        </w:rPr>
        <w:tab/>
        <w:t xml:space="preserve">Muitas dienesti var piešķirt 1. punktā minēto atļauju ar jebkādiem nosacījumiem, ko tie uzskata par atbilstīgiem. </w:t>
      </w:r>
    </w:p>
    <w:p w14:paraId="0DDBF539" w14:textId="77777777" w:rsidR="00C4219C" w:rsidRDefault="00C4219C" w:rsidP="002B27E7">
      <w:pPr>
        <w:ind w:left="567" w:hanging="567"/>
        <w:rPr>
          <w:lang w:val="lv-LV"/>
        </w:rPr>
      </w:pPr>
    </w:p>
    <w:p w14:paraId="0DDBF53A" w14:textId="77777777" w:rsidR="00C4219C" w:rsidRDefault="00C4219C" w:rsidP="002B27E7">
      <w:pPr>
        <w:ind w:left="567" w:hanging="567"/>
        <w:rPr>
          <w:lang w:val="lv-LV"/>
        </w:rPr>
      </w:pPr>
      <w:r w:rsidRPr="00C4219C">
        <w:rPr>
          <w:lang w:val="lv-LV"/>
        </w:rPr>
        <w:t>4.</w:t>
      </w:r>
      <w:r w:rsidRPr="00C4219C">
        <w:rPr>
          <w:lang w:val="lv-LV"/>
        </w:rPr>
        <w:tab/>
        <w:t xml:space="preserve">Metodi piemēro un tās piemērošanu reģistrē saskaņā ar vispārīgajiem grāmatvedības principiem, ko piemēro izstrādājuma ražošanas valstī. </w:t>
      </w:r>
    </w:p>
    <w:p w14:paraId="0DDBF53B" w14:textId="77777777" w:rsidR="00C4219C" w:rsidRDefault="00C4219C" w:rsidP="002B27E7">
      <w:pPr>
        <w:ind w:left="567" w:hanging="567"/>
        <w:rPr>
          <w:lang w:val="lv-LV"/>
        </w:rPr>
      </w:pPr>
    </w:p>
    <w:p w14:paraId="0DDBF53C" w14:textId="77777777" w:rsidR="00C4219C" w:rsidRDefault="00C4219C" w:rsidP="002B27E7">
      <w:pPr>
        <w:ind w:left="567" w:hanging="567"/>
        <w:rPr>
          <w:lang w:val="lv-LV"/>
        </w:rPr>
      </w:pPr>
      <w:r w:rsidRPr="00C4219C">
        <w:rPr>
          <w:lang w:val="lv-LV"/>
        </w:rPr>
        <w:t>5.</w:t>
      </w:r>
      <w:r w:rsidRPr="00C4219C">
        <w:rPr>
          <w:lang w:val="lv-LV"/>
        </w:rPr>
        <w:tab/>
        <w:t xml:space="preserve">Metodes izmantotājs pēc vajadzības var sagatavot vai pieprasīt izcelsmes apliecinājumus par to izstrādājumu daudzumu, kurus var uzskatīt par noteiktas izcelsmes izstrādājumiem. Pēc muitas dienestu pieprasījuma metodes izmantotājs sniedz paskaidrojumu par to, kā šie daudzumi tiek pārvaldīti. </w:t>
      </w:r>
    </w:p>
    <w:p w14:paraId="0DDBF53D" w14:textId="77777777" w:rsidR="00C4219C" w:rsidRDefault="00C4219C" w:rsidP="002B27E7">
      <w:pPr>
        <w:ind w:left="567" w:hanging="567"/>
        <w:rPr>
          <w:lang w:val="lv-LV"/>
        </w:rPr>
      </w:pPr>
    </w:p>
    <w:p w14:paraId="0DDBF53E" w14:textId="77777777" w:rsidR="002B27E7" w:rsidRDefault="002B27E7">
      <w:pPr>
        <w:widowControl/>
        <w:spacing w:line="240" w:lineRule="auto"/>
        <w:rPr>
          <w:lang w:val="lv-LV"/>
        </w:rPr>
      </w:pPr>
      <w:r>
        <w:rPr>
          <w:lang w:val="lv-LV"/>
        </w:rPr>
        <w:br w:type="page"/>
      </w:r>
    </w:p>
    <w:p w14:paraId="0DDBF53F" w14:textId="77777777" w:rsidR="00C4219C" w:rsidRDefault="00C4219C" w:rsidP="002B27E7">
      <w:pPr>
        <w:ind w:left="567" w:hanging="567"/>
        <w:rPr>
          <w:lang w:val="lv-LV"/>
        </w:rPr>
      </w:pPr>
      <w:r w:rsidRPr="00C4219C">
        <w:rPr>
          <w:lang w:val="lv-LV"/>
        </w:rPr>
        <w:lastRenderedPageBreak/>
        <w:t>6.</w:t>
      </w:r>
      <w:r w:rsidRPr="00C4219C">
        <w:rPr>
          <w:lang w:val="lv-LV"/>
        </w:rPr>
        <w:tab/>
        <w:t xml:space="preserve">Muitas dienesti uzrauga atļaujas izmantošanu un var to atsaukt, ja metodes izmantotājs izmanto atļauju nepiemērotā veidā vai neizpilda kādu citu no šajā protokolā izklāstītajiem nosacījumiem. </w:t>
      </w:r>
    </w:p>
    <w:p w14:paraId="0DDBF540" w14:textId="77777777" w:rsidR="00C4219C" w:rsidRDefault="00C4219C" w:rsidP="002B27E7">
      <w:pPr>
        <w:ind w:left="567" w:hanging="567"/>
        <w:rPr>
          <w:lang w:val="lv-LV"/>
        </w:rPr>
      </w:pPr>
    </w:p>
    <w:p w14:paraId="0DDBF541" w14:textId="77777777" w:rsidR="00C4219C" w:rsidRDefault="00C4219C" w:rsidP="002B27E7">
      <w:pPr>
        <w:ind w:left="567" w:hanging="567"/>
        <w:rPr>
          <w:lang w:val="lv-LV"/>
        </w:rPr>
      </w:pPr>
      <w:r w:rsidRPr="00C4219C">
        <w:rPr>
          <w:lang w:val="lv-LV"/>
        </w:rPr>
        <w:t>7.</w:t>
      </w:r>
      <w:r w:rsidRPr="00C4219C">
        <w:rPr>
          <w:lang w:val="lv-LV"/>
        </w:rPr>
        <w:tab/>
        <w:t>Šā panta 1. punkta nolūkos “atvietojami materiāli” ir viena un tā paša veida un vienas un tās pašas komerciālās kvalitātes materiāli, kuriem ir vienas un tās pašas tehniskās un fizikālās īpašības un kurus izcelsmes nolūkos nevar atšķirt vienu no otra.</w:t>
      </w:r>
    </w:p>
    <w:p w14:paraId="0DDBF542" w14:textId="77777777" w:rsidR="00C4219C" w:rsidRDefault="00C4219C" w:rsidP="00C4219C">
      <w:pPr>
        <w:rPr>
          <w:lang w:val="lv-LV"/>
        </w:rPr>
      </w:pPr>
    </w:p>
    <w:p w14:paraId="0DDBF543" w14:textId="77777777" w:rsidR="002B27E7" w:rsidRDefault="002B27E7" w:rsidP="00C4219C">
      <w:pPr>
        <w:rPr>
          <w:lang w:val="lv-LV"/>
        </w:rPr>
      </w:pPr>
    </w:p>
    <w:p w14:paraId="0DDBF544" w14:textId="77777777" w:rsidR="00C4219C" w:rsidRDefault="00C4219C" w:rsidP="002B27E7">
      <w:pPr>
        <w:jc w:val="center"/>
        <w:rPr>
          <w:lang w:val="lv-LV"/>
        </w:rPr>
      </w:pPr>
      <w:r w:rsidRPr="00C4219C">
        <w:rPr>
          <w:lang w:val="lv-LV"/>
        </w:rPr>
        <w:t>17. PANTS</w:t>
      </w:r>
    </w:p>
    <w:p w14:paraId="0DDBF545" w14:textId="77777777" w:rsidR="00C4219C" w:rsidRDefault="00C4219C" w:rsidP="002B27E7">
      <w:pPr>
        <w:jc w:val="center"/>
        <w:rPr>
          <w:lang w:val="lv-LV"/>
        </w:rPr>
      </w:pPr>
    </w:p>
    <w:p w14:paraId="0DDBF546" w14:textId="77777777" w:rsidR="00C4219C" w:rsidRDefault="00C4219C" w:rsidP="002B27E7">
      <w:pPr>
        <w:jc w:val="center"/>
        <w:rPr>
          <w:lang w:val="lv-LV"/>
        </w:rPr>
      </w:pPr>
      <w:r w:rsidRPr="00C4219C">
        <w:rPr>
          <w:lang w:val="lv-LV"/>
        </w:rPr>
        <w:t>Cukura pārvadājumi</w:t>
      </w:r>
    </w:p>
    <w:p w14:paraId="0DDBF547" w14:textId="77777777" w:rsidR="00C4219C" w:rsidRDefault="00C4219C" w:rsidP="00C4219C">
      <w:pPr>
        <w:rPr>
          <w:lang w:val="lv-LV"/>
        </w:rPr>
      </w:pPr>
    </w:p>
    <w:p w14:paraId="0DDBF548" w14:textId="77777777" w:rsidR="00C4219C" w:rsidRDefault="00C4219C" w:rsidP="00C4219C">
      <w:pPr>
        <w:rPr>
          <w:lang w:val="lv-LV"/>
        </w:rPr>
      </w:pPr>
      <w:r w:rsidRPr="00C4219C">
        <w:rPr>
          <w:lang w:val="lv-LV"/>
        </w:rPr>
        <w:t>Dažādas izcelsmes jēlcukura bez aromatizētāju vai krāsvielu piedevām, kas paredzēts rafinēšanai un klasificēts harmonizētās sistēmas apakšpozīcijā 1701 12, 1701 13 un 1701 14, pārvadāšana pa jūru starp Pušu teritorijām ir atļauta, cukuru neturot atsevišķos nodalījumos. Ir jānodrošina, ka šāda cukura daudzums, ko varētu uzskatīt par noteiktas izcelsmes cukuru, ir tāds pats kā cukura daudzums, kurš tiktu deklarēts importēšanai, cukuru turot atsevišķos nodalījumos. Pēdējai iekraušanas ostai jābūt ĀKK EPN valsts teritorijā.</w:t>
      </w:r>
    </w:p>
    <w:p w14:paraId="0DDBF549" w14:textId="77777777" w:rsidR="00C4219C" w:rsidRDefault="00C4219C" w:rsidP="00C4219C">
      <w:pPr>
        <w:rPr>
          <w:lang w:val="lv-LV"/>
        </w:rPr>
      </w:pPr>
    </w:p>
    <w:p w14:paraId="0DDBF54A" w14:textId="77777777" w:rsidR="002B27E7" w:rsidRDefault="002B27E7" w:rsidP="00C4219C">
      <w:pPr>
        <w:rPr>
          <w:lang w:val="lv-LV"/>
        </w:rPr>
      </w:pPr>
    </w:p>
    <w:p w14:paraId="0DDBF54B" w14:textId="77777777" w:rsidR="002B27E7" w:rsidRDefault="002B27E7">
      <w:pPr>
        <w:widowControl/>
        <w:spacing w:line="240" w:lineRule="auto"/>
        <w:rPr>
          <w:lang w:val="lv-LV"/>
        </w:rPr>
      </w:pPr>
      <w:r>
        <w:rPr>
          <w:lang w:val="lv-LV"/>
        </w:rPr>
        <w:br w:type="page"/>
      </w:r>
    </w:p>
    <w:p w14:paraId="0DDBF54C" w14:textId="77777777" w:rsidR="00C4219C" w:rsidRDefault="00C4219C" w:rsidP="002B27E7">
      <w:pPr>
        <w:jc w:val="center"/>
        <w:rPr>
          <w:lang w:val="lv-LV"/>
        </w:rPr>
      </w:pPr>
      <w:r w:rsidRPr="00C4219C">
        <w:rPr>
          <w:lang w:val="lv-LV"/>
        </w:rPr>
        <w:lastRenderedPageBreak/>
        <w:t>18. PANTS</w:t>
      </w:r>
    </w:p>
    <w:p w14:paraId="0DDBF54D" w14:textId="77777777" w:rsidR="00C4219C" w:rsidRDefault="00C4219C" w:rsidP="002B27E7">
      <w:pPr>
        <w:jc w:val="center"/>
        <w:rPr>
          <w:lang w:val="lv-LV"/>
        </w:rPr>
      </w:pPr>
    </w:p>
    <w:p w14:paraId="0DDBF54E" w14:textId="77777777" w:rsidR="00C4219C" w:rsidRDefault="00C4219C" w:rsidP="002B27E7">
      <w:pPr>
        <w:jc w:val="center"/>
        <w:rPr>
          <w:lang w:val="lv-LV"/>
        </w:rPr>
      </w:pPr>
      <w:r w:rsidRPr="00C4219C">
        <w:rPr>
          <w:lang w:val="lv-LV"/>
        </w:rPr>
        <w:t>Izstādes</w:t>
      </w:r>
    </w:p>
    <w:p w14:paraId="0DDBF54F" w14:textId="77777777" w:rsidR="00C4219C" w:rsidRDefault="00C4219C" w:rsidP="00C4219C">
      <w:pPr>
        <w:rPr>
          <w:lang w:val="lv-LV"/>
        </w:rPr>
      </w:pPr>
    </w:p>
    <w:p w14:paraId="0DDBF550" w14:textId="77777777" w:rsidR="00C4219C" w:rsidRDefault="00C4219C" w:rsidP="002B27E7">
      <w:pPr>
        <w:ind w:left="567" w:hanging="567"/>
        <w:rPr>
          <w:lang w:val="lv-LV"/>
        </w:rPr>
      </w:pPr>
      <w:r w:rsidRPr="00C4219C">
        <w:rPr>
          <w:lang w:val="lv-LV"/>
        </w:rPr>
        <w:t>1.</w:t>
      </w:r>
      <w:r w:rsidRPr="00C4219C">
        <w:rPr>
          <w:lang w:val="lv-LV"/>
        </w:rPr>
        <w:tab/>
        <w:t xml:space="preserve">Noteiktas izcelsmes izstrādājumiem, kuri nosūtīti izstādīšanai kādā valstī vai teritorijā, kas nav minēta šā protokola 4. un 6. pantā un ar ko ir piemērojama kumulācija, un kurus pēc izstādes pārdod importēšanai ES vai kādā DAK EPN valstī, tos importējot, piemēro šā nolīguma noteikumus, ja muitas dienestiem var pierādīt, ka: </w:t>
      </w:r>
    </w:p>
    <w:p w14:paraId="0DDBF551" w14:textId="77777777" w:rsidR="00C4219C" w:rsidRDefault="00C4219C" w:rsidP="00C4219C">
      <w:pPr>
        <w:rPr>
          <w:lang w:val="lv-LV"/>
        </w:rPr>
      </w:pPr>
    </w:p>
    <w:p w14:paraId="0DDBF552" w14:textId="77777777" w:rsidR="00C4219C" w:rsidRDefault="00C4219C" w:rsidP="002B27E7">
      <w:pPr>
        <w:ind w:left="1134" w:hanging="567"/>
        <w:rPr>
          <w:lang w:val="lv-LV"/>
        </w:rPr>
      </w:pPr>
      <w:r w:rsidRPr="00C4219C">
        <w:rPr>
          <w:lang w:val="lv-LV"/>
        </w:rPr>
        <w:t>a)</w:t>
      </w:r>
      <w:r w:rsidRPr="00C4219C">
        <w:rPr>
          <w:lang w:val="lv-LV"/>
        </w:rPr>
        <w:tab/>
        <w:t xml:space="preserve">eksportētājs ir nosūtījis šos izstrādājumus no kādas DAK EPN valsts vai ES uz valsti, kurā notiek izstāde, un ir tos tur izstādījis; </w:t>
      </w:r>
    </w:p>
    <w:p w14:paraId="0DDBF553" w14:textId="77777777" w:rsidR="00C4219C" w:rsidRDefault="00C4219C" w:rsidP="002B27E7">
      <w:pPr>
        <w:ind w:left="1134" w:hanging="567"/>
        <w:rPr>
          <w:lang w:val="lv-LV"/>
        </w:rPr>
      </w:pPr>
    </w:p>
    <w:p w14:paraId="0DDBF554" w14:textId="77777777" w:rsidR="00C4219C" w:rsidRDefault="00C4219C" w:rsidP="002B27E7">
      <w:pPr>
        <w:ind w:left="1134" w:hanging="567"/>
        <w:rPr>
          <w:lang w:val="lv-LV"/>
        </w:rPr>
      </w:pPr>
      <w:r w:rsidRPr="00C4219C">
        <w:rPr>
          <w:lang w:val="lv-LV"/>
        </w:rPr>
        <w:t>b)</w:t>
      </w:r>
      <w:r w:rsidRPr="00C4219C">
        <w:rPr>
          <w:lang w:val="lv-LV"/>
        </w:rPr>
        <w:tab/>
        <w:t xml:space="preserve">šis eksportētājs izstrādājumus ir pārdevis vai citādi no tiem atbrīvojies par labu kādai personai kādā DAK EPN valstī vai ES; </w:t>
      </w:r>
    </w:p>
    <w:p w14:paraId="0DDBF555" w14:textId="77777777" w:rsidR="00C4219C" w:rsidRDefault="00C4219C" w:rsidP="002B27E7">
      <w:pPr>
        <w:ind w:left="1134" w:hanging="567"/>
        <w:rPr>
          <w:lang w:val="lv-LV"/>
        </w:rPr>
      </w:pPr>
    </w:p>
    <w:p w14:paraId="0DDBF556" w14:textId="77777777" w:rsidR="00C4219C" w:rsidRDefault="00C4219C" w:rsidP="002B27E7">
      <w:pPr>
        <w:ind w:left="1134" w:hanging="567"/>
        <w:rPr>
          <w:lang w:val="lv-LV"/>
        </w:rPr>
      </w:pPr>
      <w:r w:rsidRPr="00C4219C">
        <w:rPr>
          <w:lang w:val="lv-LV"/>
        </w:rPr>
        <w:t>c)</w:t>
      </w:r>
      <w:r w:rsidRPr="00C4219C">
        <w:rPr>
          <w:lang w:val="lv-LV"/>
        </w:rPr>
        <w:tab/>
        <w:t xml:space="preserve">izstrādājumi ir nosūtīti izstādes laikā vai tūlīt pēc izstādes tādā stāvoklī, kādā tie nosūtīti uz izstādi, un </w:t>
      </w:r>
    </w:p>
    <w:p w14:paraId="0DDBF557" w14:textId="77777777" w:rsidR="00C4219C" w:rsidRDefault="00C4219C" w:rsidP="002B27E7">
      <w:pPr>
        <w:ind w:left="1134" w:hanging="567"/>
        <w:rPr>
          <w:lang w:val="lv-LV"/>
        </w:rPr>
      </w:pPr>
    </w:p>
    <w:p w14:paraId="0DDBF558" w14:textId="77777777" w:rsidR="00C4219C" w:rsidRDefault="00C4219C" w:rsidP="002B27E7">
      <w:pPr>
        <w:ind w:left="1134" w:hanging="567"/>
        <w:rPr>
          <w:lang w:val="lv-LV"/>
        </w:rPr>
      </w:pPr>
      <w:r w:rsidRPr="00C4219C">
        <w:rPr>
          <w:lang w:val="lv-LV"/>
        </w:rPr>
        <w:t>d)</w:t>
      </w:r>
      <w:r w:rsidRPr="00C4219C">
        <w:rPr>
          <w:lang w:val="lv-LV"/>
        </w:rPr>
        <w:tab/>
        <w:t xml:space="preserve">izstrādājumi pēc nosūtīšanas uz izstādi nav izmantoti citiem mērķiem, izņemot demonstrēšanu minētajā izstādē. </w:t>
      </w:r>
    </w:p>
    <w:p w14:paraId="0DDBF559" w14:textId="77777777" w:rsidR="00C4219C" w:rsidRDefault="00C4219C" w:rsidP="002B27E7">
      <w:pPr>
        <w:ind w:left="1134" w:hanging="567"/>
        <w:rPr>
          <w:lang w:val="lv-LV"/>
        </w:rPr>
      </w:pPr>
    </w:p>
    <w:p w14:paraId="0DDBF55A" w14:textId="77777777" w:rsidR="002B27E7" w:rsidRDefault="002B27E7">
      <w:pPr>
        <w:widowControl/>
        <w:spacing w:line="240" w:lineRule="auto"/>
        <w:rPr>
          <w:lang w:val="lv-LV"/>
        </w:rPr>
      </w:pPr>
      <w:r>
        <w:rPr>
          <w:lang w:val="lv-LV"/>
        </w:rPr>
        <w:br w:type="page"/>
      </w:r>
    </w:p>
    <w:p w14:paraId="0DDBF55B" w14:textId="77777777" w:rsidR="00C4219C" w:rsidRDefault="00C4219C" w:rsidP="002B27E7">
      <w:pPr>
        <w:ind w:left="567" w:hanging="567"/>
        <w:rPr>
          <w:lang w:val="lv-LV"/>
        </w:rPr>
      </w:pPr>
      <w:r w:rsidRPr="00C4219C">
        <w:rPr>
          <w:lang w:val="lv-LV"/>
        </w:rPr>
        <w:lastRenderedPageBreak/>
        <w:t>2.</w:t>
      </w:r>
      <w:r w:rsidRPr="00C4219C">
        <w:rPr>
          <w:lang w:val="lv-LV"/>
        </w:rPr>
        <w:tab/>
        <w:t xml:space="preserve">Saskaņā ar IV sadaļas noteikumiem jāizdod vai jāsagatavo izcelsmes apliecinājums, ko parastajā kārtībā jāiesniedz importētājas valsts muitas dienestiem. Tajā jānorāda izstādes nosaukums un adrese. Vajadzības gadījumā papildus var pieprasīt dokumentārus pierādījumus par izstādīšanas nosacījumiem. </w:t>
      </w:r>
    </w:p>
    <w:p w14:paraId="0DDBF55C" w14:textId="77777777" w:rsidR="00C4219C" w:rsidRDefault="00C4219C" w:rsidP="00C4219C">
      <w:pPr>
        <w:rPr>
          <w:lang w:val="lv-LV"/>
        </w:rPr>
      </w:pPr>
    </w:p>
    <w:p w14:paraId="0DDBF55D" w14:textId="77777777" w:rsidR="00C4219C" w:rsidRDefault="00C4219C" w:rsidP="002B27E7">
      <w:pPr>
        <w:ind w:left="567" w:hanging="567"/>
        <w:rPr>
          <w:lang w:val="lv-LV"/>
        </w:rPr>
      </w:pPr>
      <w:r w:rsidRPr="00C4219C">
        <w:rPr>
          <w:lang w:val="lv-LV"/>
        </w:rPr>
        <w:t>3.</w:t>
      </w:r>
      <w:r w:rsidRPr="00C4219C">
        <w:rPr>
          <w:lang w:val="lv-LV"/>
        </w:rPr>
        <w:tab/>
        <w:t xml:space="preserve">Šā panta 1. punktu piemēro visām tirdzniecības, rūpniecības, lauksaimniecības vai amatniecības izstādēm, gadatirgiem vai tamlīdzīgai publiskai izstādīšanai, ja šo pasākumu laikā izstrādājumi paliek muitas uzraudzībā un pasākumus nerīko privātiem mērķiem veikalos vai uzņēmumu telpās, lai pārdotu ārvalstu izstrādājumus. </w:t>
      </w:r>
    </w:p>
    <w:p w14:paraId="0DDBF55E" w14:textId="77777777" w:rsidR="00C4219C" w:rsidRDefault="00C4219C" w:rsidP="00C4219C">
      <w:pPr>
        <w:rPr>
          <w:lang w:val="lv-LV"/>
        </w:rPr>
      </w:pPr>
    </w:p>
    <w:p w14:paraId="0DDBF55F" w14:textId="77777777" w:rsidR="002B27E7" w:rsidRDefault="002B27E7" w:rsidP="00C4219C">
      <w:pPr>
        <w:rPr>
          <w:lang w:val="lv-LV"/>
        </w:rPr>
      </w:pPr>
    </w:p>
    <w:p w14:paraId="0DDBF560" w14:textId="77777777" w:rsidR="00C4219C" w:rsidRDefault="00C4219C" w:rsidP="002B27E7">
      <w:pPr>
        <w:jc w:val="center"/>
        <w:rPr>
          <w:lang w:val="lv-LV"/>
        </w:rPr>
      </w:pPr>
      <w:r w:rsidRPr="00C4219C">
        <w:rPr>
          <w:lang w:val="lv-LV"/>
        </w:rPr>
        <w:t>IV SADAĻA</w:t>
      </w:r>
    </w:p>
    <w:p w14:paraId="0DDBF561" w14:textId="77777777" w:rsidR="00C4219C" w:rsidRDefault="00C4219C" w:rsidP="002B27E7">
      <w:pPr>
        <w:jc w:val="center"/>
        <w:rPr>
          <w:lang w:val="lv-LV"/>
        </w:rPr>
      </w:pPr>
    </w:p>
    <w:p w14:paraId="0DDBF562" w14:textId="77777777" w:rsidR="00C4219C" w:rsidRDefault="00C4219C" w:rsidP="002B27E7">
      <w:pPr>
        <w:jc w:val="center"/>
        <w:rPr>
          <w:lang w:val="lv-LV"/>
        </w:rPr>
      </w:pPr>
      <w:r w:rsidRPr="00C4219C">
        <w:rPr>
          <w:lang w:val="lv-LV"/>
        </w:rPr>
        <w:t>IZCELSMES APLIECINĀJUMS</w:t>
      </w:r>
    </w:p>
    <w:p w14:paraId="0DDBF563" w14:textId="77777777" w:rsidR="00C4219C" w:rsidRDefault="00C4219C" w:rsidP="002B27E7">
      <w:pPr>
        <w:jc w:val="center"/>
        <w:rPr>
          <w:lang w:val="lv-LV"/>
        </w:rPr>
      </w:pPr>
    </w:p>
    <w:p w14:paraId="0DDBF564" w14:textId="77777777" w:rsidR="002B27E7" w:rsidRDefault="002B27E7" w:rsidP="002B27E7">
      <w:pPr>
        <w:jc w:val="center"/>
        <w:rPr>
          <w:lang w:val="lv-LV"/>
        </w:rPr>
      </w:pPr>
    </w:p>
    <w:p w14:paraId="0DDBF565" w14:textId="77777777" w:rsidR="00C4219C" w:rsidRDefault="00C4219C" w:rsidP="002B27E7">
      <w:pPr>
        <w:jc w:val="center"/>
        <w:rPr>
          <w:lang w:val="lv-LV"/>
        </w:rPr>
      </w:pPr>
      <w:r w:rsidRPr="00C4219C">
        <w:rPr>
          <w:lang w:val="lv-LV"/>
        </w:rPr>
        <w:t>19. PANTS</w:t>
      </w:r>
    </w:p>
    <w:p w14:paraId="0DDBF566" w14:textId="77777777" w:rsidR="00C4219C" w:rsidRDefault="00C4219C" w:rsidP="002B27E7">
      <w:pPr>
        <w:jc w:val="center"/>
        <w:rPr>
          <w:lang w:val="lv-LV"/>
        </w:rPr>
      </w:pPr>
    </w:p>
    <w:p w14:paraId="0DDBF567" w14:textId="77777777" w:rsidR="00C4219C" w:rsidRDefault="00C4219C" w:rsidP="002B27E7">
      <w:pPr>
        <w:jc w:val="center"/>
        <w:rPr>
          <w:lang w:val="lv-LV"/>
        </w:rPr>
      </w:pPr>
      <w:r w:rsidRPr="00C4219C">
        <w:rPr>
          <w:lang w:val="lv-LV"/>
        </w:rPr>
        <w:t>Vispārīgās prasības</w:t>
      </w:r>
    </w:p>
    <w:p w14:paraId="0DDBF568" w14:textId="77777777" w:rsidR="00C4219C" w:rsidRDefault="00C4219C" w:rsidP="00C4219C">
      <w:pPr>
        <w:rPr>
          <w:lang w:val="lv-LV"/>
        </w:rPr>
      </w:pPr>
    </w:p>
    <w:p w14:paraId="0DDBF569" w14:textId="77777777" w:rsidR="00C4219C" w:rsidRDefault="00C4219C" w:rsidP="002B27E7">
      <w:pPr>
        <w:ind w:left="567" w:hanging="567"/>
        <w:rPr>
          <w:lang w:val="lv-LV"/>
        </w:rPr>
      </w:pPr>
      <w:r w:rsidRPr="00C4219C">
        <w:rPr>
          <w:lang w:val="lv-LV"/>
        </w:rPr>
        <w:t>1.</w:t>
      </w:r>
      <w:r w:rsidRPr="00C4219C">
        <w:rPr>
          <w:lang w:val="lv-LV"/>
        </w:rPr>
        <w:tab/>
        <w:t xml:space="preserve">Importējot ES kādas DAK EPN valsts izcelsmes izstrādājumus un kādā DAK EPN valstī importējot ES izcelsmes izstrādājumus, nolīguma noteikumus var izmantot tad, ja tiek iesniegts viens no turpmākajiem dokumentiem: </w:t>
      </w:r>
    </w:p>
    <w:p w14:paraId="0DDBF56A" w14:textId="77777777" w:rsidR="00C4219C" w:rsidRDefault="00C4219C" w:rsidP="00C4219C">
      <w:pPr>
        <w:rPr>
          <w:lang w:val="lv-LV"/>
        </w:rPr>
      </w:pPr>
    </w:p>
    <w:p w14:paraId="0DDBF56B" w14:textId="77777777" w:rsidR="002B27E7" w:rsidRDefault="002B27E7">
      <w:pPr>
        <w:widowControl/>
        <w:spacing w:line="240" w:lineRule="auto"/>
        <w:rPr>
          <w:lang w:val="lv-LV"/>
        </w:rPr>
      </w:pPr>
      <w:r>
        <w:rPr>
          <w:lang w:val="lv-LV"/>
        </w:rPr>
        <w:br w:type="page"/>
      </w:r>
    </w:p>
    <w:p w14:paraId="0DDBF56C" w14:textId="77777777" w:rsidR="00C4219C" w:rsidRDefault="00C4219C" w:rsidP="002B27E7">
      <w:pPr>
        <w:ind w:left="1134" w:hanging="567"/>
        <w:rPr>
          <w:lang w:val="lv-LV"/>
        </w:rPr>
      </w:pPr>
      <w:r w:rsidRPr="00C4219C">
        <w:rPr>
          <w:lang w:val="lv-LV"/>
        </w:rPr>
        <w:lastRenderedPageBreak/>
        <w:t>a)</w:t>
      </w:r>
      <w:r w:rsidRPr="00C4219C">
        <w:rPr>
          <w:lang w:val="lv-LV"/>
        </w:rPr>
        <w:tab/>
        <w:t>gadījumos, kas paredzēti šā protokola 24. panta 1. punktā, deklarācija (“izcelsmes deklarācija”), ko eksportētājs sniedzis faktūrā, pavadzīmē vai kādā citā tirdzniecības dokumentā, kurā attiecīgie izstrādājumi ir pietiekami sīki aprakstīti, lai tos varētu identificēt. Izcelsmes deklarācijas teksts atrodams IV pielikumā; vai</w:t>
      </w:r>
    </w:p>
    <w:p w14:paraId="0DDBF56D" w14:textId="77777777" w:rsidR="00C4219C" w:rsidRDefault="00C4219C" w:rsidP="002B27E7">
      <w:pPr>
        <w:ind w:left="567"/>
        <w:rPr>
          <w:lang w:val="lv-LV"/>
        </w:rPr>
      </w:pPr>
    </w:p>
    <w:p w14:paraId="0DDBF56E" w14:textId="77777777" w:rsidR="00C4219C" w:rsidRDefault="00C4219C" w:rsidP="002B27E7">
      <w:pPr>
        <w:ind w:left="1134" w:hanging="567"/>
        <w:rPr>
          <w:lang w:val="lv-LV"/>
        </w:rPr>
      </w:pPr>
      <w:r w:rsidRPr="00C4219C">
        <w:rPr>
          <w:lang w:val="lv-LV"/>
        </w:rPr>
        <w:t>b)</w:t>
      </w:r>
      <w:r w:rsidRPr="00C4219C">
        <w:rPr>
          <w:lang w:val="lv-LV"/>
        </w:rPr>
        <w:tab/>
        <w:t>pārvadājumu sertifikāts EUR.1, kura paraugs ir sniegts III pielikumā.</w:t>
      </w:r>
    </w:p>
    <w:p w14:paraId="0DDBF56F" w14:textId="77777777" w:rsidR="00C4219C" w:rsidRDefault="00C4219C" w:rsidP="002B27E7">
      <w:pPr>
        <w:ind w:left="567"/>
        <w:rPr>
          <w:lang w:val="lv-LV"/>
        </w:rPr>
      </w:pPr>
    </w:p>
    <w:p w14:paraId="0DDBF570" w14:textId="77777777" w:rsidR="00C4219C" w:rsidRDefault="00C4219C" w:rsidP="002B27E7">
      <w:pPr>
        <w:ind w:left="567" w:hanging="567"/>
        <w:rPr>
          <w:lang w:val="lv-LV"/>
        </w:rPr>
      </w:pPr>
      <w:r w:rsidRPr="00C4219C">
        <w:rPr>
          <w:lang w:val="lv-LV"/>
        </w:rPr>
        <w:t>2.</w:t>
      </w:r>
      <w:r w:rsidRPr="00C4219C">
        <w:rPr>
          <w:lang w:val="lv-LV"/>
        </w:rPr>
        <w:tab/>
        <w:t xml:space="preserve">Neatkarīgi no 1. punkta noteiktas izcelsmes izstrādājumiem šā protokola nozīmē šā protokola 29. pantā noteiktajos gadījumos piemēro šo nolīgumu, neiesniedzot iepriekš minētos dokumentus. </w:t>
      </w:r>
    </w:p>
    <w:p w14:paraId="0DDBF571" w14:textId="77777777" w:rsidR="00C4219C" w:rsidRDefault="00C4219C" w:rsidP="00C4219C">
      <w:pPr>
        <w:rPr>
          <w:lang w:val="lv-LV"/>
        </w:rPr>
      </w:pPr>
    </w:p>
    <w:p w14:paraId="0DDBF572" w14:textId="77777777" w:rsidR="00C4219C" w:rsidRDefault="00C4219C" w:rsidP="002B27E7">
      <w:pPr>
        <w:ind w:left="567" w:hanging="567"/>
        <w:rPr>
          <w:lang w:val="lv-LV"/>
        </w:rPr>
      </w:pPr>
      <w:r w:rsidRPr="00C4219C">
        <w:rPr>
          <w:lang w:val="lv-LV"/>
        </w:rPr>
        <w:t>3.</w:t>
      </w:r>
      <w:r w:rsidRPr="00C4219C">
        <w:rPr>
          <w:lang w:val="lv-LV"/>
        </w:rPr>
        <w:tab/>
        <w:t>Šās sadaļas noteikumu piemērošanas nolūkos eksportētāji cenšas izmantot valodu, kas DAK EPN valstīm un ES ir kopīga.</w:t>
      </w:r>
    </w:p>
    <w:p w14:paraId="0DDBF573" w14:textId="77777777" w:rsidR="00C4219C" w:rsidRDefault="00C4219C" w:rsidP="00C4219C">
      <w:pPr>
        <w:rPr>
          <w:lang w:val="lv-LV"/>
        </w:rPr>
      </w:pPr>
    </w:p>
    <w:p w14:paraId="0DDBF574" w14:textId="77777777" w:rsidR="002B27E7" w:rsidRDefault="002B27E7" w:rsidP="00C4219C">
      <w:pPr>
        <w:rPr>
          <w:lang w:val="lv-LV"/>
        </w:rPr>
      </w:pPr>
    </w:p>
    <w:p w14:paraId="0DDBF575" w14:textId="77777777" w:rsidR="00C4219C" w:rsidRDefault="00C4219C" w:rsidP="002B27E7">
      <w:pPr>
        <w:jc w:val="center"/>
        <w:rPr>
          <w:lang w:val="lv-LV"/>
        </w:rPr>
      </w:pPr>
      <w:r w:rsidRPr="00C4219C">
        <w:rPr>
          <w:lang w:val="lv-LV"/>
        </w:rPr>
        <w:t>20. PANTS</w:t>
      </w:r>
    </w:p>
    <w:p w14:paraId="0DDBF576" w14:textId="77777777" w:rsidR="00C4219C" w:rsidRDefault="00C4219C" w:rsidP="002B27E7">
      <w:pPr>
        <w:jc w:val="center"/>
        <w:rPr>
          <w:lang w:val="lv-LV"/>
        </w:rPr>
      </w:pPr>
    </w:p>
    <w:p w14:paraId="0DDBF577" w14:textId="77777777" w:rsidR="00C4219C" w:rsidRDefault="00C4219C" w:rsidP="002B27E7">
      <w:pPr>
        <w:jc w:val="center"/>
        <w:rPr>
          <w:lang w:val="lv-LV"/>
        </w:rPr>
      </w:pPr>
      <w:r w:rsidRPr="00C4219C">
        <w:rPr>
          <w:lang w:val="lv-LV"/>
        </w:rPr>
        <w:t>Pārvadājumu sertifikāta EUR.1 izdošanas kārtība</w:t>
      </w:r>
    </w:p>
    <w:p w14:paraId="0DDBF578" w14:textId="77777777" w:rsidR="00C4219C" w:rsidRDefault="00C4219C" w:rsidP="00C4219C">
      <w:pPr>
        <w:rPr>
          <w:lang w:val="lv-LV"/>
        </w:rPr>
      </w:pPr>
    </w:p>
    <w:p w14:paraId="0DDBF579" w14:textId="77777777" w:rsidR="00C4219C" w:rsidRDefault="00C4219C" w:rsidP="002B27E7">
      <w:pPr>
        <w:ind w:left="567" w:hanging="567"/>
        <w:rPr>
          <w:lang w:val="lv-LV"/>
        </w:rPr>
      </w:pPr>
      <w:r w:rsidRPr="00C4219C">
        <w:rPr>
          <w:lang w:val="lv-LV"/>
        </w:rPr>
        <w:t>1.</w:t>
      </w:r>
      <w:r w:rsidRPr="00C4219C">
        <w:rPr>
          <w:lang w:val="lv-LV"/>
        </w:rPr>
        <w:tab/>
        <w:t xml:space="preserve">Pārvadājumu sertifikātu EUR.1 izdod eksportētājas valsts muitas dienesti pēc eksportētāja rakstiska pieteikuma vai, ja eksportētājs uzņemas atbildību – pēc viņa pilnvarota pārstāvja rakstiska pieteikuma. </w:t>
      </w:r>
    </w:p>
    <w:p w14:paraId="0DDBF57A" w14:textId="77777777" w:rsidR="00C4219C" w:rsidRDefault="00C4219C" w:rsidP="00C4219C">
      <w:pPr>
        <w:rPr>
          <w:lang w:val="lv-LV"/>
        </w:rPr>
      </w:pPr>
    </w:p>
    <w:p w14:paraId="0DDBF57B" w14:textId="77777777" w:rsidR="002B27E7" w:rsidRDefault="002B27E7">
      <w:pPr>
        <w:widowControl/>
        <w:spacing w:line="240" w:lineRule="auto"/>
        <w:rPr>
          <w:lang w:val="lv-LV"/>
        </w:rPr>
      </w:pPr>
      <w:r>
        <w:rPr>
          <w:lang w:val="lv-LV"/>
        </w:rPr>
        <w:br w:type="page"/>
      </w:r>
    </w:p>
    <w:p w14:paraId="0DDBF57C" w14:textId="77777777" w:rsidR="00C4219C" w:rsidRDefault="00C4219C" w:rsidP="002B27E7">
      <w:pPr>
        <w:ind w:left="567" w:hanging="567"/>
        <w:rPr>
          <w:lang w:val="lv-LV"/>
        </w:rPr>
      </w:pPr>
      <w:r w:rsidRPr="00C4219C">
        <w:rPr>
          <w:lang w:val="lv-LV"/>
        </w:rPr>
        <w:lastRenderedPageBreak/>
        <w:t>2.</w:t>
      </w:r>
      <w:r w:rsidRPr="00C4219C">
        <w:rPr>
          <w:lang w:val="lv-LV"/>
        </w:rPr>
        <w:tab/>
        <w:t xml:space="preserve">Šajā nolūkā eksportētājs vai viņa pilnvarots pārstāvis aizpilda gan pārvadājumu sertifikātu EUR.1, gan pieteikuma veidlapu, kuru paraugi ir III pielikumā. Tos aizpilda saskaņā ar šā protokola noteikumiem. Ja tos aizpilda ar roku, lieto tinti un raksta drukātiem burtiem. Izstrādājumu aprakstu sniedz šim nolūkam atvēlētajā ailē, neatstājot nevienu tukšu rindu. Ja aile nav pilnībā aizpildīta, zem pēdējās apraksta rindas jāievelk horizontāla līnija, visu tukšo laukumu šķērsām pārsvītrojot. </w:t>
      </w:r>
    </w:p>
    <w:p w14:paraId="0DDBF57D" w14:textId="77777777" w:rsidR="00C4219C" w:rsidRDefault="00C4219C" w:rsidP="00C4219C">
      <w:pPr>
        <w:rPr>
          <w:lang w:val="lv-LV"/>
        </w:rPr>
      </w:pPr>
    </w:p>
    <w:p w14:paraId="0DDBF57E" w14:textId="77777777" w:rsidR="00C4219C" w:rsidRDefault="00C4219C" w:rsidP="002B27E7">
      <w:pPr>
        <w:ind w:left="567" w:hanging="567"/>
        <w:rPr>
          <w:lang w:val="lv-LV"/>
        </w:rPr>
      </w:pPr>
      <w:r w:rsidRPr="00C4219C">
        <w:rPr>
          <w:lang w:val="lv-LV"/>
        </w:rPr>
        <w:t>3.</w:t>
      </w:r>
      <w:r w:rsidRPr="00C4219C">
        <w:rPr>
          <w:lang w:val="lv-LV"/>
        </w:rPr>
        <w:tab/>
        <w:t xml:space="preserve">Eksportētājam, kas iesniedz pieteikumu pārvadājumu sertifikāta EUR.1 saņemšanai, jābūt gatavam pēc tās eksportētājas valsts muitas dienestu pieprasījuma, kurā izdots pārvadājumu sertifikāts EUR.1, jebkurā laikā uzrādīt visus attiecīgos dokumentus, kas apliecina attiecīgo izstrādājumu noteiktas izcelsmes statusu, kā arī atbilstību citām šā protokola prasībām. </w:t>
      </w:r>
    </w:p>
    <w:p w14:paraId="0DDBF57F" w14:textId="77777777" w:rsidR="00C4219C" w:rsidRDefault="00C4219C" w:rsidP="00C4219C">
      <w:pPr>
        <w:rPr>
          <w:lang w:val="lv-LV"/>
        </w:rPr>
      </w:pPr>
    </w:p>
    <w:p w14:paraId="0DDBF580" w14:textId="77777777" w:rsidR="00C4219C" w:rsidRDefault="00C4219C" w:rsidP="002B27E7">
      <w:pPr>
        <w:ind w:left="567" w:hanging="567"/>
        <w:rPr>
          <w:lang w:val="lv-LV"/>
        </w:rPr>
      </w:pPr>
      <w:r w:rsidRPr="00C4219C">
        <w:rPr>
          <w:lang w:val="lv-LV"/>
        </w:rPr>
        <w:t>4.</w:t>
      </w:r>
      <w:r w:rsidRPr="00C4219C">
        <w:rPr>
          <w:lang w:val="lv-LV"/>
        </w:rPr>
        <w:tab/>
        <w:t xml:space="preserve">Pārvadājumu sertifikātu EUR.1 ES dalībvalsts vai DAK EPN valsts muitas dienesti izdod, ja attiecīgos izstrādājumus var uzskatīt par ES, kādas DAK EPN valsts vai kādas citas šā protokola 4. pantā minētās valsts vai teritorijas izcelsmes izstrādājumiem un ja tie atbilst pārējiem šā protokola noteikumiem. </w:t>
      </w:r>
    </w:p>
    <w:p w14:paraId="0DDBF581" w14:textId="77777777" w:rsidR="00C4219C" w:rsidRDefault="00C4219C" w:rsidP="00C4219C">
      <w:pPr>
        <w:rPr>
          <w:lang w:val="lv-LV"/>
        </w:rPr>
      </w:pPr>
    </w:p>
    <w:p w14:paraId="0DDBF582" w14:textId="77777777" w:rsidR="002B27E7" w:rsidRDefault="002B27E7">
      <w:pPr>
        <w:widowControl/>
        <w:spacing w:line="240" w:lineRule="auto"/>
        <w:rPr>
          <w:lang w:val="lv-LV"/>
        </w:rPr>
      </w:pPr>
      <w:r>
        <w:rPr>
          <w:lang w:val="lv-LV"/>
        </w:rPr>
        <w:br w:type="page"/>
      </w:r>
    </w:p>
    <w:p w14:paraId="0DDBF583" w14:textId="77777777" w:rsidR="00C4219C" w:rsidRDefault="00C4219C" w:rsidP="002B27E7">
      <w:pPr>
        <w:ind w:left="567" w:hanging="567"/>
        <w:rPr>
          <w:lang w:val="lv-LV"/>
        </w:rPr>
      </w:pPr>
      <w:r w:rsidRPr="00C4219C">
        <w:rPr>
          <w:lang w:val="lv-LV"/>
        </w:rPr>
        <w:lastRenderedPageBreak/>
        <w:t>5.</w:t>
      </w:r>
      <w:r w:rsidRPr="00C4219C">
        <w:rPr>
          <w:lang w:val="lv-LV"/>
        </w:rPr>
        <w:tab/>
        <w:t xml:space="preserve">Izdevēji muitas dienesti veic visus vajadzīgos pasākumus, lai verificētu izstrādājumu noteiktas izcelsmes statusu un atbilstību citiem šā protokola noteikumiem. Šajā nolūkā tiem ir tiesības pieprasīt jebkādus pierādījumus un veikt eksportētāja grāmatvedības dokumentu pārbaudes vai citas pārbaudes, ko tie uzskata par vajadzīgām. Tie arī pārliecinās, ka 2. punktā minētās veidlapas ir pareizi aizpildītas. Tie jo īpaši pārbauda, vai izstrādājumu aprakstam atvēlētā vieta ir aizpildīta tā, lai nebūtu iespējami nekādi krāpnieciski papildinājumi. </w:t>
      </w:r>
    </w:p>
    <w:p w14:paraId="0DDBF584" w14:textId="77777777" w:rsidR="00C4219C" w:rsidRDefault="00C4219C" w:rsidP="00C4219C">
      <w:pPr>
        <w:rPr>
          <w:lang w:val="lv-LV"/>
        </w:rPr>
      </w:pPr>
    </w:p>
    <w:p w14:paraId="0DDBF585" w14:textId="77777777" w:rsidR="00C4219C" w:rsidRDefault="00C4219C" w:rsidP="002B27E7">
      <w:pPr>
        <w:ind w:left="567" w:hanging="567"/>
        <w:rPr>
          <w:lang w:val="lv-LV"/>
        </w:rPr>
      </w:pPr>
      <w:r w:rsidRPr="00C4219C">
        <w:rPr>
          <w:lang w:val="lv-LV"/>
        </w:rPr>
        <w:t>6.</w:t>
      </w:r>
      <w:r w:rsidRPr="00C4219C">
        <w:rPr>
          <w:lang w:val="lv-LV"/>
        </w:rPr>
        <w:tab/>
        <w:t xml:space="preserve">Pārvadājumu sertifikāta EUR.1 izdošanas datumu norāda sertifikāta 11. ailē. </w:t>
      </w:r>
    </w:p>
    <w:p w14:paraId="0DDBF586" w14:textId="77777777" w:rsidR="00C4219C" w:rsidRDefault="00C4219C" w:rsidP="00C4219C">
      <w:pPr>
        <w:rPr>
          <w:lang w:val="lv-LV"/>
        </w:rPr>
      </w:pPr>
    </w:p>
    <w:p w14:paraId="0DDBF587" w14:textId="77777777" w:rsidR="00C4219C" w:rsidRDefault="00C4219C" w:rsidP="002B27E7">
      <w:pPr>
        <w:ind w:left="567" w:hanging="567"/>
        <w:rPr>
          <w:lang w:val="lv-LV"/>
        </w:rPr>
      </w:pPr>
      <w:r w:rsidRPr="00C4219C">
        <w:rPr>
          <w:lang w:val="lv-LV"/>
        </w:rPr>
        <w:t>7.</w:t>
      </w:r>
      <w:r w:rsidRPr="00C4219C">
        <w:rPr>
          <w:lang w:val="lv-LV"/>
        </w:rPr>
        <w:tab/>
        <w:t xml:space="preserve">Muitas dienesti pārvadājumu sertifikātu EUR.1 izdod un dara pieejamu eksportētājam, tiklīdz ir veikta vai nodrošināta faktiskā eksportēšana. </w:t>
      </w:r>
    </w:p>
    <w:p w14:paraId="0DDBF588" w14:textId="77777777" w:rsidR="00C4219C" w:rsidRDefault="00C4219C" w:rsidP="00C4219C">
      <w:pPr>
        <w:rPr>
          <w:lang w:val="lv-LV"/>
        </w:rPr>
      </w:pPr>
    </w:p>
    <w:p w14:paraId="0DDBF589" w14:textId="77777777" w:rsidR="002B27E7" w:rsidRDefault="002B27E7" w:rsidP="00C4219C">
      <w:pPr>
        <w:rPr>
          <w:lang w:val="lv-LV"/>
        </w:rPr>
      </w:pPr>
    </w:p>
    <w:p w14:paraId="0DDBF58A" w14:textId="77777777" w:rsidR="00C4219C" w:rsidRDefault="00C4219C" w:rsidP="002B27E7">
      <w:pPr>
        <w:jc w:val="center"/>
        <w:rPr>
          <w:lang w:val="lv-LV"/>
        </w:rPr>
      </w:pPr>
      <w:r w:rsidRPr="00C4219C">
        <w:rPr>
          <w:lang w:val="lv-LV"/>
        </w:rPr>
        <w:t>21. PANTS</w:t>
      </w:r>
    </w:p>
    <w:p w14:paraId="0DDBF58B" w14:textId="77777777" w:rsidR="00C4219C" w:rsidRDefault="00C4219C" w:rsidP="002B27E7">
      <w:pPr>
        <w:jc w:val="center"/>
        <w:rPr>
          <w:lang w:val="lv-LV"/>
        </w:rPr>
      </w:pPr>
    </w:p>
    <w:p w14:paraId="0DDBF58C" w14:textId="77777777" w:rsidR="00C4219C" w:rsidRDefault="00C4219C" w:rsidP="002B27E7">
      <w:pPr>
        <w:jc w:val="center"/>
        <w:rPr>
          <w:lang w:val="lv-LV"/>
        </w:rPr>
      </w:pPr>
      <w:r w:rsidRPr="00C4219C">
        <w:rPr>
          <w:lang w:val="lv-LV"/>
        </w:rPr>
        <w:t>Ar atpakaļejošu spēku izdoti pārvadājumu sertifikāti EUR.1</w:t>
      </w:r>
    </w:p>
    <w:p w14:paraId="0DDBF58D" w14:textId="77777777" w:rsidR="00C4219C" w:rsidRDefault="00C4219C" w:rsidP="00C4219C">
      <w:pPr>
        <w:rPr>
          <w:lang w:val="lv-LV"/>
        </w:rPr>
      </w:pPr>
    </w:p>
    <w:p w14:paraId="0DDBF58E" w14:textId="77777777" w:rsidR="00C4219C" w:rsidRDefault="00C4219C" w:rsidP="002B27E7">
      <w:pPr>
        <w:ind w:left="567" w:hanging="567"/>
        <w:rPr>
          <w:lang w:val="lv-LV"/>
        </w:rPr>
      </w:pPr>
      <w:r w:rsidRPr="00C4219C">
        <w:rPr>
          <w:lang w:val="lv-LV"/>
        </w:rPr>
        <w:t>1.</w:t>
      </w:r>
      <w:r w:rsidRPr="00C4219C">
        <w:rPr>
          <w:lang w:val="lv-LV"/>
        </w:rPr>
        <w:tab/>
        <w:t xml:space="preserve">Neatkarīgi no šā protokola 20. panta 7. punkta pārvadājumu sertifikātu EUR.1 izņēmuma kārtā var izdot pēc attiecīgo izstrādājumu eksporta, ja: </w:t>
      </w:r>
    </w:p>
    <w:p w14:paraId="0DDBF58F" w14:textId="77777777" w:rsidR="00C4219C" w:rsidRDefault="00C4219C" w:rsidP="00C4219C">
      <w:pPr>
        <w:rPr>
          <w:lang w:val="lv-LV"/>
        </w:rPr>
      </w:pPr>
    </w:p>
    <w:p w14:paraId="0DDBF590" w14:textId="77777777" w:rsidR="00C4219C" w:rsidRDefault="00C4219C" w:rsidP="002B27E7">
      <w:pPr>
        <w:ind w:left="1134" w:hanging="567"/>
        <w:rPr>
          <w:lang w:val="lv-LV"/>
        </w:rPr>
      </w:pPr>
      <w:r w:rsidRPr="00C4219C">
        <w:rPr>
          <w:lang w:val="lv-LV"/>
        </w:rPr>
        <w:t>a)</w:t>
      </w:r>
      <w:r w:rsidRPr="00C4219C">
        <w:rPr>
          <w:lang w:val="lv-LV"/>
        </w:rPr>
        <w:tab/>
        <w:t xml:space="preserve">tas eksportēšanas brīdī nav izdots kļūdu, netīšas bezdarbības vai īpašu apstākļu dēļ vai </w:t>
      </w:r>
    </w:p>
    <w:p w14:paraId="0DDBF591" w14:textId="77777777" w:rsidR="00C4219C" w:rsidRDefault="00C4219C" w:rsidP="002B27E7">
      <w:pPr>
        <w:ind w:left="1134" w:hanging="567"/>
        <w:rPr>
          <w:lang w:val="lv-LV"/>
        </w:rPr>
      </w:pPr>
    </w:p>
    <w:p w14:paraId="0DDBF592" w14:textId="77777777" w:rsidR="002B27E7" w:rsidRDefault="002B27E7">
      <w:pPr>
        <w:widowControl/>
        <w:spacing w:line="240" w:lineRule="auto"/>
        <w:rPr>
          <w:lang w:val="lv-LV"/>
        </w:rPr>
      </w:pPr>
      <w:r>
        <w:rPr>
          <w:lang w:val="lv-LV"/>
        </w:rPr>
        <w:br w:type="page"/>
      </w:r>
    </w:p>
    <w:p w14:paraId="0DDBF593" w14:textId="77777777" w:rsidR="00C4219C" w:rsidRDefault="00C4219C" w:rsidP="002B27E7">
      <w:pPr>
        <w:ind w:left="1134" w:hanging="567"/>
        <w:rPr>
          <w:lang w:val="lv-LV"/>
        </w:rPr>
      </w:pPr>
      <w:r w:rsidRPr="00C4219C">
        <w:rPr>
          <w:lang w:val="lv-LV"/>
        </w:rPr>
        <w:lastRenderedPageBreak/>
        <w:t>b)</w:t>
      </w:r>
      <w:r w:rsidRPr="00C4219C">
        <w:rPr>
          <w:lang w:val="lv-LV"/>
        </w:rPr>
        <w:tab/>
        <w:t xml:space="preserve">ja muitas dienestiem pierāda, ka pārvadājumu sertifikāts EUR.1 ir bijis izdots, bet importējot tas nav pieņemts tehnisku iemeslu dēļ. </w:t>
      </w:r>
    </w:p>
    <w:p w14:paraId="0DDBF594" w14:textId="77777777" w:rsidR="00C4219C" w:rsidRDefault="00C4219C" w:rsidP="00C4219C">
      <w:pPr>
        <w:rPr>
          <w:lang w:val="lv-LV"/>
        </w:rPr>
      </w:pPr>
    </w:p>
    <w:p w14:paraId="0DDBF595" w14:textId="77777777" w:rsidR="00C4219C" w:rsidRDefault="00C4219C" w:rsidP="002B27E7">
      <w:pPr>
        <w:ind w:left="567" w:hanging="567"/>
        <w:rPr>
          <w:lang w:val="lv-LV"/>
        </w:rPr>
      </w:pPr>
      <w:r w:rsidRPr="00C4219C">
        <w:rPr>
          <w:lang w:val="lv-LV"/>
        </w:rPr>
        <w:t>2.</w:t>
      </w:r>
      <w:r w:rsidRPr="00C4219C">
        <w:rPr>
          <w:lang w:val="lv-LV"/>
        </w:rPr>
        <w:tab/>
        <w:t xml:space="preserve">Īstenojot 1. punktu, eksportētājs pieteikumā norāda to izstrādājumu eksportēšanas vietu un datumu, uz kuriem attiecas pārvadājumu sertifikāts EUR.1, kā arī pieprasījuma iemeslus. </w:t>
      </w:r>
    </w:p>
    <w:p w14:paraId="0DDBF596" w14:textId="77777777" w:rsidR="00C4219C" w:rsidRDefault="00C4219C" w:rsidP="00C4219C">
      <w:pPr>
        <w:rPr>
          <w:lang w:val="lv-LV"/>
        </w:rPr>
      </w:pPr>
    </w:p>
    <w:p w14:paraId="0DDBF597" w14:textId="77777777" w:rsidR="00C4219C" w:rsidRDefault="00C4219C" w:rsidP="002B27E7">
      <w:pPr>
        <w:ind w:left="567" w:hanging="567"/>
        <w:rPr>
          <w:lang w:val="lv-LV"/>
        </w:rPr>
      </w:pPr>
      <w:r w:rsidRPr="00C4219C">
        <w:rPr>
          <w:lang w:val="lv-LV"/>
        </w:rPr>
        <w:t>3.</w:t>
      </w:r>
      <w:r w:rsidRPr="00C4219C">
        <w:rPr>
          <w:lang w:val="lv-LV"/>
        </w:rPr>
        <w:tab/>
        <w:t xml:space="preserve">Muitas dienesti pārvadājumu sertifikātu EUR.1 var izdot ar atpakaļejošu spēku tikai pēc verifikācijas par to, vai informācija eksportētāja pieteikumā atbilst informācijai atbilstīgajos dokumentos. </w:t>
      </w:r>
    </w:p>
    <w:p w14:paraId="0DDBF598" w14:textId="77777777" w:rsidR="00C4219C" w:rsidRDefault="00C4219C" w:rsidP="00C4219C">
      <w:pPr>
        <w:rPr>
          <w:lang w:val="lv-LV"/>
        </w:rPr>
      </w:pPr>
    </w:p>
    <w:p w14:paraId="0DDBF599" w14:textId="77777777" w:rsidR="00C4219C" w:rsidRDefault="00C4219C" w:rsidP="00C4219C">
      <w:pPr>
        <w:rPr>
          <w:lang w:val="lv-LV"/>
        </w:rPr>
      </w:pPr>
      <w:r w:rsidRPr="00C4219C">
        <w:rPr>
          <w:lang w:val="lv-LV"/>
        </w:rPr>
        <w:t>4.</w:t>
      </w:r>
      <w:r w:rsidRPr="00C4219C">
        <w:rPr>
          <w:lang w:val="lv-LV"/>
        </w:rPr>
        <w:tab/>
        <w:t xml:space="preserve">Retrospektīvi izdoti pārvadājumu sertifikāti EUR.1 jāvizē ar šādu frāzi angļu valodā: </w:t>
      </w:r>
    </w:p>
    <w:p w14:paraId="0DDBF59A" w14:textId="77777777" w:rsidR="00C4219C" w:rsidRDefault="00C4219C" w:rsidP="00C4219C">
      <w:pPr>
        <w:rPr>
          <w:lang w:val="lv-LV"/>
        </w:rPr>
      </w:pPr>
    </w:p>
    <w:p w14:paraId="0DDBF59B" w14:textId="77777777" w:rsidR="00C4219C" w:rsidRDefault="00C4219C" w:rsidP="002B27E7">
      <w:pPr>
        <w:ind w:left="567"/>
        <w:rPr>
          <w:lang w:val="lv-LV"/>
        </w:rPr>
      </w:pPr>
      <w:r w:rsidRPr="00C4219C">
        <w:rPr>
          <w:lang w:val="lv-LV"/>
        </w:rPr>
        <w:t>“ISSUED RETROSPECTIVELY”</w:t>
      </w:r>
    </w:p>
    <w:p w14:paraId="0DDBF59C" w14:textId="77777777" w:rsidR="00C4219C" w:rsidRDefault="00C4219C" w:rsidP="002B27E7">
      <w:pPr>
        <w:ind w:left="567"/>
        <w:rPr>
          <w:lang w:val="lv-LV"/>
        </w:rPr>
      </w:pPr>
    </w:p>
    <w:p w14:paraId="0DDBF59D" w14:textId="77777777" w:rsidR="00C4219C" w:rsidRDefault="00C4219C" w:rsidP="002B27E7">
      <w:pPr>
        <w:ind w:left="567"/>
        <w:rPr>
          <w:lang w:val="lv-LV"/>
        </w:rPr>
      </w:pPr>
      <w:r w:rsidRPr="00C4219C">
        <w:rPr>
          <w:lang w:val="lv-LV"/>
        </w:rPr>
        <w:t>vai portugāļu valodā:</w:t>
      </w:r>
    </w:p>
    <w:p w14:paraId="0DDBF59E" w14:textId="77777777" w:rsidR="00C4219C" w:rsidRDefault="00C4219C" w:rsidP="002B27E7">
      <w:pPr>
        <w:ind w:left="567"/>
        <w:rPr>
          <w:lang w:val="lv-LV"/>
        </w:rPr>
      </w:pPr>
    </w:p>
    <w:p w14:paraId="0DDBF59F" w14:textId="77777777" w:rsidR="00C4219C" w:rsidRDefault="00C4219C" w:rsidP="002B27E7">
      <w:pPr>
        <w:ind w:left="567"/>
        <w:rPr>
          <w:lang w:val="lv-LV"/>
        </w:rPr>
      </w:pPr>
      <w:r w:rsidRPr="00C4219C">
        <w:rPr>
          <w:lang w:val="lv-LV"/>
        </w:rPr>
        <w:t>“EMITIDO A POSTERIORI”.</w:t>
      </w:r>
    </w:p>
    <w:p w14:paraId="0DDBF5A0" w14:textId="77777777" w:rsidR="00C4219C" w:rsidRDefault="00C4219C" w:rsidP="00C4219C">
      <w:pPr>
        <w:rPr>
          <w:lang w:val="lv-LV"/>
        </w:rPr>
      </w:pPr>
    </w:p>
    <w:p w14:paraId="0DDBF5A1" w14:textId="77777777" w:rsidR="00C4219C" w:rsidRDefault="00C4219C" w:rsidP="00C4219C">
      <w:pPr>
        <w:rPr>
          <w:lang w:val="lv-LV"/>
        </w:rPr>
      </w:pPr>
      <w:r w:rsidRPr="00C4219C">
        <w:rPr>
          <w:lang w:val="lv-LV"/>
        </w:rPr>
        <w:t>5.</w:t>
      </w:r>
      <w:r w:rsidRPr="00C4219C">
        <w:rPr>
          <w:lang w:val="lv-LV"/>
        </w:rPr>
        <w:tab/>
        <w:t xml:space="preserve">Šā panta 4. punktā minēto ierakstu veic pārvadājumu sertifikāta EUR.1 7. ailē. </w:t>
      </w:r>
    </w:p>
    <w:p w14:paraId="0DDBF5A2" w14:textId="77777777" w:rsidR="00C4219C" w:rsidRDefault="00C4219C" w:rsidP="00C4219C">
      <w:pPr>
        <w:rPr>
          <w:lang w:val="lv-LV"/>
        </w:rPr>
      </w:pPr>
    </w:p>
    <w:p w14:paraId="0DDBF5A3" w14:textId="77777777" w:rsidR="002B27E7" w:rsidRDefault="002B27E7">
      <w:pPr>
        <w:widowControl/>
        <w:spacing w:line="240" w:lineRule="auto"/>
        <w:rPr>
          <w:lang w:val="lv-LV"/>
        </w:rPr>
      </w:pPr>
      <w:r>
        <w:rPr>
          <w:lang w:val="lv-LV"/>
        </w:rPr>
        <w:br w:type="page"/>
      </w:r>
    </w:p>
    <w:p w14:paraId="0DDBF5A4" w14:textId="77777777" w:rsidR="00C4219C" w:rsidRDefault="00C4219C" w:rsidP="002B27E7">
      <w:pPr>
        <w:jc w:val="center"/>
        <w:rPr>
          <w:lang w:val="lv-LV"/>
        </w:rPr>
      </w:pPr>
      <w:r w:rsidRPr="00C4219C">
        <w:rPr>
          <w:lang w:val="lv-LV"/>
        </w:rPr>
        <w:lastRenderedPageBreak/>
        <w:t>22. PANTS</w:t>
      </w:r>
    </w:p>
    <w:p w14:paraId="0DDBF5A5" w14:textId="77777777" w:rsidR="00C4219C" w:rsidRDefault="00C4219C" w:rsidP="002B27E7">
      <w:pPr>
        <w:jc w:val="center"/>
        <w:rPr>
          <w:lang w:val="lv-LV"/>
        </w:rPr>
      </w:pPr>
    </w:p>
    <w:p w14:paraId="0DDBF5A6" w14:textId="77777777" w:rsidR="00C4219C" w:rsidRDefault="00C4219C" w:rsidP="002B27E7">
      <w:pPr>
        <w:jc w:val="center"/>
        <w:rPr>
          <w:lang w:val="lv-LV"/>
        </w:rPr>
      </w:pPr>
      <w:r w:rsidRPr="00C4219C">
        <w:rPr>
          <w:lang w:val="lv-LV"/>
        </w:rPr>
        <w:t>Pārvadājumu sertifikāta EUR.1 dublikāta izdošana</w:t>
      </w:r>
    </w:p>
    <w:p w14:paraId="0DDBF5A7" w14:textId="77777777" w:rsidR="00C4219C" w:rsidRDefault="00C4219C" w:rsidP="00C4219C">
      <w:pPr>
        <w:rPr>
          <w:lang w:val="lv-LV"/>
        </w:rPr>
      </w:pPr>
    </w:p>
    <w:p w14:paraId="0DDBF5A8" w14:textId="77777777" w:rsidR="00C4219C" w:rsidRDefault="00C4219C" w:rsidP="002B27E7">
      <w:pPr>
        <w:ind w:left="567" w:hanging="567"/>
        <w:rPr>
          <w:lang w:val="lv-LV"/>
        </w:rPr>
      </w:pPr>
      <w:r w:rsidRPr="00C4219C">
        <w:rPr>
          <w:lang w:val="lv-LV"/>
        </w:rPr>
        <w:t>1.</w:t>
      </w:r>
      <w:r w:rsidRPr="00C4219C">
        <w:rPr>
          <w:lang w:val="lv-LV"/>
        </w:rPr>
        <w:tab/>
        <w:t xml:space="preserve">Ja pārvadājumu sertifikāts EUR.1 ir nozagts, nozaudēts vai iznīcināts, eksportētājs var vērsties pie muitas dienestiem, kas sertifikātu izdevuši, lai iegūtu dublikātu, kuru sagatavo, pamatojoties uz to rīcībā esošiem eksporta dokumentiem. </w:t>
      </w:r>
    </w:p>
    <w:p w14:paraId="0DDBF5A9" w14:textId="77777777" w:rsidR="00C4219C" w:rsidRDefault="00C4219C" w:rsidP="00C4219C">
      <w:pPr>
        <w:rPr>
          <w:lang w:val="lv-LV"/>
        </w:rPr>
      </w:pPr>
    </w:p>
    <w:p w14:paraId="0DDBF5AA" w14:textId="77777777" w:rsidR="00C4219C" w:rsidRDefault="00C4219C" w:rsidP="002B27E7">
      <w:pPr>
        <w:ind w:left="567" w:hanging="567"/>
        <w:rPr>
          <w:lang w:val="lv-LV"/>
        </w:rPr>
      </w:pPr>
      <w:r w:rsidRPr="00C4219C">
        <w:rPr>
          <w:lang w:val="lv-LV"/>
        </w:rPr>
        <w:t>2.</w:t>
      </w:r>
      <w:r w:rsidRPr="00C4219C">
        <w:rPr>
          <w:lang w:val="lv-LV"/>
        </w:rPr>
        <w:tab/>
        <w:t xml:space="preserve">Šādi izdotais dublikāts jāvizē ar šādu vārdu angļu valodā: </w:t>
      </w:r>
    </w:p>
    <w:p w14:paraId="0DDBF5AB" w14:textId="77777777" w:rsidR="00C4219C" w:rsidRDefault="00C4219C" w:rsidP="00C4219C">
      <w:pPr>
        <w:rPr>
          <w:lang w:val="lv-LV"/>
        </w:rPr>
      </w:pPr>
    </w:p>
    <w:p w14:paraId="0DDBF5AC" w14:textId="77777777" w:rsidR="00C4219C" w:rsidRDefault="00C4219C" w:rsidP="002B27E7">
      <w:pPr>
        <w:ind w:left="567"/>
        <w:rPr>
          <w:lang w:val="lv-LV"/>
        </w:rPr>
      </w:pPr>
      <w:r w:rsidRPr="00C4219C">
        <w:rPr>
          <w:lang w:val="lv-LV"/>
        </w:rPr>
        <w:t>“DUPLICATE”</w:t>
      </w:r>
    </w:p>
    <w:p w14:paraId="0DDBF5AD" w14:textId="77777777" w:rsidR="00C4219C" w:rsidRDefault="00C4219C" w:rsidP="002B27E7">
      <w:pPr>
        <w:ind w:left="567"/>
        <w:rPr>
          <w:lang w:val="lv-LV"/>
        </w:rPr>
      </w:pPr>
    </w:p>
    <w:p w14:paraId="0DDBF5AE" w14:textId="77777777" w:rsidR="00C4219C" w:rsidRDefault="00C4219C" w:rsidP="002B27E7">
      <w:pPr>
        <w:ind w:left="567"/>
        <w:rPr>
          <w:lang w:val="lv-LV"/>
        </w:rPr>
      </w:pPr>
      <w:r w:rsidRPr="00C4219C">
        <w:rPr>
          <w:lang w:val="lv-LV"/>
        </w:rPr>
        <w:t>vai portugāļu valodā:</w:t>
      </w:r>
    </w:p>
    <w:p w14:paraId="0DDBF5AF" w14:textId="77777777" w:rsidR="00C4219C" w:rsidRDefault="00C4219C" w:rsidP="002B27E7">
      <w:pPr>
        <w:ind w:left="567"/>
        <w:rPr>
          <w:lang w:val="lv-LV"/>
        </w:rPr>
      </w:pPr>
    </w:p>
    <w:p w14:paraId="0DDBF5B0" w14:textId="77777777" w:rsidR="00C4219C" w:rsidRDefault="00C4219C" w:rsidP="002B27E7">
      <w:pPr>
        <w:ind w:left="567"/>
        <w:rPr>
          <w:lang w:val="lv-LV"/>
        </w:rPr>
      </w:pPr>
      <w:r w:rsidRPr="00C4219C">
        <w:rPr>
          <w:lang w:val="lv-LV"/>
        </w:rPr>
        <w:t>“SEGUNDA VIA”.</w:t>
      </w:r>
    </w:p>
    <w:p w14:paraId="0DDBF5B1" w14:textId="77777777" w:rsidR="00C4219C" w:rsidRDefault="00C4219C" w:rsidP="00C4219C">
      <w:pPr>
        <w:rPr>
          <w:lang w:val="lv-LV"/>
        </w:rPr>
      </w:pPr>
    </w:p>
    <w:p w14:paraId="0DDBF5B2" w14:textId="77777777" w:rsidR="00C4219C" w:rsidRDefault="00C4219C" w:rsidP="002B27E7">
      <w:pPr>
        <w:ind w:left="567" w:hanging="567"/>
        <w:rPr>
          <w:lang w:val="lv-LV"/>
        </w:rPr>
      </w:pPr>
      <w:r w:rsidRPr="00C4219C">
        <w:rPr>
          <w:lang w:val="lv-LV"/>
        </w:rPr>
        <w:t>3.</w:t>
      </w:r>
      <w:r w:rsidRPr="00C4219C">
        <w:rPr>
          <w:lang w:val="lv-LV"/>
        </w:rPr>
        <w:tab/>
        <w:t xml:space="preserve">Šā panta 2. punktā minēto ierakstu veic pārvadājumu sertifikāta EUR.1 dublikāta 7. ailē. </w:t>
      </w:r>
    </w:p>
    <w:p w14:paraId="0DDBF5B3" w14:textId="77777777" w:rsidR="00C4219C" w:rsidRDefault="00C4219C" w:rsidP="00C4219C">
      <w:pPr>
        <w:rPr>
          <w:lang w:val="lv-LV"/>
        </w:rPr>
      </w:pPr>
    </w:p>
    <w:p w14:paraId="0DDBF5B4" w14:textId="77777777" w:rsidR="00C4219C" w:rsidRDefault="00C4219C" w:rsidP="002B27E7">
      <w:pPr>
        <w:ind w:left="567" w:hanging="567"/>
        <w:rPr>
          <w:lang w:val="lv-LV"/>
        </w:rPr>
      </w:pPr>
      <w:r w:rsidRPr="00C4219C">
        <w:rPr>
          <w:lang w:val="lv-LV"/>
        </w:rPr>
        <w:t>4.</w:t>
      </w:r>
      <w:r w:rsidRPr="00C4219C">
        <w:rPr>
          <w:lang w:val="lv-LV"/>
        </w:rPr>
        <w:tab/>
        <w:t xml:space="preserve">Dublikāts, kurā jānorāda oriģinālā pārvadājumu sertifikāta EUR.1 izdošanas datums, ir derīgs no dienas, kad izdots pārvadājumu sertifikāta EUR.1 oriģināls. </w:t>
      </w:r>
    </w:p>
    <w:p w14:paraId="0DDBF5B5" w14:textId="77777777" w:rsidR="00C4219C" w:rsidRDefault="00C4219C" w:rsidP="00C4219C">
      <w:pPr>
        <w:rPr>
          <w:lang w:val="lv-LV"/>
        </w:rPr>
      </w:pPr>
    </w:p>
    <w:p w14:paraId="0DDBF5B6" w14:textId="77777777" w:rsidR="002B27E7" w:rsidRDefault="002B27E7">
      <w:pPr>
        <w:widowControl/>
        <w:spacing w:line="240" w:lineRule="auto"/>
        <w:rPr>
          <w:lang w:val="lv-LV"/>
        </w:rPr>
      </w:pPr>
      <w:r>
        <w:rPr>
          <w:lang w:val="lv-LV"/>
        </w:rPr>
        <w:br w:type="page"/>
      </w:r>
    </w:p>
    <w:p w14:paraId="0DDBF5B7" w14:textId="77777777" w:rsidR="00C4219C" w:rsidRDefault="00C4219C" w:rsidP="002B27E7">
      <w:pPr>
        <w:jc w:val="center"/>
        <w:rPr>
          <w:lang w:val="lv-LV"/>
        </w:rPr>
      </w:pPr>
      <w:r w:rsidRPr="00C4219C">
        <w:rPr>
          <w:lang w:val="lv-LV"/>
        </w:rPr>
        <w:lastRenderedPageBreak/>
        <w:t>23. PANTS</w:t>
      </w:r>
    </w:p>
    <w:p w14:paraId="0DDBF5B8" w14:textId="77777777" w:rsidR="00C4219C" w:rsidRDefault="00C4219C" w:rsidP="002B27E7">
      <w:pPr>
        <w:jc w:val="center"/>
        <w:rPr>
          <w:lang w:val="lv-LV"/>
        </w:rPr>
      </w:pPr>
    </w:p>
    <w:p w14:paraId="0DDBF5B9" w14:textId="77777777" w:rsidR="00C4219C" w:rsidRDefault="00C4219C" w:rsidP="002B27E7">
      <w:pPr>
        <w:jc w:val="center"/>
        <w:rPr>
          <w:lang w:val="lv-LV"/>
        </w:rPr>
      </w:pPr>
      <w:r w:rsidRPr="00C4219C">
        <w:rPr>
          <w:lang w:val="lv-LV"/>
        </w:rPr>
        <w:t xml:space="preserve">Pārvadājumu sertifikātu EUR.1 izdošana, </w:t>
      </w:r>
      <w:r w:rsidR="002B27E7">
        <w:rPr>
          <w:lang w:val="lv-LV"/>
        </w:rPr>
        <w:br/>
      </w:r>
      <w:r w:rsidRPr="00C4219C">
        <w:rPr>
          <w:lang w:val="lv-LV"/>
        </w:rPr>
        <w:t>pamatojoties uz iepriekš izdotu vai sagatavotu izcelsmes apliecinājumu</w:t>
      </w:r>
    </w:p>
    <w:p w14:paraId="0DDBF5BA" w14:textId="77777777" w:rsidR="00C4219C" w:rsidRDefault="00C4219C" w:rsidP="00C4219C">
      <w:pPr>
        <w:rPr>
          <w:lang w:val="lv-LV"/>
        </w:rPr>
      </w:pPr>
    </w:p>
    <w:p w14:paraId="0DDBF5BB" w14:textId="77777777" w:rsidR="00C4219C" w:rsidRDefault="00C4219C" w:rsidP="00C4219C">
      <w:pPr>
        <w:rPr>
          <w:lang w:val="lv-LV"/>
        </w:rPr>
      </w:pPr>
      <w:r w:rsidRPr="00C4219C">
        <w:rPr>
          <w:lang w:val="lv-LV"/>
        </w:rPr>
        <w:t xml:space="preserve">Kad noteiktas izcelsmes izstrādājumus nodod muitas iestādes kontrolei kādā DAK EPN valstī vai ES, ir iespējams aizstāt oriģinālo izcelsmes apliecinājumu ar vienu vai vairākiem pārvadājumu sertifikātiem EUR.1, lai nosūtītu visus šos izstrādājumus vai daļu no tiem uz citu vietu DAK EPN valstīs vai ES. Pārvadājumu sertifikāta(-u) EUR.1 aizstājēju(-us) izdod tā muitas iestāde, kurā izstrādājumi nodoti kontrolei, un to(-s) vizē muitas dienests, kura kontrolei izstrādājumi nodoti. </w:t>
      </w:r>
    </w:p>
    <w:p w14:paraId="0DDBF5BC" w14:textId="77777777" w:rsidR="00C4219C" w:rsidRDefault="00C4219C" w:rsidP="00C4219C">
      <w:pPr>
        <w:rPr>
          <w:lang w:val="lv-LV"/>
        </w:rPr>
      </w:pPr>
    </w:p>
    <w:p w14:paraId="0DDBF5BD" w14:textId="77777777" w:rsidR="002B27E7" w:rsidRDefault="002B27E7" w:rsidP="00C4219C">
      <w:pPr>
        <w:rPr>
          <w:lang w:val="lv-LV"/>
        </w:rPr>
      </w:pPr>
    </w:p>
    <w:p w14:paraId="0DDBF5BE" w14:textId="77777777" w:rsidR="00C4219C" w:rsidRDefault="00C4219C" w:rsidP="002B27E7">
      <w:pPr>
        <w:jc w:val="center"/>
        <w:rPr>
          <w:lang w:val="lv-LV"/>
        </w:rPr>
      </w:pPr>
      <w:r w:rsidRPr="00C4219C">
        <w:rPr>
          <w:lang w:val="lv-LV"/>
        </w:rPr>
        <w:t>24. PANTS</w:t>
      </w:r>
    </w:p>
    <w:p w14:paraId="0DDBF5BF" w14:textId="77777777" w:rsidR="00C4219C" w:rsidRDefault="00C4219C" w:rsidP="002B27E7">
      <w:pPr>
        <w:jc w:val="center"/>
        <w:rPr>
          <w:lang w:val="lv-LV"/>
        </w:rPr>
      </w:pPr>
    </w:p>
    <w:p w14:paraId="0DDBF5C0" w14:textId="77777777" w:rsidR="00C4219C" w:rsidRDefault="00C4219C" w:rsidP="002B27E7">
      <w:pPr>
        <w:jc w:val="center"/>
        <w:rPr>
          <w:lang w:val="lv-LV"/>
        </w:rPr>
      </w:pPr>
      <w:r w:rsidRPr="00C4219C">
        <w:rPr>
          <w:lang w:val="lv-LV"/>
        </w:rPr>
        <w:t>Nosacījumi izcelsmes deklarācijas sagatavošanai</w:t>
      </w:r>
    </w:p>
    <w:p w14:paraId="0DDBF5C1" w14:textId="77777777" w:rsidR="00C4219C" w:rsidRDefault="00C4219C" w:rsidP="00C4219C">
      <w:pPr>
        <w:rPr>
          <w:lang w:val="lv-LV"/>
        </w:rPr>
      </w:pPr>
    </w:p>
    <w:p w14:paraId="0DDBF5C2" w14:textId="77777777" w:rsidR="00C4219C" w:rsidRDefault="00C4219C" w:rsidP="002B27E7">
      <w:pPr>
        <w:ind w:left="567" w:hanging="567"/>
        <w:rPr>
          <w:lang w:val="lv-LV"/>
        </w:rPr>
      </w:pPr>
      <w:r w:rsidRPr="00C4219C">
        <w:rPr>
          <w:lang w:val="lv-LV"/>
        </w:rPr>
        <w:t>1.</w:t>
      </w:r>
      <w:r w:rsidRPr="00C4219C">
        <w:rPr>
          <w:lang w:val="lv-LV"/>
        </w:rPr>
        <w:tab/>
        <w:t xml:space="preserve">Šā protokola 19. panta 1. punkta a) apakšpunktā minēto izcelsmes deklarāciju var sagatavot: </w:t>
      </w:r>
    </w:p>
    <w:p w14:paraId="0DDBF5C3" w14:textId="77777777" w:rsidR="00C4219C" w:rsidRDefault="00C4219C" w:rsidP="002B27E7">
      <w:pPr>
        <w:ind w:left="567" w:hanging="567"/>
        <w:rPr>
          <w:lang w:val="lv-LV"/>
        </w:rPr>
      </w:pPr>
    </w:p>
    <w:p w14:paraId="0DDBF5C4" w14:textId="77777777" w:rsidR="00C4219C" w:rsidRDefault="00C4219C" w:rsidP="002B27E7">
      <w:pPr>
        <w:ind w:left="1134" w:hanging="567"/>
        <w:rPr>
          <w:lang w:val="lv-LV"/>
        </w:rPr>
      </w:pPr>
      <w:r w:rsidRPr="00C4219C">
        <w:rPr>
          <w:lang w:val="lv-LV"/>
        </w:rPr>
        <w:t>a)</w:t>
      </w:r>
      <w:r w:rsidRPr="00C4219C">
        <w:rPr>
          <w:lang w:val="lv-LV"/>
        </w:rPr>
        <w:tab/>
        <w:t xml:space="preserve">atzīts eksportētājs šā protokola 25. panta nozīmē vai </w:t>
      </w:r>
    </w:p>
    <w:p w14:paraId="0DDBF5C5" w14:textId="77777777" w:rsidR="00C4219C" w:rsidRDefault="00C4219C" w:rsidP="002B27E7">
      <w:pPr>
        <w:ind w:left="1134" w:hanging="567"/>
        <w:rPr>
          <w:lang w:val="lv-LV"/>
        </w:rPr>
      </w:pPr>
    </w:p>
    <w:p w14:paraId="0DDBF5C6" w14:textId="77777777" w:rsidR="00C4219C" w:rsidRDefault="00C4219C" w:rsidP="002B27E7">
      <w:pPr>
        <w:ind w:left="1134" w:hanging="567"/>
        <w:rPr>
          <w:lang w:val="lv-LV"/>
        </w:rPr>
      </w:pPr>
      <w:r w:rsidRPr="00C4219C">
        <w:rPr>
          <w:lang w:val="lv-LV"/>
        </w:rPr>
        <w:t>b)</w:t>
      </w:r>
      <w:r w:rsidRPr="00C4219C">
        <w:rPr>
          <w:lang w:val="lv-LV"/>
        </w:rPr>
        <w:tab/>
        <w:t xml:space="preserve">jebkurš eksportētājs attiecībā uz tādiem sūtījumiem, kas sastāv no vienas vai vairākām pakām, kurās ir noteiktas izcelsmes izstrādājumi ar kopējo vērtību līdz EUR 6000. </w:t>
      </w:r>
    </w:p>
    <w:p w14:paraId="0DDBF5C7" w14:textId="77777777" w:rsidR="00C4219C" w:rsidRDefault="00C4219C" w:rsidP="002B27E7">
      <w:pPr>
        <w:ind w:left="1134" w:hanging="567"/>
        <w:rPr>
          <w:lang w:val="lv-LV"/>
        </w:rPr>
      </w:pPr>
    </w:p>
    <w:p w14:paraId="0DDBF5C8" w14:textId="77777777" w:rsidR="002B27E7" w:rsidRDefault="002B27E7">
      <w:pPr>
        <w:widowControl/>
        <w:spacing w:line="240" w:lineRule="auto"/>
        <w:rPr>
          <w:lang w:val="lv-LV"/>
        </w:rPr>
      </w:pPr>
      <w:r>
        <w:rPr>
          <w:lang w:val="lv-LV"/>
        </w:rPr>
        <w:br w:type="page"/>
      </w:r>
    </w:p>
    <w:p w14:paraId="0DDBF5C9" w14:textId="77777777" w:rsidR="00C4219C" w:rsidRDefault="00C4219C" w:rsidP="002B27E7">
      <w:pPr>
        <w:ind w:left="567" w:hanging="567"/>
        <w:rPr>
          <w:lang w:val="lv-LV"/>
        </w:rPr>
      </w:pPr>
      <w:r w:rsidRPr="00C4219C">
        <w:rPr>
          <w:lang w:val="lv-LV"/>
        </w:rPr>
        <w:lastRenderedPageBreak/>
        <w:t>2.</w:t>
      </w:r>
      <w:r w:rsidRPr="00C4219C">
        <w:rPr>
          <w:lang w:val="lv-LV"/>
        </w:rPr>
        <w:tab/>
        <w:t xml:space="preserve">Izcelsmes deklarāciju var sagatavot, ja attiecīgos izstrādājumus var uzskatīt par DAK EPN valstu vai ES, vai kādas citas šā protokola 4. pantā minētas valsts vai teritorijas izcelsmes izstrādājumiem un ja tie atbilst pārējām šā protokola prasībām. </w:t>
      </w:r>
    </w:p>
    <w:p w14:paraId="0DDBF5CA" w14:textId="77777777" w:rsidR="00C4219C" w:rsidRDefault="00C4219C" w:rsidP="002B27E7">
      <w:pPr>
        <w:ind w:left="567" w:hanging="567"/>
        <w:rPr>
          <w:lang w:val="lv-LV"/>
        </w:rPr>
      </w:pPr>
    </w:p>
    <w:p w14:paraId="0DDBF5CB" w14:textId="77777777" w:rsidR="00C4219C" w:rsidRDefault="00C4219C" w:rsidP="002B27E7">
      <w:pPr>
        <w:ind w:left="567" w:hanging="567"/>
        <w:rPr>
          <w:lang w:val="lv-LV"/>
        </w:rPr>
      </w:pPr>
      <w:r w:rsidRPr="00C4219C">
        <w:rPr>
          <w:lang w:val="lv-LV"/>
        </w:rPr>
        <w:t>3.</w:t>
      </w:r>
      <w:r w:rsidRPr="00C4219C">
        <w:rPr>
          <w:lang w:val="lv-LV"/>
        </w:rPr>
        <w:tab/>
        <w:t xml:space="preserve">Eksportētājs, kurš sagatavo izcelsmes deklarāciju, ir gatavs pēc eksportētājas valsts muitas dienestu pieprasījuma jebkurā laikā uzrādīt visus attiecīgos dokumentus, kas apliecina konkrēto izstrādājumu noteiktas izcelsmes statusu un atbilstību pārējām šā protokola prasībām. </w:t>
      </w:r>
    </w:p>
    <w:p w14:paraId="0DDBF5CC" w14:textId="77777777" w:rsidR="00C4219C" w:rsidRDefault="00C4219C" w:rsidP="002B27E7">
      <w:pPr>
        <w:ind w:left="567" w:hanging="567"/>
        <w:rPr>
          <w:lang w:val="lv-LV"/>
        </w:rPr>
      </w:pPr>
    </w:p>
    <w:p w14:paraId="0DDBF5CD" w14:textId="77777777" w:rsidR="00C4219C" w:rsidRDefault="00C4219C" w:rsidP="002B27E7">
      <w:pPr>
        <w:ind w:left="567" w:hanging="567"/>
        <w:rPr>
          <w:lang w:val="lv-LV"/>
        </w:rPr>
      </w:pPr>
      <w:r w:rsidRPr="00C4219C">
        <w:rPr>
          <w:lang w:val="lv-LV"/>
        </w:rPr>
        <w:t>4.</w:t>
      </w:r>
      <w:r w:rsidRPr="00C4219C">
        <w:rPr>
          <w:lang w:val="lv-LV"/>
        </w:rPr>
        <w:tab/>
        <w:t xml:space="preserve">Eksportētājs sagatavo izcelsmes deklarāciju, uzrakstot, uzspiežot vai uzdrukājot uz faktūras, pavadzīmes vai cita tirdzniecības dokumenta deklarāciju, kuras teksts iekļauts šā protokola IV pielikumā, izmantojot vienu no minētajā pielikumā norādītajām valodu versijām un saskaņā ar eksportētājas valsts tiesību aktiem. Ja deklarāciju raksta ar roku, lieto tinti un raksta drukātiem burtiem. </w:t>
      </w:r>
    </w:p>
    <w:p w14:paraId="0DDBF5CE" w14:textId="77777777" w:rsidR="00C4219C" w:rsidRDefault="00C4219C" w:rsidP="00C4219C">
      <w:pPr>
        <w:rPr>
          <w:lang w:val="lv-LV"/>
        </w:rPr>
      </w:pPr>
    </w:p>
    <w:p w14:paraId="0DDBF5CF" w14:textId="77777777" w:rsidR="00C4219C" w:rsidRDefault="00C4219C" w:rsidP="002B27E7">
      <w:pPr>
        <w:ind w:left="567" w:hanging="567"/>
        <w:rPr>
          <w:lang w:val="lv-LV"/>
        </w:rPr>
      </w:pPr>
      <w:r w:rsidRPr="00C4219C">
        <w:rPr>
          <w:lang w:val="lv-LV"/>
        </w:rPr>
        <w:t>5.</w:t>
      </w:r>
      <w:r w:rsidRPr="00C4219C">
        <w:rPr>
          <w:lang w:val="lv-LV"/>
        </w:rPr>
        <w:tab/>
        <w:t xml:space="preserve">Uz izcelsmes deklarācijas oriģināla eksportētājs parakstās pašrocīgi. Tomēr no atzīta eksportētāja šā protokola 25. panta nozīmē neprasa, lai viņš parakstītu šādu deklarāciju, ja šis eksportētājs iesniedz eksportētājas valsts muitas dienestiem rakstisku apliecinājumu, ka viņš uzņemas pilnu atbildību par jebkuru izcelsmes deklarāciju, kurā viņš ir minēts kā dokumenta parakstītājs. </w:t>
      </w:r>
    </w:p>
    <w:p w14:paraId="0DDBF5D0" w14:textId="77777777" w:rsidR="00C4219C" w:rsidRDefault="00C4219C" w:rsidP="00C4219C">
      <w:pPr>
        <w:rPr>
          <w:lang w:val="lv-LV"/>
        </w:rPr>
      </w:pPr>
    </w:p>
    <w:p w14:paraId="0DDBF5D1" w14:textId="77777777" w:rsidR="00C4219C" w:rsidRDefault="00C4219C" w:rsidP="002B27E7">
      <w:pPr>
        <w:ind w:left="567" w:hanging="567"/>
        <w:rPr>
          <w:lang w:val="lv-LV"/>
        </w:rPr>
      </w:pPr>
      <w:r w:rsidRPr="00C4219C">
        <w:rPr>
          <w:lang w:val="lv-LV"/>
        </w:rPr>
        <w:t>6.</w:t>
      </w:r>
      <w:r w:rsidRPr="00C4219C">
        <w:rPr>
          <w:lang w:val="lv-LV"/>
        </w:rPr>
        <w:tab/>
        <w:t xml:space="preserve">Eksportētājs izcelsmes deklarāciju var sagatavot tad, kad attiecīgos izstrādājumus eksportē, vai pēc to eksporta, ja importētājai valstij šo deklarāciju iesniedz vēlākais divus (2) gadus pēc to izstrādājumu importa, uz kuriem tā attiecas. </w:t>
      </w:r>
    </w:p>
    <w:p w14:paraId="0DDBF5D2" w14:textId="77777777" w:rsidR="00C4219C" w:rsidRDefault="00C4219C" w:rsidP="00C4219C">
      <w:pPr>
        <w:rPr>
          <w:lang w:val="lv-LV"/>
        </w:rPr>
      </w:pPr>
    </w:p>
    <w:p w14:paraId="0DDBF5D3" w14:textId="77777777" w:rsidR="002B27E7" w:rsidRDefault="002B27E7">
      <w:pPr>
        <w:widowControl/>
        <w:spacing w:line="240" w:lineRule="auto"/>
        <w:rPr>
          <w:lang w:val="lv-LV"/>
        </w:rPr>
      </w:pPr>
      <w:r>
        <w:rPr>
          <w:lang w:val="lv-LV"/>
        </w:rPr>
        <w:br w:type="page"/>
      </w:r>
    </w:p>
    <w:p w14:paraId="0DDBF5D4" w14:textId="77777777" w:rsidR="00C4219C" w:rsidRDefault="00C4219C" w:rsidP="002B27E7">
      <w:pPr>
        <w:jc w:val="center"/>
        <w:rPr>
          <w:lang w:val="lv-LV"/>
        </w:rPr>
      </w:pPr>
      <w:r w:rsidRPr="00C4219C">
        <w:rPr>
          <w:lang w:val="lv-LV"/>
        </w:rPr>
        <w:lastRenderedPageBreak/>
        <w:t>25. PANTS</w:t>
      </w:r>
    </w:p>
    <w:p w14:paraId="0DDBF5D5" w14:textId="77777777" w:rsidR="00C4219C" w:rsidRDefault="00C4219C" w:rsidP="002B27E7">
      <w:pPr>
        <w:jc w:val="center"/>
        <w:rPr>
          <w:lang w:val="lv-LV"/>
        </w:rPr>
      </w:pPr>
    </w:p>
    <w:p w14:paraId="0DDBF5D6" w14:textId="77777777" w:rsidR="00C4219C" w:rsidRDefault="00C4219C" w:rsidP="002B27E7">
      <w:pPr>
        <w:jc w:val="center"/>
        <w:rPr>
          <w:lang w:val="lv-LV"/>
        </w:rPr>
      </w:pPr>
      <w:r w:rsidRPr="00C4219C">
        <w:rPr>
          <w:lang w:val="lv-LV"/>
        </w:rPr>
        <w:t>Atzīts eksportētājs</w:t>
      </w:r>
    </w:p>
    <w:p w14:paraId="0DDBF5D7" w14:textId="77777777" w:rsidR="00C4219C" w:rsidRDefault="00C4219C" w:rsidP="00C4219C">
      <w:pPr>
        <w:rPr>
          <w:lang w:val="lv-LV"/>
        </w:rPr>
      </w:pPr>
    </w:p>
    <w:p w14:paraId="0DDBF5D8" w14:textId="77777777" w:rsidR="00C4219C" w:rsidRDefault="00C4219C" w:rsidP="002B27E7">
      <w:pPr>
        <w:ind w:left="567" w:hanging="567"/>
        <w:rPr>
          <w:lang w:val="lv-LV"/>
        </w:rPr>
      </w:pPr>
      <w:r w:rsidRPr="00C4219C">
        <w:rPr>
          <w:lang w:val="lv-LV"/>
        </w:rPr>
        <w:t>1.</w:t>
      </w:r>
      <w:r w:rsidRPr="00C4219C">
        <w:rPr>
          <w:lang w:val="lv-LV"/>
        </w:rPr>
        <w:tab/>
        <w:t xml:space="preserve">Eksportētājas valsts muitas dienesti izcelsmes deklarāciju var atļaut sagatavot ikvienam eksportētājam, kas bieži veic izstrādājumu sūtījumus saskaņā ar šā nolīguma noteikumiem par sadarbību tirdzniecības jomā, neatkarīgi no attiecīgo izstrādājumu vērtības. Eksportētājam, kurš vēlas saņemt šādu atļauju, jāsniedz muitas dienestiem visas garantijas, kas vajadzīgas, lai varētu verificēt izstrādājumu noteiktas izcelsmes statusu un atbilstību pārējām šā protokola prasībām. </w:t>
      </w:r>
    </w:p>
    <w:p w14:paraId="0DDBF5D9" w14:textId="77777777" w:rsidR="00C4219C" w:rsidRDefault="00C4219C" w:rsidP="002B27E7">
      <w:pPr>
        <w:ind w:left="567" w:hanging="567"/>
        <w:rPr>
          <w:lang w:val="lv-LV"/>
        </w:rPr>
      </w:pPr>
    </w:p>
    <w:p w14:paraId="0DDBF5DA" w14:textId="77777777" w:rsidR="00C4219C" w:rsidRDefault="00C4219C" w:rsidP="002B27E7">
      <w:pPr>
        <w:ind w:left="567" w:hanging="567"/>
        <w:rPr>
          <w:lang w:val="lv-LV"/>
        </w:rPr>
      </w:pPr>
      <w:r w:rsidRPr="00C4219C">
        <w:rPr>
          <w:lang w:val="lv-LV"/>
        </w:rPr>
        <w:t>2.</w:t>
      </w:r>
      <w:r w:rsidRPr="00C4219C">
        <w:rPr>
          <w:lang w:val="lv-LV"/>
        </w:rPr>
        <w:tab/>
        <w:t xml:space="preserve">Muitas dienesti var piešķirt atzīta eksportētāja statusu ar nosacījumiem, ko tie uzskata par vajadzīgiem izvirzīt. </w:t>
      </w:r>
    </w:p>
    <w:p w14:paraId="0DDBF5DB" w14:textId="77777777" w:rsidR="00C4219C" w:rsidRDefault="00C4219C" w:rsidP="002B27E7">
      <w:pPr>
        <w:ind w:left="567" w:hanging="567"/>
        <w:rPr>
          <w:lang w:val="lv-LV"/>
        </w:rPr>
      </w:pPr>
    </w:p>
    <w:p w14:paraId="0DDBF5DC" w14:textId="77777777" w:rsidR="00C4219C" w:rsidRDefault="00C4219C" w:rsidP="002B27E7">
      <w:pPr>
        <w:ind w:left="567" w:hanging="567"/>
        <w:rPr>
          <w:lang w:val="lv-LV"/>
        </w:rPr>
      </w:pPr>
      <w:r w:rsidRPr="00C4219C">
        <w:rPr>
          <w:lang w:val="lv-LV"/>
        </w:rPr>
        <w:t>3.</w:t>
      </w:r>
      <w:r w:rsidRPr="00C4219C">
        <w:rPr>
          <w:lang w:val="lv-LV"/>
        </w:rPr>
        <w:tab/>
        <w:t xml:space="preserve">Muitas dienesti atzītajam eksportētājam piešķir muitas atļaujas numuru, ko norāda izcelsmes deklarācijā. </w:t>
      </w:r>
    </w:p>
    <w:p w14:paraId="0DDBF5DD" w14:textId="77777777" w:rsidR="00C4219C" w:rsidRDefault="00C4219C" w:rsidP="002B27E7">
      <w:pPr>
        <w:ind w:left="567" w:hanging="567"/>
        <w:rPr>
          <w:lang w:val="lv-LV"/>
        </w:rPr>
      </w:pPr>
    </w:p>
    <w:p w14:paraId="0DDBF5DE" w14:textId="77777777" w:rsidR="00C4219C" w:rsidRDefault="00C4219C" w:rsidP="002B27E7">
      <w:pPr>
        <w:ind w:left="567" w:hanging="567"/>
        <w:rPr>
          <w:lang w:val="lv-LV"/>
        </w:rPr>
      </w:pPr>
      <w:r w:rsidRPr="00C4219C">
        <w:rPr>
          <w:lang w:val="lv-LV"/>
        </w:rPr>
        <w:t>4.</w:t>
      </w:r>
      <w:r w:rsidRPr="00C4219C">
        <w:rPr>
          <w:lang w:val="lv-LV"/>
        </w:rPr>
        <w:tab/>
        <w:t xml:space="preserve">Muitas dienesti pārrauga, kā atzītais eksportētājs izmanto šo atļauju. </w:t>
      </w:r>
    </w:p>
    <w:p w14:paraId="0DDBF5DF" w14:textId="77777777" w:rsidR="00C4219C" w:rsidRDefault="00C4219C" w:rsidP="002B27E7">
      <w:pPr>
        <w:ind w:left="567" w:hanging="567"/>
        <w:rPr>
          <w:lang w:val="lv-LV"/>
        </w:rPr>
      </w:pPr>
    </w:p>
    <w:p w14:paraId="0DDBF5E0" w14:textId="77777777" w:rsidR="00C4219C" w:rsidRDefault="00C4219C" w:rsidP="002B27E7">
      <w:pPr>
        <w:ind w:left="567" w:hanging="567"/>
        <w:rPr>
          <w:lang w:val="lv-LV"/>
        </w:rPr>
      </w:pPr>
      <w:r w:rsidRPr="00C4219C">
        <w:rPr>
          <w:lang w:val="lv-LV"/>
        </w:rPr>
        <w:t>5.</w:t>
      </w:r>
      <w:r w:rsidRPr="00C4219C">
        <w:rPr>
          <w:lang w:val="lv-LV"/>
        </w:rPr>
        <w:tab/>
        <w:t xml:space="preserve">Piešķirto atļauju muitas dienesti jebkurā laikā var atsaukt. Muitas dienesti tā rīkojas, ja atzītais eksportētājs vairs nesniedz 1. punktā minētās garantijas, neatbilst 2. punktā minētajiem nosacījumiem vai citādi nepareizi izmanto atļauju. </w:t>
      </w:r>
    </w:p>
    <w:p w14:paraId="0DDBF5E1" w14:textId="77777777" w:rsidR="00C4219C" w:rsidRDefault="00C4219C" w:rsidP="00C4219C">
      <w:pPr>
        <w:rPr>
          <w:lang w:val="lv-LV"/>
        </w:rPr>
      </w:pPr>
    </w:p>
    <w:p w14:paraId="0DDBF5E2" w14:textId="77777777" w:rsidR="002B27E7" w:rsidRDefault="002B27E7">
      <w:pPr>
        <w:widowControl/>
        <w:spacing w:line="240" w:lineRule="auto"/>
        <w:rPr>
          <w:lang w:val="lv-LV"/>
        </w:rPr>
      </w:pPr>
      <w:r>
        <w:rPr>
          <w:lang w:val="lv-LV"/>
        </w:rPr>
        <w:br w:type="page"/>
      </w:r>
    </w:p>
    <w:p w14:paraId="0DDBF5E3" w14:textId="77777777" w:rsidR="00C4219C" w:rsidRDefault="00C4219C" w:rsidP="002B27E7">
      <w:pPr>
        <w:jc w:val="center"/>
        <w:rPr>
          <w:lang w:val="lv-LV"/>
        </w:rPr>
      </w:pPr>
      <w:r w:rsidRPr="00C4219C">
        <w:rPr>
          <w:lang w:val="lv-LV"/>
        </w:rPr>
        <w:lastRenderedPageBreak/>
        <w:t>26. PANTS</w:t>
      </w:r>
    </w:p>
    <w:p w14:paraId="0DDBF5E4" w14:textId="77777777" w:rsidR="00C4219C" w:rsidRDefault="00C4219C" w:rsidP="002B27E7">
      <w:pPr>
        <w:jc w:val="center"/>
        <w:rPr>
          <w:lang w:val="lv-LV"/>
        </w:rPr>
      </w:pPr>
    </w:p>
    <w:p w14:paraId="0DDBF5E5" w14:textId="77777777" w:rsidR="00C4219C" w:rsidRDefault="00C4219C" w:rsidP="002B27E7">
      <w:pPr>
        <w:jc w:val="center"/>
        <w:rPr>
          <w:lang w:val="lv-LV"/>
        </w:rPr>
      </w:pPr>
      <w:r w:rsidRPr="00C4219C">
        <w:rPr>
          <w:lang w:val="lv-LV"/>
        </w:rPr>
        <w:t>Izcelsmes apliecinājuma spēkā esība</w:t>
      </w:r>
    </w:p>
    <w:p w14:paraId="0DDBF5E6" w14:textId="77777777" w:rsidR="00C4219C" w:rsidRDefault="00C4219C" w:rsidP="00C4219C">
      <w:pPr>
        <w:rPr>
          <w:lang w:val="lv-LV"/>
        </w:rPr>
      </w:pPr>
    </w:p>
    <w:p w14:paraId="0DDBF5E7" w14:textId="77777777" w:rsidR="00C4219C" w:rsidRDefault="00C4219C" w:rsidP="002B27E7">
      <w:pPr>
        <w:ind w:left="567" w:hanging="567"/>
        <w:rPr>
          <w:lang w:val="lv-LV"/>
        </w:rPr>
      </w:pPr>
      <w:r w:rsidRPr="00C4219C">
        <w:rPr>
          <w:lang w:val="lv-LV"/>
        </w:rPr>
        <w:t>1.</w:t>
      </w:r>
      <w:r w:rsidRPr="00C4219C">
        <w:rPr>
          <w:lang w:val="lv-LV"/>
        </w:rPr>
        <w:tab/>
        <w:t xml:space="preserve">Izcelsmes apliecinājums ir derīgs desmit (10) mēnešus no tā izdošanas dienas eksportētājā valstī, un minētajā termiņā tas jāiesniedz importētājas valsts muitas dienestiem. </w:t>
      </w:r>
    </w:p>
    <w:p w14:paraId="0DDBF5E8" w14:textId="77777777" w:rsidR="00C4219C" w:rsidRDefault="00C4219C" w:rsidP="002B27E7">
      <w:pPr>
        <w:ind w:left="567" w:hanging="567"/>
        <w:rPr>
          <w:lang w:val="lv-LV"/>
        </w:rPr>
      </w:pPr>
    </w:p>
    <w:p w14:paraId="0DDBF5E9" w14:textId="77777777" w:rsidR="00C4219C" w:rsidRDefault="00C4219C" w:rsidP="002B27E7">
      <w:pPr>
        <w:ind w:left="567" w:hanging="567"/>
        <w:rPr>
          <w:lang w:val="lv-LV"/>
        </w:rPr>
      </w:pPr>
      <w:r w:rsidRPr="00C4219C">
        <w:rPr>
          <w:lang w:val="lv-LV"/>
        </w:rPr>
        <w:t>2.</w:t>
      </w:r>
      <w:r w:rsidRPr="00C4219C">
        <w:rPr>
          <w:lang w:val="lv-LV"/>
        </w:rPr>
        <w:tab/>
        <w:t xml:space="preserve">Izcelsmes apliecinājumus, kas ir iesniegti importētājas valsts muitas dienestiem pēc 1. punktā noteiktā termiņa beigām, var pieņemt, lai piemērotu preferenciālu režīmu, ja šie dokumenti nav iesniegti līdz termiņa beigām ārkārtas iemeslu dēļ. </w:t>
      </w:r>
    </w:p>
    <w:p w14:paraId="0DDBF5EA" w14:textId="77777777" w:rsidR="00C4219C" w:rsidRDefault="00C4219C" w:rsidP="002B27E7">
      <w:pPr>
        <w:ind w:left="567" w:hanging="567"/>
        <w:rPr>
          <w:lang w:val="lv-LV"/>
        </w:rPr>
      </w:pPr>
    </w:p>
    <w:p w14:paraId="0DDBF5EB" w14:textId="77777777" w:rsidR="00C4219C" w:rsidRDefault="00C4219C" w:rsidP="002B27E7">
      <w:pPr>
        <w:ind w:left="567" w:hanging="567"/>
        <w:rPr>
          <w:lang w:val="lv-LV"/>
        </w:rPr>
      </w:pPr>
      <w:r w:rsidRPr="00C4219C">
        <w:rPr>
          <w:lang w:val="lv-LV"/>
        </w:rPr>
        <w:t>3.</w:t>
      </w:r>
      <w:r w:rsidRPr="00C4219C">
        <w:rPr>
          <w:lang w:val="lv-LV"/>
        </w:rPr>
        <w:tab/>
        <w:t xml:space="preserve">Citos novēlotas iesniegšanas gadījumos importētājas valsts muitas dienesti izcelsmes apliecinājumus var pieņemt, ja atbilstīgie izstrādājumi ir iesniegti pirms minētā termiņa beigām. </w:t>
      </w:r>
    </w:p>
    <w:p w14:paraId="0DDBF5EC" w14:textId="77777777" w:rsidR="00C4219C" w:rsidRDefault="00C4219C" w:rsidP="00C4219C">
      <w:pPr>
        <w:rPr>
          <w:lang w:val="lv-LV"/>
        </w:rPr>
      </w:pPr>
    </w:p>
    <w:p w14:paraId="0DDBF5ED" w14:textId="77777777" w:rsidR="002B27E7" w:rsidRDefault="002B27E7" w:rsidP="00C4219C">
      <w:pPr>
        <w:rPr>
          <w:lang w:val="lv-LV"/>
        </w:rPr>
      </w:pPr>
    </w:p>
    <w:p w14:paraId="0DDBF5EE" w14:textId="77777777" w:rsidR="00C4219C" w:rsidRDefault="00C4219C" w:rsidP="002B27E7">
      <w:pPr>
        <w:jc w:val="center"/>
        <w:rPr>
          <w:lang w:val="lv-LV"/>
        </w:rPr>
      </w:pPr>
      <w:r w:rsidRPr="00C4219C">
        <w:rPr>
          <w:lang w:val="lv-LV"/>
        </w:rPr>
        <w:t>27. PANTS</w:t>
      </w:r>
    </w:p>
    <w:p w14:paraId="0DDBF5EF" w14:textId="77777777" w:rsidR="00C4219C" w:rsidRDefault="00C4219C" w:rsidP="002B27E7">
      <w:pPr>
        <w:jc w:val="center"/>
        <w:rPr>
          <w:lang w:val="lv-LV"/>
        </w:rPr>
      </w:pPr>
    </w:p>
    <w:p w14:paraId="0DDBF5F0" w14:textId="77777777" w:rsidR="00C4219C" w:rsidRDefault="00C4219C" w:rsidP="002B27E7">
      <w:pPr>
        <w:jc w:val="center"/>
        <w:rPr>
          <w:lang w:val="lv-LV"/>
        </w:rPr>
      </w:pPr>
      <w:r w:rsidRPr="00C4219C">
        <w:rPr>
          <w:lang w:val="lv-LV"/>
        </w:rPr>
        <w:t>Izcelsmes apliecinājuma iesniegšana</w:t>
      </w:r>
    </w:p>
    <w:p w14:paraId="0DDBF5F1" w14:textId="77777777" w:rsidR="00C4219C" w:rsidRDefault="00C4219C" w:rsidP="00C4219C">
      <w:pPr>
        <w:rPr>
          <w:lang w:val="lv-LV"/>
        </w:rPr>
      </w:pPr>
    </w:p>
    <w:p w14:paraId="0DDBF5F2" w14:textId="77777777" w:rsidR="00C4219C" w:rsidRDefault="00C4219C" w:rsidP="00C4219C">
      <w:pPr>
        <w:rPr>
          <w:lang w:val="lv-LV"/>
        </w:rPr>
      </w:pPr>
      <w:r w:rsidRPr="00C4219C">
        <w:rPr>
          <w:lang w:val="lv-LV"/>
        </w:rPr>
        <w:t xml:space="preserve">Izcelsmes apliecinājumu iesniedz importētājas valsts muitas dienestiem saskaņā ar procedūrām, ko attiecīgajā valstī piemēro. Minētie dienesti var pieprasīt izcelsmes apliecinājuma tulkojumu, kā arī var pieprasīt, lai kopā ar importa deklarāciju tiktu iesniegts importētāja paziņojums, ka izstrādājumi atbilst šā nolīguma īstenošanai nepieciešamajiem nosacījumiem. </w:t>
      </w:r>
    </w:p>
    <w:p w14:paraId="0DDBF5F3" w14:textId="77777777" w:rsidR="00C4219C" w:rsidRDefault="00C4219C" w:rsidP="00C4219C">
      <w:pPr>
        <w:rPr>
          <w:lang w:val="lv-LV"/>
        </w:rPr>
      </w:pPr>
    </w:p>
    <w:p w14:paraId="0DDBF5F4" w14:textId="77777777" w:rsidR="002B27E7" w:rsidRDefault="002B27E7">
      <w:pPr>
        <w:widowControl/>
        <w:spacing w:line="240" w:lineRule="auto"/>
        <w:rPr>
          <w:lang w:val="lv-LV"/>
        </w:rPr>
      </w:pPr>
      <w:r>
        <w:rPr>
          <w:lang w:val="lv-LV"/>
        </w:rPr>
        <w:br w:type="page"/>
      </w:r>
    </w:p>
    <w:p w14:paraId="0DDBF5F5" w14:textId="77777777" w:rsidR="00C4219C" w:rsidRDefault="00C4219C" w:rsidP="002B27E7">
      <w:pPr>
        <w:jc w:val="center"/>
        <w:rPr>
          <w:lang w:val="lv-LV"/>
        </w:rPr>
      </w:pPr>
      <w:r w:rsidRPr="00C4219C">
        <w:rPr>
          <w:lang w:val="lv-LV"/>
        </w:rPr>
        <w:lastRenderedPageBreak/>
        <w:t>28. PANTS</w:t>
      </w:r>
    </w:p>
    <w:p w14:paraId="0DDBF5F6" w14:textId="77777777" w:rsidR="00C4219C" w:rsidRDefault="00C4219C" w:rsidP="002B27E7">
      <w:pPr>
        <w:jc w:val="center"/>
        <w:rPr>
          <w:lang w:val="lv-LV"/>
        </w:rPr>
      </w:pPr>
    </w:p>
    <w:p w14:paraId="0DDBF5F7" w14:textId="77777777" w:rsidR="00C4219C" w:rsidRDefault="00C4219C" w:rsidP="002B27E7">
      <w:pPr>
        <w:jc w:val="center"/>
        <w:rPr>
          <w:lang w:val="lv-LV"/>
        </w:rPr>
      </w:pPr>
      <w:r w:rsidRPr="00C4219C">
        <w:rPr>
          <w:lang w:val="lv-LV"/>
        </w:rPr>
        <w:t>Importēšana pa daļām</w:t>
      </w:r>
    </w:p>
    <w:p w14:paraId="0DDBF5F8" w14:textId="77777777" w:rsidR="00C4219C" w:rsidRDefault="00C4219C" w:rsidP="00C4219C">
      <w:pPr>
        <w:rPr>
          <w:lang w:val="lv-LV"/>
        </w:rPr>
      </w:pPr>
    </w:p>
    <w:p w14:paraId="0DDBF5F9" w14:textId="77777777" w:rsidR="00C4219C" w:rsidRDefault="00C4219C" w:rsidP="00C4219C">
      <w:pPr>
        <w:rPr>
          <w:lang w:val="lv-LV"/>
        </w:rPr>
      </w:pPr>
      <w:r w:rsidRPr="00C4219C">
        <w:rPr>
          <w:lang w:val="lv-LV"/>
        </w:rPr>
        <w:t xml:space="preserve">Ja pēc importētāja lūguma un saskaņā ar importētājas valsts muitas dienestu izvirzītajiem nosacījumiem izjauktus vai nesaliktus izstrādājumus harmonizētās sistēmas 2.a) vispārējā interpretācijas noteikuma nozīmē, uz kuriem attiecas harmonizētās sistēmas XVI un XVII iedaļa vai pozīcija 7308 un 9406, importē pa daļām, tad vienotu šo izstrādājumu izcelsmes deklarāciju iesniedz muitas dienestiem, importējot pirmo daļu. </w:t>
      </w:r>
    </w:p>
    <w:p w14:paraId="0DDBF5FA" w14:textId="77777777" w:rsidR="00C4219C" w:rsidRDefault="00C4219C" w:rsidP="00C4219C">
      <w:pPr>
        <w:rPr>
          <w:lang w:val="lv-LV"/>
        </w:rPr>
      </w:pPr>
    </w:p>
    <w:p w14:paraId="0DDBF5FB" w14:textId="77777777" w:rsidR="002B27E7" w:rsidRDefault="002B27E7" w:rsidP="00C4219C">
      <w:pPr>
        <w:rPr>
          <w:lang w:val="lv-LV"/>
        </w:rPr>
      </w:pPr>
    </w:p>
    <w:p w14:paraId="0DDBF5FC" w14:textId="77777777" w:rsidR="00C4219C" w:rsidRDefault="00C4219C" w:rsidP="002B27E7">
      <w:pPr>
        <w:jc w:val="center"/>
        <w:rPr>
          <w:lang w:val="lv-LV"/>
        </w:rPr>
      </w:pPr>
      <w:r w:rsidRPr="00C4219C">
        <w:rPr>
          <w:lang w:val="lv-LV"/>
        </w:rPr>
        <w:t>29. PANTS</w:t>
      </w:r>
    </w:p>
    <w:p w14:paraId="0DDBF5FD" w14:textId="77777777" w:rsidR="00C4219C" w:rsidRDefault="00C4219C" w:rsidP="002B27E7">
      <w:pPr>
        <w:jc w:val="center"/>
        <w:rPr>
          <w:lang w:val="lv-LV"/>
        </w:rPr>
      </w:pPr>
    </w:p>
    <w:p w14:paraId="0DDBF5FE" w14:textId="77777777" w:rsidR="00C4219C" w:rsidRDefault="00C4219C" w:rsidP="002B27E7">
      <w:pPr>
        <w:jc w:val="center"/>
        <w:rPr>
          <w:lang w:val="lv-LV"/>
        </w:rPr>
      </w:pPr>
      <w:r w:rsidRPr="00C4219C">
        <w:rPr>
          <w:lang w:val="lv-LV"/>
        </w:rPr>
        <w:t>Atbrīvojumi no izcelsmes apliecinājuma</w:t>
      </w:r>
    </w:p>
    <w:p w14:paraId="0DDBF5FF" w14:textId="77777777" w:rsidR="00C4219C" w:rsidRDefault="00C4219C" w:rsidP="00C4219C">
      <w:pPr>
        <w:rPr>
          <w:lang w:val="lv-LV"/>
        </w:rPr>
      </w:pPr>
    </w:p>
    <w:p w14:paraId="0DDBF600" w14:textId="77777777" w:rsidR="00C4219C" w:rsidRDefault="00C4219C" w:rsidP="002B27E7">
      <w:pPr>
        <w:ind w:left="567" w:hanging="567"/>
        <w:rPr>
          <w:lang w:val="lv-LV"/>
        </w:rPr>
      </w:pPr>
      <w:r w:rsidRPr="00C4219C">
        <w:rPr>
          <w:lang w:val="lv-LV"/>
        </w:rPr>
        <w:t>1.</w:t>
      </w:r>
      <w:r w:rsidRPr="00C4219C">
        <w:rPr>
          <w:lang w:val="lv-LV"/>
        </w:rPr>
        <w:tab/>
        <w:t xml:space="preserve">Izstrādājumus, kurus viena privātpersona otrai pārsūta sīkpakās vai kuri ietilpst ceļotāja personīgajā bagāžā, uzskata par noteiktas izcelsmes izstrādājumiem un izcelsmes apliecinājumu nepieprasa, ja šos izstrādājumus neimportē tirdzniecībai un ja ir deklarēts, ka tie atbilst šā protokola prasībām, un ja nav šaubu par šādas deklarācijas ticamību. Ja izstrādājumus sūta pa pastu, šo deklarāciju var sagatavot uz muitas deklarācijas CN22/CN23 veidlapām vai uz papīra lapas, ko pievieno minētajam dokumentam. </w:t>
      </w:r>
    </w:p>
    <w:p w14:paraId="0DDBF601" w14:textId="77777777" w:rsidR="00C4219C" w:rsidRDefault="00C4219C" w:rsidP="002B27E7">
      <w:pPr>
        <w:ind w:left="567" w:hanging="567"/>
        <w:rPr>
          <w:lang w:val="lv-LV"/>
        </w:rPr>
      </w:pPr>
    </w:p>
    <w:p w14:paraId="0DDBF602" w14:textId="77777777" w:rsidR="002B27E7" w:rsidRDefault="002B27E7">
      <w:pPr>
        <w:widowControl/>
        <w:spacing w:line="240" w:lineRule="auto"/>
        <w:rPr>
          <w:lang w:val="lv-LV"/>
        </w:rPr>
      </w:pPr>
      <w:r>
        <w:rPr>
          <w:lang w:val="lv-LV"/>
        </w:rPr>
        <w:br w:type="page"/>
      </w:r>
    </w:p>
    <w:p w14:paraId="0DDBF603" w14:textId="77777777" w:rsidR="00C4219C" w:rsidRDefault="00C4219C" w:rsidP="002B27E7">
      <w:pPr>
        <w:ind w:left="567" w:hanging="567"/>
        <w:rPr>
          <w:lang w:val="lv-LV"/>
        </w:rPr>
      </w:pPr>
      <w:r w:rsidRPr="00C4219C">
        <w:rPr>
          <w:lang w:val="lv-LV"/>
        </w:rPr>
        <w:lastRenderedPageBreak/>
        <w:t>2.</w:t>
      </w:r>
      <w:r w:rsidRPr="00C4219C">
        <w:rPr>
          <w:lang w:val="lv-LV"/>
        </w:rPr>
        <w:tab/>
        <w:t xml:space="preserve">Importu, ko veic neregulāri un kas sastāv tikai no izstrādājumiem, kurus izmanto saņēmēji, ceļotāji vai viņu ģimenes locekļi personīgām vajadzībām, neuzskata par tirdzniecībai paredzētu importu, ja no izstrādājumu klāsta un daudzuma ir acīmredzams, ka tie nav paredzēti komerciālam nolūkam. </w:t>
      </w:r>
    </w:p>
    <w:p w14:paraId="0DDBF604" w14:textId="77777777" w:rsidR="00C4219C" w:rsidRDefault="00C4219C" w:rsidP="002B27E7">
      <w:pPr>
        <w:ind w:left="567" w:hanging="567"/>
        <w:rPr>
          <w:lang w:val="lv-LV"/>
        </w:rPr>
      </w:pPr>
    </w:p>
    <w:p w14:paraId="0DDBF605" w14:textId="77777777" w:rsidR="00C4219C" w:rsidRDefault="00C4219C" w:rsidP="002B27E7">
      <w:pPr>
        <w:ind w:left="567" w:hanging="567"/>
        <w:rPr>
          <w:lang w:val="lv-LV"/>
        </w:rPr>
      </w:pPr>
      <w:r w:rsidRPr="00C4219C">
        <w:rPr>
          <w:lang w:val="lv-LV"/>
        </w:rPr>
        <w:t>3.</w:t>
      </w:r>
      <w:r w:rsidRPr="00C4219C">
        <w:rPr>
          <w:lang w:val="lv-LV"/>
        </w:rPr>
        <w:tab/>
        <w:t xml:space="preserve">Turklāt šo izstrādājumu kopējā vērtība nedrīkst pārsniegt EUR 500 attiecībā uz sīkpakām vai EUR 1 200 attiecībā uz izstrādājumiem, kas ir ceļotāja personīgā bagāža. </w:t>
      </w:r>
    </w:p>
    <w:p w14:paraId="0DDBF606" w14:textId="77777777" w:rsidR="00C4219C" w:rsidRDefault="00C4219C" w:rsidP="00C4219C">
      <w:pPr>
        <w:rPr>
          <w:lang w:val="lv-LV"/>
        </w:rPr>
      </w:pPr>
    </w:p>
    <w:p w14:paraId="0DDBF607" w14:textId="77777777" w:rsidR="002B27E7" w:rsidRDefault="002B27E7" w:rsidP="00C4219C">
      <w:pPr>
        <w:rPr>
          <w:lang w:val="lv-LV"/>
        </w:rPr>
      </w:pPr>
    </w:p>
    <w:p w14:paraId="0DDBF608" w14:textId="77777777" w:rsidR="00C4219C" w:rsidRDefault="00C4219C" w:rsidP="002B27E7">
      <w:pPr>
        <w:jc w:val="center"/>
        <w:rPr>
          <w:lang w:val="lv-LV"/>
        </w:rPr>
      </w:pPr>
      <w:r w:rsidRPr="00C4219C">
        <w:rPr>
          <w:lang w:val="lv-LV"/>
        </w:rPr>
        <w:t>30. PANTS</w:t>
      </w:r>
    </w:p>
    <w:p w14:paraId="0DDBF609" w14:textId="77777777" w:rsidR="00C4219C" w:rsidRDefault="00C4219C" w:rsidP="002B27E7">
      <w:pPr>
        <w:jc w:val="center"/>
        <w:rPr>
          <w:lang w:val="lv-LV"/>
        </w:rPr>
      </w:pPr>
    </w:p>
    <w:p w14:paraId="0DDBF60A" w14:textId="77777777" w:rsidR="00C4219C" w:rsidRDefault="00C4219C" w:rsidP="002B27E7">
      <w:pPr>
        <w:jc w:val="center"/>
        <w:rPr>
          <w:lang w:val="lv-LV"/>
        </w:rPr>
      </w:pPr>
      <w:r w:rsidRPr="00C4219C">
        <w:rPr>
          <w:lang w:val="lv-LV"/>
        </w:rPr>
        <w:t>Informēšanas procedūra kumulācijas vajadzībām</w:t>
      </w:r>
    </w:p>
    <w:p w14:paraId="0DDBF60B" w14:textId="77777777" w:rsidR="00C4219C" w:rsidRDefault="00C4219C" w:rsidP="002B27E7">
      <w:pPr>
        <w:jc w:val="center"/>
        <w:rPr>
          <w:lang w:val="lv-LV"/>
        </w:rPr>
      </w:pPr>
    </w:p>
    <w:p w14:paraId="0DDBF60C" w14:textId="77777777" w:rsidR="00C4219C" w:rsidRDefault="00C4219C" w:rsidP="002B27E7">
      <w:pPr>
        <w:ind w:left="567" w:hanging="567"/>
        <w:rPr>
          <w:lang w:val="lv-LV"/>
        </w:rPr>
      </w:pPr>
      <w:r w:rsidRPr="00C4219C">
        <w:rPr>
          <w:lang w:val="lv-LV"/>
        </w:rPr>
        <w:t>1.</w:t>
      </w:r>
      <w:r w:rsidRPr="00C4219C">
        <w:rPr>
          <w:lang w:val="lv-LV"/>
        </w:rPr>
        <w:tab/>
        <w:t>Ja piemēro šā protokola 3. panta 2. un 3. punktu un 4. panta 2. un 3. punktu, pierādījumus par noteiktas izcelsmes statusu šā protokola nozīmē par materiāliem no kādas DAK EPN valsts, ES, citas ĀKK EPN valsts vai AZT sniedz, izmantojot pārvadājumu sertifikātu EUR.1, izcelsmes deklarāciju vai piegādātāja deklarāciju, kuras paraugs ir V A pielikumā, un eksportētājs tos sniedz minētajās valstīs vai teritorijās vai ES atkarībā no tā, no kurienes materiāli ir. Ja piemēro šā protokola 6. panta 1. punktu, pierādījumus par noteiktas izcelsmes statusu sniedz A veidlapā vai paziņojumā par izcelsmi.</w:t>
      </w:r>
    </w:p>
    <w:p w14:paraId="0DDBF60D" w14:textId="77777777" w:rsidR="00C4219C" w:rsidRDefault="00C4219C" w:rsidP="002B27E7">
      <w:pPr>
        <w:ind w:left="567" w:hanging="567"/>
        <w:rPr>
          <w:lang w:val="lv-LV"/>
        </w:rPr>
      </w:pPr>
    </w:p>
    <w:p w14:paraId="0DDBF60E" w14:textId="77777777" w:rsidR="002B27E7" w:rsidRDefault="002B27E7">
      <w:pPr>
        <w:widowControl/>
        <w:spacing w:line="240" w:lineRule="auto"/>
        <w:rPr>
          <w:lang w:val="lv-LV"/>
        </w:rPr>
      </w:pPr>
      <w:r>
        <w:rPr>
          <w:lang w:val="lv-LV"/>
        </w:rPr>
        <w:br w:type="page"/>
      </w:r>
    </w:p>
    <w:p w14:paraId="0DDBF60F" w14:textId="77777777" w:rsidR="00C4219C" w:rsidRDefault="00C4219C" w:rsidP="002B27E7">
      <w:pPr>
        <w:ind w:left="567" w:hanging="567"/>
        <w:rPr>
          <w:lang w:val="lv-LV"/>
        </w:rPr>
      </w:pPr>
      <w:r w:rsidRPr="00C4219C">
        <w:rPr>
          <w:lang w:val="lv-LV"/>
        </w:rPr>
        <w:lastRenderedPageBreak/>
        <w:t>2.</w:t>
      </w:r>
      <w:r w:rsidRPr="00C4219C">
        <w:rPr>
          <w:lang w:val="lv-LV"/>
        </w:rPr>
        <w:tab/>
        <w:t xml:space="preserve">Ja piemēro šā protokola 3. panta 4. un 5. punktu un 4. panta 6. un 7. punktu, pierādījumus par apstrādi vai pārstrādi kādā DAK EPN valstī, ES, citā ĀKK EPN valstī vai AZT sniedz, izmantojot piegādātāja deklarāciju, kuras paraugs ir V B pielikumā, un eksportētājs tos sniedz minētajās valstīs vai teritorijās vai ES atkarībā no tā, no kurienes materiāli ir. Piegādātājs atsevišķu piegādātāja deklarāciju katram materiālu sūtījumam ieraksta faktūrā, kas attiecas uz sūtījumu, vai šā faktūras pielikumā, vai pavadzīmē, vai citā ar šo sūtījumu saistītā tirdzniecības dokumentā, kuros attiecīgie materiāli aprakstīti pietiekami precīzi, lai būtu iespējams tos identificēt. </w:t>
      </w:r>
    </w:p>
    <w:p w14:paraId="0DDBF610" w14:textId="77777777" w:rsidR="00C4219C" w:rsidRDefault="00C4219C" w:rsidP="002B27E7">
      <w:pPr>
        <w:ind w:left="567" w:hanging="567"/>
        <w:rPr>
          <w:lang w:val="lv-LV"/>
        </w:rPr>
      </w:pPr>
    </w:p>
    <w:p w14:paraId="0DDBF611" w14:textId="77777777" w:rsidR="00C4219C" w:rsidRDefault="00C4219C" w:rsidP="002B27E7">
      <w:pPr>
        <w:ind w:left="567" w:hanging="567"/>
        <w:rPr>
          <w:lang w:val="lv-LV"/>
        </w:rPr>
      </w:pPr>
      <w:r w:rsidRPr="00C4219C">
        <w:rPr>
          <w:lang w:val="lv-LV"/>
        </w:rPr>
        <w:t>3.</w:t>
      </w:r>
      <w:r w:rsidRPr="00C4219C">
        <w:rPr>
          <w:lang w:val="lv-LV"/>
        </w:rPr>
        <w:tab/>
        <w:t>Ja kāds piegādātājs noteiktam pircējam regulāri piegādā preces, par kurām sagaidāms, ka to statuss saistībā ar noteikumiem par preferenciālu izcelsmi paliek nemainīgs ievērojamu laika posmu, viņš var iesniegt vienu deklarāciju – “ilgtermiņa piegādātāja deklarāciju” –, ja fakti un apstākļi, kādos tā piešķirta, paliek nemainīgi, attiecoties arī uz turpmākiem šo preču sūtījumiem. Ilgtermiņa piegādātāja deklarāciju var izdot uz laiku līdz vienam gadam no tās izdošanas dienas.</w:t>
      </w:r>
    </w:p>
    <w:p w14:paraId="0DDBF612" w14:textId="77777777" w:rsidR="00C4219C" w:rsidRDefault="00C4219C" w:rsidP="00C4219C">
      <w:pPr>
        <w:rPr>
          <w:lang w:val="lv-LV"/>
        </w:rPr>
      </w:pPr>
    </w:p>
    <w:p w14:paraId="0DDBF613" w14:textId="77777777" w:rsidR="00C4219C" w:rsidRDefault="00C4219C" w:rsidP="002B27E7">
      <w:pPr>
        <w:ind w:left="567" w:hanging="567"/>
        <w:rPr>
          <w:lang w:val="lv-LV"/>
        </w:rPr>
      </w:pPr>
      <w:r w:rsidRPr="00C4219C">
        <w:rPr>
          <w:lang w:val="lv-LV"/>
        </w:rPr>
        <w:t>4.</w:t>
      </w:r>
      <w:r w:rsidRPr="00C4219C">
        <w:rPr>
          <w:lang w:val="lv-LV"/>
        </w:rPr>
        <w:tab/>
        <w:t>Ilgtermiņa piegādātāja deklarāciju var izdot ar atpakaļejošu spēku. Šādos gadījumos tās derīgums nedrīkst pārsniegt vienu gadu kopš tās spēkā stāšanās dienas. Tomēr tiek atzīts, ka muitas iestādei ir tiesības atsaukt ilgtermiņa piegādātāja deklarāciju, ja mainās apstākļi vai ja ir tikusi sniegta neprecīza vai nepatiesa informācija.</w:t>
      </w:r>
    </w:p>
    <w:p w14:paraId="0DDBF614" w14:textId="77777777" w:rsidR="00C4219C" w:rsidRDefault="00C4219C" w:rsidP="00C4219C">
      <w:pPr>
        <w:rPr>
          <w:lang w:val="lv-LV"/>
        </w:rPr>
      </w:pPr>
    </w:p>
    <w:p w14:paraId="0DDBF615" w14:textId="77777777" w:rsidR="002B27E7" w:rsidRDefault="002B27E7">
      <w:pPr>
        <w:widowControl/>
        <w:spacing w:line="240" w:lineRule="auto"/>
        <w:rPr>
          <w:lang w:val="lv-LV"/>
        </w:rPr>
      </w:pPr>
      <w:r>
        <w:rPr>
          <w:lang w:val="lv-LV"/>
        </w:rPr>
        <w:br w:type="page"/>
      </w:r>
    </w:p>
    <w:p w14:paraId="0DDBF616" w14:textId="77777777" w:rsidR="00C4219C" w:rsidRDefault="00C4219C" w:rsidP="002B27E7">
      <w:pPr>
        <w:ind w:left="567" w:hanging="567"/>
        <w:rPr>
          <w:lang w:val="lv-LV"/>
        </w:rPr>
      </w:pPr>
      <w:r w:rsidRPr="00C4219C">
        <w:rPr>
          <w:lang w:val="lv-LV"/>
        </w:rPr>
        <w:lastRenderedPageBreak/>
        <w:t>5.</w:t>
      </w:r>
      <w:r w:rsidRPr="00C4219C">
        <w:rPr>
          <w:lang w:val="lv-LV"/>
        </w:rPr>
        <w:tab/>
        <w:t>Piegādātājs tūlīt informē pircēju, ja ilgtermiņa piegādātāja deklarācija attiecībā uz piegādātajām precēm vairs nav derīga.</w:t>
      </w:r>
    </w:p>
    <w:p w14:paraId="0DDBF617" w14:textId="77777777" w:rsidR="00C4219C" w:rsidRDefault="00C4219C" w:rsidP="00C4219C">
      <w:pPr>
        <w:rPr>
          <w:lang w:val="lv-LV"/>
        </w:rPr>
      </w:pPr>
    </w:p>
    <w:p w14:paraId="0DDBF618" w14:textId="77777777" w:rsidR="00C4219C" w:rsidRDefault="00C4219C" w:rsidP="002B27E7">
      <w:pPr>
        <w:ind w:left="567" w:hanging="567"/>
        <w:rPr>
          <w:lang w:val="lv-LV"/>
        </w:rPr>
      </w:pPr>
      <w:r w:rsidRPr="00C4219C">
        <w:rPr>
          <w:lang w:val="lv-LV"/>
        </w:rPr>
        <w:t>6.</w:t>
      </w:r>
      <w:r w:rsidRPr="00C4219C">
        <w:rPr>
          <w:lang w:val="lv-LV"/>
        </w:rPr>
        <w:tab/>
        <w:t xml:space="preserve">Piegādātāja deklarācija var būt uz iepriekš nodrukātas veidlapas. </w:t>
      </w:r>
    </w:p>
    <w:p w14:paraId="0DDBF619" w14:textId="77777777" w:rsidR="00C4219C" w:rsidRDefault="00C4219C" w:rsidP="00C4219C">
      <w:pPr>
        <w:rPr>
          <w:lang w:val="lv-LV"/>
        </w:rPr>
      </w:pPr>
    </w:p>
    <w:p w14:paraId="0DDBF61A" w14:textId="77777777" w:rsidR="00C4219C" w:rsidRDefault="00C4219C" w:rsidP="002B27E7">
      <w:pPr>
        <w:ind w:left="567" w:hanging="567"/>
        <w:rPr>
          <w:lang w:val="lv-LV"/>
        </w:rPr>
      </w:pPr>
      <w:r w:rsidRPr="00C4219C">
        <w:rPr>
          <w:lang w:val="lv-LV"/>
        </w:rPr>
        <w:t>7.</w:t>
      </w:r>
      <w:r w:rsidRPr="00C4219C">
        <w:rPr>
          <w:lang w:val="lv-LV"/>
        </w:rPr>
        <w:tab/>
        <w:t xml:space="preserve">Uz piegādātāja deklarācijas eksportētājs parakstās pašrocīgi. Tomēr, ja izcelsmes un piegādātāja deklarāciju sastāda, izmantojot elektroniskas datu apstrādes metodes, piegādātāja deklarācija nav obligāti jāparaksta pašrocīgi, ja piegādes uzņēmuma atbildīgo darbinieku identificē atbilstoši tās valsts muitas dienestu prasībām, kurā piegādātāja deklarācija ir sastādīta. Minētie muitas dienesti var izstrādāt šā punkta īstenošanas nosacījumus. </w:t>
      </w:r>
    </w:p>
    <w:p w14:paraId="0DDBF61B" w14:textId="77777777" w:rsidR="00C4219C" w:rsidRDefault="00C4219C" w:rsidP="00C4219C">
      <w:pPr>
        <w:rPr>
          <w:lang w:val="lv-LV"/>
        </w:rPr>
      </w:pPr>
    </w:p>
    <w:p w14:paraId="0DDBF61C" w14:textId="77777777" w:rsidR="00C4219C" w:rsidRDefault="00C4219C" w:rsidP="002B27E7">
      <w:pPr>
        <w:ind w:left="567" w:hanging="567"/>
        <w:rPr>
          <w:lang w:val="lv-LV"/>
        </w:rPr>
      </w:pPr>
      <w:r w:rsidRPr="00C4219C">
        <w:rPr>
          <w:lang w:val="lv-LV"/>
        </w:rPr>
        <w:t>8.</w:t>
      </w:r>
      <w:r w:rsidRPr="00C4219C">
        <w:rPr>
          <w:lang w:val="lv-LV"/>
        </w:rPr>
        <w:tab/>
        <w:t xml:space="preserve">Piegādātāja deklarācijas iesniedz eksportētājas valsts muitas dienestiem, kuriem pieprasīts izdot pārvadājumu sertifikātu EUR.1. </w:t>
      </w:r>
    </w:p>
    <w:p w14:paraId="0DDBF61D" w14:textId="77777777" w:rsidR="00C4219C" w:rsidRDefault="00C4219C" w:rsidP="00C4219C">
      <w:pPr>
        <w:rPr>
          <w:lang w:val="lv-LV"/>
        </w:rPr>
      </w:pPr>
    </w:p>
    <w:p w14:paraId="0DDBF61E" w14:textId="77777777" w:rsidR="00C4219C" w:rsidRDefault="00C4219C" w:rsidP="002B27E7">
      <w:pPr>
        <w:ind w:left="567" w:hanging="567"/>
        <w:rPr>
          <w:lang w:val="lv-LV"/>
        </w:rPr>
      </w:pPr>
      <w:r w:rsidRPr="00C4219C">
        <w:rPr>
          <w:lang w:val="lv-LV"/>
        </w:rPr>
        <w:t>9.</w:t>
      </w:r>
      <w:r w:rsidRPr="00C4219C">
        <w:rPr>
          <w:lang w:val="lv-LV"/>
        </w:rPr>
        <w:tab/>
        <w:t>Piegādātājam, kas sagatavo deklarāciju, jābūt gatavam jebkurā laikā pēc tās valsts muitas dienestu pieprasījuma, kurā deklarācija ir sagatavota, iesniegt visus nepieciešamos dokumentus, kas pierāda, ka deklarācijā sniegtā informācija ir pareiza.</w:t>
      </w:r>
    </w:p>
    <w:p w14:paraId="0DDBF61F" w14:textId="77777777" w:rsidR="00C4219C" w:rsidRDefault="00C4219C" w:rsidP="00C4219C">
      <w:pPr>
        <w:rPr>
          <w:lang w:val="lv-LV"/>
        </w:rPr>
      </w:pPr>
    </w:p>
    <w:p w14:paraId="0DDBF620" w14:textId="77777777" w:rsidR="00C4219C" w:rsidRDefault="00C4219C" w:rsidP="002B27E7">
      <w:pPr>
        <w:ind w:left="567" w:hanging="567"/>
        <w:rPr>
          <w:lang w:val="lv-LV"/>
        </w:rPr>
      </w:pPr>
      <w:r w:rsidRPr="00C4219C">
        <w:rPr>
          <w:lang w:val="lv-LV"/>
        </w:rPr>
        <w:t>10.</w:t>
      </w:r>
      <w:r w:rsidRPr="00C4219C">
        <w:rPr>
          <w:lang w:val="lv-LV"/>
        </w:rPr>
        <w:tab/>
        <w:t>Piegādātāju deklarācijas un informācijas sertifikāti, kas izdoti pirms šā protokola stāšanās spēkā saskaņā ar Padomes Regulas (EK) Nr. 1528/2006 II pielikuma 26. pantu, paliek spēkā pārejas periodā, kurš ilgst divpadsmit (12) mēnešus.</w:t>
      </w:r>
    </w:p>
    <w:p w14:paraId="0DDBF621" w14:textId="77777777" w:rsidR="00C4219C" w:rsidRDefault="00C4219C" w:rsidP="00C4219C">
      <w:pPr>
        <w:rPr>
          <w:lang w:val="lv-LV"/>
        </w:rPr>
      </w:pPr>
    </w:p>
    <w:p w14:paraId="0DDBF622" w14:textId="77777777" w:rsidR="002B27E7" w:rsidRDefault="002B27E7">
      <w:pPr>
        <w:widowControl/>
        <w:spacing w:line="240" w:lineRule="auto"/>
        <w:rPr>
          <w:lang w:val="lv-LV"/>
        </w:rPr>
      </w:pPr>
      <w:r>
        <w:rPr>
          <w:lang w:val="lv-LV"/>
        </w:rPr>
        <w:br w:type="page"/>
      </w:r>
    </w:p>
    <w:p w14:paraId="0DDBF623" w14:textId="77777777" w:rsidR="00C4219C" w:rsidRDefault="00C4219C" w:rsidP="002B27E7">
      <w:pPr>
        <w:jc w:val="center"/>
        <w:rPr>
          <w:lang w:val="lv-LV"/>
        </w:rPr>
      </w:pPr>
      <w:r w:rsidRPr="00C4219C">
        <w:rPr>
          <w:lang w:val="lv-LV"/>
        </w:rPr>
        <w:lastRenderedPageBreak/>
        <w:t>31. PANTS</w:t>
      </w:r>
    </w:p>
    <w:p w14:paraId="0DDBF624" w14:textId="77777777" w:rsidR="00C4219C" w:rsidRDefault="00C4219C" w:rsidP="002B27E7">
      <w:pPr>
        <w:jc w:val="center"/>
        <w:rPr>
          <w:lang w:val="lv-LV"/>
        </w:rPr>
      </w:pPr>
    </w:p>
    <w:p w14:paraId="0DDBF625" w14:textId="77777777" w:rsidR="00C4219C" w:rsidRDefault="00D0061B" w:rsidP="00D0061B">
      <w:pPr>
        <w:jc w:val="center"/>
        <w:rPr>
          <w:lang w:val="lv-LV"/>
        </w:rPr>
      </w:pPr>
      <w:r w:rsidRPr="00C4219C">
        <w:rPr>
          <w:lang w:val="lv-LV"/>
        </w:rPr>
        <w:t>Ap</w:t>
      </w:r>
      <w:r>
        <w:rPr>
          <w:lang w:val="lv-LV"/>
        </w:rPr>
        <w:t>stipr</w:t>
      </w:r>
      <w:r w:rsidRPr="00C4219C">
        <w:rPr>
          <w:lang w:val="lv-LV"/>
        </w:rPr>
        <w:t xml:space="preserve">inošie </w:t>
      </w:r>
      <w:r w:rsidR="00C4219C" w:rsidRPr="00C4219C">
        <w:rPr>
          <w:lang w:val="lv-LV"/>
        </w:rPr>
        <w:t>dokumenti</w:t>
      </w:r>
    </w:p>
    <w:p w14:paraId="0DDBF626" w14:textId="77777777" w:rsidR="00C4219C" w:rsidRDefault="00C4219C" w:rsidP="00C4219C">
      <w:pPr>
        <w:rPr>
          <w:lang w:val="lv-LV"/>
        </w:rPr>
      </w:pPr>
    </w:p>
    <w:p w14:paraId="0DDBF627" w14:textId="77777777" w:rsidR="00C4219C" w:rsidRDefault="00C4219C" w:rsidP="00C4219C">
      <w:pPr>
        <w:rPr>
          <w:lang w:val="lv-LV"/>
        </w:rPr>
      </w:pPr>
      <w:r w:rsidRPr="00C4219C">
        <w:rPr>
          <w:lang w:val="lv-LV"/>
        </w:rPr>
        <w:t xml:space="preserve">Dokumenti, kas minēti šā protokola 20. panta 3. punktā un 24. panta 3. punktā un ko izmanto, lai pierādītu, ka izstrādājumi, uz kuriem attiecas pārvadājumu sertifikāts EUR.1 vai izcelsmes deklarācija, uzskatāmi par kādas DAK EPN valsts, ES vai kādas citas šā protokola 4. un 6. pantā minētās valsts vai teritorijas izcelsmes izstrādājumiem un atbilst pārējām šā protokola prasībām, inter alia, var būt: </w:t>
      </w:r>
    </w:p>
    <w:p w14:paraId="0DDBF628" w14:textId="77777777" w:rsidR="00C4219C" w:rsidRDefault="00C4219C" w:rsidP="00C4219C">
      <w:pPr>
        <w:rPr>
          <w:lang w:val="lv-LV"/>
        </w:rPr>
      </w:pPr>
    </w:p>
    <w:p w14:paraId="0DDBF629" w14:textId="77777777" w:rsidR="00C4219C" w:rsidRDefault="00C4219C" w:rsidP="002B27E7">
      <w:pPr>
        <w:ind w:left="567" w:hanging="567"/>
        <w:rPr>
          <w:lang w:val="lv-LV"/>
        </w:rPr>
      </w:pPr>
      <w:r w:rsidRPr="00C4219C">
        <w:rPr>
          <w:lang w:val="lv-LV"/>
        </w:rPr>
        <w:t>a)</w:t>
      </w:r>
      <w:r w:rsidRPr="00C4219C">
        <w:rPr>
          <w:lang w:val="lv-LV"/>
        </w:rPr>
        <w:tab/>
        <w:t xml:space="preserve">tiešs pierādījums par procesiem, kurus eksportētājs vai piegādātājs veicis, lai iegūtu attiecīgās preces, kas ņemts, piemēram, no tā pārskatiem vai iekšējās grāmatvedības; </w:t>
      </w:r>
    </w:p>
    <w:p w14:paraId="0DDBF62A" w14:textId="77777777" w:rsidR="00C4219C" w:rsidRDefault="00C4219C" w:rsidP="002B27E7">
      <w:pPr>
        <w:ind w:left="567" w:hanging="567"/>
        <w:rPr>
          <w:lang w:val="lv-LV"/>
        </w:rPr>
      </w:pPr>
    </w:p>
    <w:p w14:paraId="0DDBF62B" w14:textId="77777777" w:rsidR="00C4219C" w:rsidRDefault="00C4219C" w:rsidP="002B27E7">
      <w:pPr>
        <w:ind w:left="567" w:hanging="567"/>
        <w:rPr>
          <w:lang w:val="lv-LV"/>
        </w:rPr>
      </w:pPr>
      <w:r w:rsidRPr="00C4219C">
        <w:rPr>
          <w:lang w:val="lv-LV"/>
        </w:rPr>
        <w:t>b)</w:t>
      </w:r>
      <w:r w:rsidRPr="00C4219C">
        <w:rPr>
          <w:lang w:val="lv-LV"/>
        </w:rPr>
        <w:tab/>
        <w:t>izmantoto materiālu noteiktas izcelsmes statusu apstiprinoši dokumenti, kas izdoti vai sagatavoti kādā DAK EPN valstī, ES vai kādā citā šā protokola 4. un 6. pantā minētajā valstī vai teritorijā, kur šos dokumentus izmanto saskaņā ar valsts tiesību aktiem;</w:t>
      </w:r>
    </w:p>
    <w:p w14:paraId="0DDBF62C" w14:textId="77777777" w:rsidR="00C4219C" w:rsidRDefault="00C4219C" w:rsidP="002B27E7">
      <w:pPr>
        <w:ind w:left="567" w:hanging="567"/>
        <w:rPr>
          <w:lang w:val="lv-LV"/>
        </w:rPr>
      </w:pPr>
    </w:p>
    <w:p w14:paraId="0DDBF62D" w14:textId="77777777" w:rsidR="00C4219C" w:rsidRDefault="00C4219C" w:rsidP="002B27E7">
      <w:pPr>
        <w:ind w:left="567" w:hanging="567"/>
        <w:rPr>
          <w:lang w:val="lv-LV"/>
        </w:rPr>
      </w:pPr>
      <w:r w:rsidRPr="00C4219C">
        <w:rPr>
          <w:lang w:val="lv-LV"/>
        </w:rPr>
        <w:t>c)</w:t>
      </w:r>
      <w:r w:rsidRPr="00C4219C">
        <w:rPr>
          <w:lang w:val="lv-LV"/>
        </w:rPr>
        <w:tab/>
        <w:t xml:space="preserve">dokumenti, kas apstiprina materiālu apstrādi vai pārstrādi kādā DAK EPN valstī, ES vai kādā citā šā protokola 4. un 6. pantā minētajā valstī vai teritorijā un kas izdoti vai sagatavoti kādā DAK EPN valstī, ES vai kādā citā šā protokola 4. un 6. pantā minētajā valstī vai teritorijā, kur šos dokumentus izmanto saskaņā ar valsts tiesību aktiem; </w:t>
      </w:r>
    </w:p>
    <w:p w14:paraId="0DDBF62E" w14:textId="77777777" w:rsidR="00C4219C" w:rsidRDefault="00C4219C" w:rsidP="002B27E7">
      <w:pPr>
        <w:ind w:left="567" w:hanging="567"/>
        <w:rPr>
          <w:lang w:val="lv-LV"/>
        </w:rPr>
      </w:pPr>
    </w:p>
    <w:p w14:paraId="0DDBF62F" w14:textId="77777777" w:rsidR="002B27E7" w:rsidRDefault="002B27E7">
      <w:pPr>
        <w:widowControl/>
        <w:spacing w:line="240" w:lineRule="auto"/>
        <w:rPr>
          <w:lang w:val="lv-LV"/>
        </w:rPr>
      </w:pPr>
      <w:r>
        <w:rPr>
          <w:lang w:val="lv-LV"/>
        </w:rPr>
        <w:br w:type="page"/>
      </w:r>
    </w:p>
    <w:p w14:paraId="0DDBF630" w14:textId="77777777" w:rsidR="00C4219C" w:rsidRDefault="00C4219C" w:rsidP="002B27E7">
      <w:pPr>
        <w:ind w:left="567" w:hanging="567"/>
        <w:rPr>
          <w:lang w:val="lv-LV"/>
        </w:rPr>
      </w:pPr>
      <w:r w:rsidRPr="00C4219C">
        <w:rPr>
          <w:lang w:val="lv-LV"/>
        </w:rPr>
        <w:lastRenderedPageBreak/>
        <w:t>d)</w:t>
      </w:r>
      <w:r w:rsidRPr="00C4219C">
        <w:rPr>
          <w:lang w:val="lv-LV"/>
        </w:rPr>
        <w:tab/>
        <w:t xml:space="preserve">pārvadājumu sertifikāti EUR.1 vai izcelsmes deklarācijas, kas apstiprina izmantoto materiālu noteiktas izcelsmes statusu un kas saskaņā ar šo protokolu ir izdoti vai sagatavoti kādā DAK EPN valstī, ES vai kādā citā šā protokola 4. pantā minētajā valstī vai teritorijā. </w:t>
      </w:r>
    </w:p>
    <w:p w14:paraId="0DDBF631" w14:textId="77777777" w:rsidR="00C4219C" w:rsidRDefault="00C4219C" w:rsidP="00C4219C">
      <w:pPr>
        <w:rPr>
          <w:lang w:val="lv-LV"/>
        </w:rPr>
      </w:pPr>
    </w:p>
    <w:p w14:paraId="0DDBF632" w14:textId="77777777" w:rsidR="002B27E7" w:rsidRDefault="002B27E7" w:rsidP="00C4219C">
      <w:pPr>
        <w:rPr>
          <w:lang w:val="lv-LV"/>
        </w:rPr>
      </w:pPr>
    </w:p>
    <w:p w14:paraId="0DDBF633" w14:textId="77777777" w:rsidR="00C4219C" w:rsidRDefault="00C4219C" w:rsidP="002B27E7">
      <w:pPr>
        <w:jc w:val="center"/>
        <w:rPr>
          <w:lang w:val="lv-LV"/>
        </w:rPr>
      </w:pPr>
      <w:r w:rsidRPr="00C4219C">
        <w:rPr>
          <w:lang w:val="lv-LV"/>
        </w:rPr>
        <w:t>32. PANTS</w:t>
      </w:r>
    </w:p>
    <w:p w14:paraId="0DDBF634" w14:textId="77777777" w:rsidR="00C4219C" w:rsidRDefault="00C4219C" w:rsidP="002B27E7">
      <w:pPr>
        <w:jc w:val="center"/>
        <w:rPr>
          <w:lang w:val="lv-LV"/>
        </w:rPr>
      </w:pPr>
    </w:p>
    <w:p w14:paraId="0DDBF635" w14:textId="77777777" w:rsidR="00C4219C" w:rsidRDefault="00C4219C" w:rsidP="00D0061B">
      <w:pPr>
        <w:jc w:val="center"/>
        <w:rPr>
          <w:lang w:val="lv-LV"/>
        </w:rPr>
      </w:pPr>
      <w:r w:rsidRPr="00C4219C">
        <w:rPr>
          <w:lang w:val="lv-LV"/>
        </w:rPr>
        <w:t xml:space="preserve">Izcelsmes apliecinājuma un </w:t>
      </w:r>
      <w:r w:rsidR="00D0061B" w:rsidRPr="00C4219C">
        <w:rPr>
          <w:lang w:val="lv-LV"/>
        </w:rPr>
        <w:t>ap</w:t>
      </w:r>
      <w:r w:rsidR="00D0061B">
        <w:rPr>
          <w:lang w:val="lv-LV"/>
        </w:rPr>
        <w:t>stipr</w:t>
      </w:r>
      <w:r w:rsidR="00D0061B" w:rsidRPr="00C4219C">
        <w:rPr>
          <w:lang w:val="lv-LV"/>
        </w:rPr>
        <w:t xml:space="preserve">inošo </w:t>
      </w:r>
      <w:r w:rsidRPr="00C4219C">
        <w:rPr>
          <w:lang w:val="lv-LV"/>
        </w:rPr>
        <w:t>dokumentu saglabāšana</w:t>
      </w:r>
    </w:p>
    <w:p w14:paraId="0DDBF636" w14:textId="77777777" w:rsidR="00C4219C" w:rsidRDefault="00C4219C" w:rsidP="00C4219C">
      <w:pPr>
        <w:rPr>
          <w:lang w:val="lv-LV"/>
        </w:rPr>
      </w:pPr>
    </w:p>
    <w:p w14:paraId="0DDBF637" w14:textId="77777777" w:rsidR="00C4219C" w:rsidRDefault="00C4219C" w:rsidP="002B27E7">
      <w:pPr>
        <w:ind w:left="567" w:hanging="567"/>
        <w:rPr>
          <w:lang w:val="lv-LV"/>
        </w:rPr>
      </w:pPr>
      <w:r w:rsidRPr="00C4219C">
        <w:rPr>
          <w:lang w:val="lv-LV"/>
        </w:rPr>
        <w:t>1.</w:t>
      </w:r>
      <w:r w:rsidRPr="00C4219C">
        <w:rPr>
          <w:lang w:val="lv-LV"/>
        </w:rPr>
        <w:tab/>
        <w:t xml:space="preserve">Eksportētājs, kurš iesniedz pieteikumu, lai saņemtu pārvadājumu sertifikātu EUR.1, šā protokola 20. panta 3. punktā minētos dokumentus glabā vismaz trīs (3) gadus. </w:t>
      </w:r>
    </w:p>
    <w:p w14:paraId="0DDBF638" w14:textId="77777777" w:rsidR="00C4219C" w:rsidRDefault="00C4219C" w:rsidP="002B27E7">
      <w:pPr>
        <w:ind w:left="567" w:hanging="567"/>
        <w:rPr>
          <w:lang w:val="lv-LV"/>
        </w:rPr>
      </w:pPr>
    </w:p>
    <w:p w14:paraId="0DDBF639" w14:textId="77777777" w:rsidR="00C4219C" w:rsidRDefault="00C4219C" w:rsidP="002B27E7">
      <w:pPr>
        <w:ind w:left="567" w:hanging="567"/>
        <w:rPr>
          <w:lang w:val="lv-LV"/>
        </w:rPr>
      </w:pPr>
      <w:r w:rsidRPr="00C4219C">
        <w:rPr>
          <w:lang w:val="lv-LV"/>
        </w:rPr>
        <w:t>2.</w:t>
      </w:r>
      <w:r w:rsidRPr="00C4219C">
        <w:rPr>
          <w:lang w:val="lv-LV"/>
        </w:rPr>
        <w:tab/>
        <w:t>Eksportētājs, kurš sagatavo izcelsmes deklarāciju, šīs deklarācijas kopiju un šā protokola 24. panta 3. punktā minētos dokumentus glabā vismaz trīs (3) gadus.</w:t>
      </w:r>
    </w:p>
    <w:p w14:paraId="0DDBF63A" w14:textId="77777777" w:rsidR="00C4219C" w:rsidRDefault="00C4219C" w:rsidP="002B27E7">
      <w:pPr>
        <w:ind w:left="567" w:hanging="567"/>
        <w:rPr>
          <w:lang w:val="lv-LV"/>
        </w:rPr>
      </w:pPr>
    </w:p>
    <w:p w14:paraId="0DDBF63B" w14:textId="77777777" w:rsidR="00C4219C" w:rsidRDefault="00C4219C" w:rsidP="002B27E7">
      <w:pPr>
        <w:ind w:left="567" w:hanging="567"/>
        <w:rPr>
          <w:lang w:val="lv-LV"/>
        </w:rPr>
      </w:pPr>
      <w:r w:rsidRPr="00C4219C">
        <w:rPr>
          <w:lang w:val="lv-LV"/>
        </w:rPr>
        <w:t>3.</w:t>
      </w:r>
      <w:r w:rsidRPr="00C4219C">
        <w:rPr>
          <w:lang w:val="lv-LV"/>
        </w:rPr>
        <w:tab/>
        <w:t>Piegādātājs, kurš sagatavo piegādātāja deklarāciju, vismaz trīs (3) gadus glabā šīs deklarācijas un faktūras, pavadzīmju vai tādu citu komercdokumentu kopijas, kam šī deklarācija pievienota, kā arī šā protokola 30. panta 9. punktā minētos dokumentus.</w:t>
      </w:r>
    </w:p>
    <w:p w14:paraId="0DDBF63C" w14:textId="77777777" w:rsidR="00C4219C" w:rsidRDefault="00C4219C" w:rsidP="002B27E7">
      <w:pPr>
        <w:ind w:left="567" w:hanging="567"/>
        <w:rPr>
          <w:lang w:val="lv-LV"/>
        </w:rPr>
      </w:pPr>
    </w:p>
    <w:p w14:paraId="0DDBF63D" w14:textId="77777777" w:rsidR="00C4219C" w:rsidRDefault="00C4219C" w:rsidP="002B27E7">
      <w:pPr>
        <w:ind w:left="567" w:hanging="567"/>
        <w:rPr>
          <w:lang w:val="lv-LV"/>
        </w:rPr>
      </w:pPr>
      <w:r w:rsidRPr="00C4219C">
        <w:rPr>
          <w:lang w:val="lv-LV"/>
        </w:rPr>
        <w:t>4.</w:t>
      </w:r>
      <w:r w:rsidRPr="00C4219C">
        <w:rPr>
          <w:lang w:val="lv-LV"/>
        </w:rPr>
        <w:tab/>
        <w:t xml:space="preserve">Eksportētājas valsts muitas dienesti, kas izdod pārvadājumu sertifikātu EUR.1, šā protokola 20. panta 2. punktā minēto pieteikuma veidlapu glabā vismaz trīs (3) gadus. </w:t>
      </w:r>
    </w:p>
    <w:p w14:paraId="0DDBF63E" w14:textId="77777777" w:rsidR="00C4219C" w:rsidRDefault="00C4219C" w:rsidP="002B27E7">
      <w:pPr>
        <w:ind w:left="567" w:hanging="567"/>
        <w:rPr>
          <w:lang w:val="lv-LV"/>
        </w:rPr>
      </w:pPr>
    </w:p>
    <w:p w14:paraId="0DDBF63F" w14:textId="77777777" w:rsidR="00C4219C" w:rsidRDefault="00C4219C" w:rsidP="002B27E7">
      <w:pPr>
        <w:ind w:left="567" w:hanging="567"/>
        <w:rPr>
          <w:lang w:val="lv-LV"/>
        </w:rPr>
      </w:pPr>
      <w:r w:rsidRPr="00C4219C">
        <w:rPr>
          <w:lang w:val="lv-LV"/>
        </w:rPr>
        <w:t>5.</w:t>
      </w:r>
      <w:r w:rsidRPr="00C4219C">
        <w:rPr>
          <w:lang w:val="lv-LV"/>
        </w:rPr>
        <w:tab/>
        <w:t>Importētājas valsts muitas dienesti tiem iesniegtos pārvadājumu sertifikātus EUR.1 un izcelsmes deklarācijas glabā vismaz trīs (3) gadus.</w:t>
      </w:r>
    </w:p>
    <w:p w14:paraId="0DDBF640" w14:textId="77777777" w:rsidR="00C4219C" w:rsidRDefault="00C4219C" w:rsidP="00C4219C">
      <w:pPr>
        <w:rPr>
          <w:lang w:val="lv-LV"/>
        </w:rPr>
      </w:pPr>
    </w:p>
    <w:p w14:paraId="0DDBF641" w14:textId="77777777" w:rsidR="002B27E7" w:rsidRDefault="002B27E7">
      <w:pPr>
        <w:widowControl/>
        <w:spacing w:line="240" w:lineRule="auto"/>
        <w:rPr>
          <w:lang w:val="lv-LV"/>
        </w:rPr>
      </w:pPr>
      <w:r>
        <w:rPr>
          <w:lang w:val="lv-LV"/>
        </w:rPr>
        <w:br w:type="page"/>
      </w:r>
    </w:p>
    <w:p w14:paraId="0DDBF642" w14:textId="77777777" w:rsidR="00C4219C" w:rsidRDefault="00C4219C" w:rsidP="002B27E7">
      <w:pPr>
        <w:jc w:val="center"/>
        <w:rPr>
          <w:lang w:val="lv-LV"/>
        </w:rPr>
      </w:pPr>
      <w:r w:rsidRPr="00C4219C">
        <w:rPr>
          <w:lang w:val="lv-LV"/>
        </w:rPr>
        <w:lastRenderedPageBreak/>
        <w:t>33. PANTS</w:t>
      </w:r>
    </w:p>
    <w:p w14:paraId="0DDBF643" w14:textId="77777777" w:rsidR="00C4219C" w:rsidRDefault="00C4219C" w:rsidP="002B27E7">
      <w:pPr>
        <w:jc w:val="center"/>
        <w:rPr>
          <w:lang w:val="lv-LV"/>
        </w:rPr>
      </w:pPr>
    </w:p>
    <w:p w14:paraId="0DDBF644" w14:textId="77777777" w:rsidR="00C4219C" w:rsidRDefault="00C4219C" w:rsidP="002B27E7">
      <w:pPr>
        <w:jc w:val="center"/>
        <w:rPr>
          <w:lang w:val="lv-LV"/>
        </w:rPr>
      </w:pPr>
      <w:r w:rsidRPr="00C4219C">
        <w:rPr>
          <w:lang w:val="lv-LV"/>
        </w:rPr>
        <w:t>Neatbilstība un formālas kļūdas</w:t>
      </w:r>
    </w:p>
    <w:p w14:paraId="0DDBF645" w14:textId="77777777" w:rsidR="00C4219C" w:rsidRDefault="00C4219C" w:rsidP="00C4219C">
      <w:pPr>
        <w:rPr>
          <w:lang w:val="lv-LV"/>
        </w:rPr>
      </w:pPr>
    </w:p>
    <w:p w14:paraId="0DDBF646" w14:textId="77777777" w:rsidR="00C4219C" w:rsidRDefault="00C4219C" w:rsidP="002B27E7">
      <w:pPr>
        <w:ind w:left="567" w:hanging="567"/>
        <w:rPr>
          <w:lang w:val="lv-LV"/>
        </w:rPr>
      </w:pPr>
      <w:r w:rsidRPr="00C4219C">
        <w:rPr>
          <w:lang w:val="lv-LV"/>
        </w:rPr>
        <w:t>1.</w:t>
      </w:r>
      <w:r w:rsidRPr="00C4219C">
        <w:rPr>
          <w:lang w:val="lv-LV"/>
        </w:rPr>
        <w:tab/>
        <w:t xml:space="preserve">Nelielu neatbilstību atklāšana starp izcelsmes apliecinājumā sniegto informāciju un informāciju dokumentos, kurus iesniedz muitas dienestiem, lai nokārtotu formalitātes saistībā ar izstrādājumu importēšanu, nepadara izcelsmes apliecinājumu par spēkā neesošu ipso facto, ja noteiktajā kārtībā ir atzīts, ka šis dokuments atbilst iesniegtajiem izstrādājumiem. </w:t>
      </w:r>
    </w:p>
    <w:p w14:paraId="0DDBF647" w14:textId="77777777" w:rsidR="00C4219C" w:rsidRDefault="00C4219C" w:rsidP="00C4219C">
      <w:pPr>
        <w:rPr>
          <w:lang w:val="lv-LV"/>
        </w:rPr>
      </w:pPr>
    </w:p>
    <w:p w14:paraId="0DDBF648" w14:textId="77777777" w:rsidR="00C4219C" w:rsidRDefault="00C4219C" w:rsidP="002B27E7">
      <w:pPr>
        <w:ind w:left="567" w:hanging="567"/>
        <w:rPr>
          <w:lang w:val="lv-LV"/>
        </w:rPr>
      </w:pPr>
      <w:r w:rsidRPr="00C4219C">
        <w:rPr>
          <w:lang w:val="lv-LV"/>
        </w:rPr>
        <w:t>2.</w:t>
      </w:r>
      <w:r w:rsidRPr="00C4219C">
        <w:rPr>
          <w:lang w:val="lv-LV"/>
        </w:rPr>
        <w:tab/>
        <w:t xml:space="preserve">Izcelsmes apliecinājumu nevar noraidīt acīmredzamu formālu kļūdu, piemēram, drukas kļūdu, dēļ, ja tās nerada šaubas par šajā dokumentā sniegtās informācijas pareizību. </w:t>
      </w:r>
    </w:p>
    <w:p w14:paraId="0DDBF649" w14:textId="77777777" w:rsidR="00C4219C" w:rsidRDefault="00C4219C" w:rsidP="00C4219C">
      <w:pPr>
        <w:rPr>
          <w:lang w:val="lv-LV"/>
        </w:rPr>
      </w:pPr>
    </w:p>
    <w:p w14:paraId="0DDBF64A" w14:textId="77777777" w:rsidR="002B27E7" w:rsidRDefault="002B27E7" w:rsidP="00C4219C">
      <w:pPr>
        <w:rPr>
          <w:lang w:val="lv-LV"/>
        </w:rPr>
      </w:pPr>
    </w:p>
    <w:p w14:paraId="0DDBF64B" w14:textId="77777777" w:rsidR="00C4219C" w:rsidRDefault="00C4219C" w:rsidP="002B27E7">
      <w:pPr>
        <w:jc w:val="center"/>
        <w:rPr>
          <w:lang w:val="lv-LV"/>
        </w:rPr>
      </w:pPr>
      <w:r w:rsidRPr="00C4219C">
        <w:rPr>
          <w:lang w:val="lv-LV"/>
        </w:rPr>
        <w:t>34. PANTS</w:t>
      </w:r>
    </w:p>
    <w:p w14:paraId="0DDBF64C" w14:textId="77777777" w:rsidR="00C4219C" w:rsidRDefault="00C4219C" w:rsidP="002B27E7">
      <w:pPr>
        <w:jc w:val="center"/>
        <w:rPr>
          <w:lang w:val="lv-LV"/>
        </w:rPr>
      </w:pPr>
    </w:p>
    <w:p w14:paraId="0DDBF64D" w14:textId="77777777" w:rsidR="00C4219C" w:rsidRDefault="00C4219C" w:rsidP="002B27E7">
      <w:pPr>
        <w:jc w:val="center"/>
        <w:rPr>
          <w:lang w:val="lv-LV"/>
        </w:rPr>
      </w:pPr>
      <w:r w:rsidRPr="00C4219C">
        <w:rPr>
          <w:lang w:val="lv-LV"/>
        </w:rPr>
        <w:t>Euro izteiktas summas</w:t>
      </w:r>
    </w:p>
    <w:p w14:paraId="0DDBF64E" w14:textId="77777777" w:rsidR="00C4219C" w:rsidRDefault="00C4219C" w:rsidP="00C4219C">
      <w:pPr>
        <w:rPr>
          <w:lang w:val="lv-LV"/>
        </w:rPr>
      </w:pPr>
    </w:p>
    <w:p w14:paraId="0DDBF64F" w14:textId="77777777" w:rsidR="00C4219C" w:rsidRDefault="00C4219C" w:rsidP="002B27E7">
      <w:pPr>
        <w:ind w:left="567" w:hanging="567"/>
        <w:rPr>
          <w:lang w:val="lv-LV"/>
        </w:rPr>
      </w:pPr>
      <w:r w:rsidRPr="00C4219C">
        <w:rPr>
          <w:lang w:val="lv-LV"/>
        </w:rPr>
        <w:t>1.</w:t>
      </w:r>
      <w:r w:rsidRPr="00C4219C">
        <w:rPr>
          <w:lang w:val="lv-LV"/>
        </w:rPr>
        <w:tab/>
        <w:t>Šā protokola 24. panta 1. punkta b) apakšpunkta un 29. panta 3. punkta noteikumu piemērošanas nolūkā tad, ja faktūras par izstrādājumiem nav izteikti euro, ik gadu katra attiecīgā valsts nosaka summas DAK EPN valstu vai ES dalībvalstu valūtās, kas ir līdzvērtīgas euro izteiktajām summām.</w:t>
      </w:r>
    </w:p>
    <w:p w14:paraId="0DDBF650" w14:textId="77777777" w:rsidR="00C4219C" w:rsidRDefault="00C4219C" w:rsidP="00C4219C">
      <w:pPr>
        <w:rPr>
          <w:lang w:val="lv-LV"/>
        </w:rPr>
      </w:pPr>
    </w:p>
    <w:p w14:paraId="0DDBF651" w14:textId="77777777" w:rsidR="002B27E7" w:rsidRDefault="002B27E7">
      <w:pPr>
        <w:widowControl/>
        <w:spacing w:line="240" w:lineRule="auto"/>
        <w:rPr>
          <w:lang w:val="lv-LV"/>
        </w:rPr>
      </w:pPr>
      <w:r>
        <w:rPr>
          <w:lang w:val="lv-LV"/>
        </w:rPr>
        <w:br w:type="page"/>
      </w:r>
    </w:p>
    <w:p w14:paraId="0DDBF652" w14:textId="77777777" w:rsidR="00C4219C" w:rsidRDefault="00C4219C" w:rsidP="002B27E7">
      <w:pPr>
        <w:ind w:left="567" w:hanging="567"/>
        <w:rPr>
          <w:lang w:val="lv-LV"/>
        </w:rPr>
      </w:pPr>
      <w:r w:rsidRPr="00C4219C">
        <w:rPr>
          <w:lang w:val="lv-LV"/>
        </w:rPr>
        <w:lastRenderedPageBreak/>
        <w:t>2.</w:t>
      </w:r>
      <w:r w:rsidRPr="00C4219C">
        <w:rPr>
          <w:lang w:val="lv-LV"/>
        </w:rPr>
        <w:tab/>
        <w:t>Uz sūtījumu attiecas šā protokola 24. panta 1. punkta b) apakšpunkta vai 29. panta 3. punkta noteikumi atbilstīgi valūtai, kurā faktūra ir izrakstīts, un par summu, ko noteikusi attiecīgā valsts.</w:t>
      </w:r>
    </w:p>
    <w:p w14:paraId="0DDBF653" w14:textId="77777777" w:rsidR="00C4219C" w:rsidRDefault="00C4219C" w:rsidP="00C4219C">
      <w:pPr>
        <w:rPr>
          <w:lang w:val="lv-LV"/>
        </w:rPr>
      </w:pPr>
    </w:p>
    <w:p w14:paraId="0DDBF654" w14:textId="77777777" w:rsidR="00C4219C" w:rsidRDefault="00C4219C" w:rsidP="002B27E7">
      <w:pPr>
        <w:ind w:left="567" w:hanging="567"/>
        <w:rPr>
          <w:lang w:val="lv-LV"/>
        </w:rPr>
      </w:pPr>
      <w:r w:rsidRPr="00C4219C">
        <w:rPr>
          <w:lang w:val="lv-LV"/>
        </w:rPr>
        <w:t>3.</w:t>
      </w:r>
      <w:r w:rsidRPr="00C4219C">
        <w:rPr>
          <w:lang w:val="lv-LV"/>
        </w:rPr>
        <w:tab/>
        <w:t>Summas katrā attiecīgajā valsts valūtā ir līdzvērtīgas tām summām, kuras izteiktas euro pēc kursa oktobra pirmajā darbdienā. Summas līdz 15. oktobrim paziņo Eiropas Komisijai un piemēro no nākamā gada 1. janvāra. Eiropas Komisija attiecīgās summas paziņo visām attiecīgajām valstīm.</w:t>
      </w:r>
    </w:p>
    <w:p w14:paraId="0DDBF655" w14:textId="77777777" w:rsidR="00C4219C" w:rsidRDefault="00C4219C" w:rsidP="00C4219C">
      <w:pPr>
        <w:rPr>
          <w:lang w:val="lv-LV"/>
        </w:rPr>
      </w:pPr>
    </w:p>
    <w:p w14:paraId="0DDBF656" w14:textId="77777777" w:rsidR="00C4219C" w:rsidRDefault="00C4219C" w:rsidP="002B27E7">
      <w:pPr>
        <w:ind w:left="567" w:hanging="567"/>
        <w:rPr>
          <w:lang w:val="lv-LV"/>
        </w:rPr>
      </w:pPr>
      <w:r w:rsidRPr="00C4219C">
        <w:rPr>
          <w:lang w:val="lv-LV"/>
        </w:rPr>
        <w:t>4.</w:t>
      </w:r>
      <w:r w:rsidRPr="00C4219C">
        <w:rPr>
          <w:lang w:val="lv-LV"/>
        </w:rPr>
        <w:tab/>
        <w:t>Valsts var noapaļot uz augšu vai uz leju summu, kas iegūta, euro izteiktu summu konvertējot tās valūtā. Noapaļotā summa nedrīkst atšķirties no konvertējot iegūtās summas par vairāk nekā 5 procentiem. Valsts drīkst saglabāt nemainīgu tās euro izteiktās summas ekvivalentu valsts valūtā, ja, veicot 3. punktā paredzēto ikgadējo korekciju, konvertēšanas rezultātā iegūtās summas valsts valūtā pieaugums attiecībā pret iepriekšējo summas ekvivalentu valsts valūtā pirms noapaļošanas ir mazāks par 15 %. Līdzvērtīgo summu valsts valūtā var saglabāt nemainīgu, ja konvertējot šī līdzvērtīgā summa samazinātos.</w:t>
      </w:r>
    </w:p>
    <w:p w14:paraId="0DDBF657" w14:textId="77777777" w:rsidR="00C4219C" w:rsidRDefault="00C4219C" w:rsidP="00C4219C">
      <w:pPr>
        <w:rPr>
          <w:lang w:val="lv-LV"/>
        </w:rPr>
      </w:pPr>
    </w:p>
    <w:p w14:paraId="0DDBF658" w14:textId="77777777" w:rsidR="00C4219C" w:rsidRDefault="00C4219C" w:rsidP="002B27E7">
      <w:pPr>
        <w:ind w:left="567" w:hanging="567"/>
        <w:rPr>
          <w:lang w:val="lv-LV"/>
        </w:rPr>
      </w:pPr>
      <w:r w:rsidRPr="00C4219C">
        <w:rPr>
          <w:lang w:val="lv-LV"/>
        </w:rPr>
        <w:t>5.</w:t>
      </w:r>
      <w:r w:rsidRPr="00C4219C">
        <w:rPr>
          <w:lang w:val="lv-LV"/>
        </w:rPr>
        <w:tab/>
        <w:t>Pēc ES vai DAK EPN valstu lūguma euro izteiktās summas pārskata komiteja. Veicot šo pārskatīšanu, komiteja ievēro vēlamību saglabāt attiecīgo ierobežojumu ietekmi reālā izteiksmē. Šim nolūkam tā var pieņemt lēmumu mainīt euro izteiktās summas.</w:t>
      </w:r>
    </w:p>
    <w:p w14:paraId="0DDBF659" w14:textId="77777777" w:rsidR="00C4219C" w:rsidRDefault="00C4219C" w:rsidP="00C4219C">
      <w:pPr>
        <w:rPr>
          <w:lang w:val="lv-LV"/>
        </w:rPr>
      </w:pPr>
    </w:p>
    <w:p w14:paraId="0DDBF65A" w14:textId="77777777" w:rsidR="00C4219C" w:rsidRDefault="00C4219C" w:rsidP="002B27E7">
      <w:pPr>
        <w:jc w:val="center"/>
        <w:rPr>
          <w:lang w:val="lv-LV"/>
        </w:rPr>
      </w:pPr>
      <w:r>
        <w:rPr>
          <w:lang w:val="lv-LV"/>
        </w:rPr>
        <w:br w:type="page"/>
      </w:r>
      <w:r w:rsidRPr="00C4219C">
        <w:rPr>
          <w:lang w:val="lv-LV"/>
        </w:rPr>
        <w:lastRenderedPageBreak/>
        <w:t>V SADAĻA</w:t>
      </w:r>
    </w:p>
    <w:p w14:paraId="0DDBF65B" w14:textId="77777777" w:rsidR="00C4219C" w:rsidRDefault="00C4219C" w:rsidP="002B27E7">
      <w:pPr>
        <w:jc w:val="center"/>
        <w:rPr>
          <w:lang w:val="lv-LV"/>
        </w:rPr>
      </w:pPr>
    </w:p>
    <w:p w14:paraId="0DDBF65C" w14:textId="77777777" w:rsidR="00C4219C" w:rsidRDefault="00C4219C" w:rsidP="002B27E7">
      <w:pPr>
        <w:jc w:val="center"/>
        <w:rPr>
          <w:lang w:val="lv-LV"/>
        </w:rPr>
      </w:pPr>
      <w:r w:rsidRPr="00C4219C">
        <w:rPr>
          <w:lang w:val="lv-LV"/>
        </w:rPr>
        <w:t>ADMINISTRATĪVĀS SADARBĪBAS PASĀKUMI</w:t>
      </w:r>
    </w:p>
    <w:p w14:paraId="0DDBF65D" w14:textId="77777777" w:rsidR="00C4219C" w:rsidRDefault="00C4219C" w:rsidP="002B27E7">
      <w:pPr>
        <w:jc w:val="center"/>
        <w:rPr>
          <w:lang w:val="lv-LV"/>
        </w:rPr>
      </w:pPr>
    </w:p>
    <w:p w14:paraId="0DDBF65E" w14:textId="77777777" w:rsidR="002B27E7" w:rsidRDefault="002B27E7" w:rsidP="002B27E7">
      <w:pPr>
        <w:jc w:val="center"/>
        <w:rPr>
          <w:lang w:val="lv-LV"/>
        </w:rPr>
      </w:pPr>
    </w:p>
    <w:p w14:paraId="0DDBF65F" w14:textId="77777777" w:rsidR="00C4219C" w:rsidRDefault="00C4219C" w:rsidP="002B27E7">
      <w:pPr>
        <w:jc w:val="center"/>
        <w:rPr>
          <w:lang w:val="lv-LV"/>
        </w:rPr>
      </w:pPr>
      <w:r w:rsidRPr="00C4219C">
        <w:rPr>
          <w:lang w:val="lv-LV"/>
        </w:rPr>
        <w:t>35. PANTS</w:t>
      </w:r>
    </w:p>
    <w:p w14:paraId="0DDBF660" w14:textId="77777777" w:rsidR="00C4219C" w:rsidRDefault="00C4219C" w:rsidP="002B27E7">
      <w:pPr>
        <w:jc w:val="center"/>
        <w:rPr>
          <w:lang w:val="lv-LV"/>
        </w:rPr>
      </w:pPr>
    </w:p>
    <w:p w14:paraId="0DDBF661" w14:textId="77777777" w:rsidR="00C4219C" w:rsidRDefault="00C4219C" w:rsidP="002B27E7">
      <w:pPr>
        <w:jc w:val="center"/>
        <w:rPr>
          <w:lang w:val="lv-LV"/>
        </w:rPr>
      </w:pPr>
      <w:r w:rsidRPr="00C4219C">
        <w:rPr>
          <w:lang w:val="lv-LV"/>
        </w:rPr>
        <w:t>Administratīvie nosacījumi, lai uz izstrādājumiem attiektos šis nolīgums</w:t>
      </w:r>
    </w:p>
    <w:p w14:paraId="0DDBF662" w14:textId="77777777" w:rsidR="00C4219C" w:rsidRDefault="00C4219C" w:rsidP="00C4219C">
      <w:pPr>
        <w:rPr>
          <w:lang w:val="lv-LV"/>
        </w:rPr>
      </w:pPr>
    </w:p>
    <w:p w14:paraId="0DDBF663" w14:textId="77777777" w:rsidR="00C4219C" w:rsidRDefault="00C4219C" w:rsidP="002B27E7">
      <w:pPr>
        <w:ind w:left="567" w:hanging="567"/>
        <w:rPr>
          <w:lang w:val="lv-LV"/>
        </w:rPr>
      </w:pPr>
      <w:r w:rsidRPr="00C4219C">
        <w:rPr>
          <w:lang w:val="lv-LV"/>
        </w:rPr>
        <w:t>1.</w:t>
      </w:r>
      <w:r w:rsidRPr="00C4219C">
        <w:rPr>
          <w:lang w:val="lv-LV"/>
        </w:rPr>
        <w:tab/>
        <w:t>Deklarējot importu muitā, no šā nolīguma izrietošās priekšrocības attiecībā uz izstrādājumiem, kuru izcelsme šā protokola nozīmē ir kādā DAK EPN valstī vai ES, piešķir vienīgi ar nosacījumu, ka tie ir eksportēti dienā vai pēc dienas, kad eksportētāja valsts ir izpildījusi 2. punktā izklāstītos noteikumus.</w:t>
      </w:r>
    </w:p>
    <w:p w14:paraId="0DDBF664" w14:textId="77777777" w:rsidR="00C4219C" w:rsidRDefault="00C4219C" w:rsidP="00C4219C">
      <w:pPr>
        <w:rPr>
          <w:lang w:val="lv-LV"/>
        </w:rPr>
      </w:pPr>
    </w:p>
    <w:p w14:paraId="0DDBF665" w14:textId="77777777" w:rsidR="00C4219C" w:rsidRDefault="00C4219C" w:rsidP="002B27E7">
      <w:pPr>
        <w:ind w:left="567" w:hanging="567"/>
        <w:rPr>
          <w:lang w:val="lv-LV"/>
        </w:rPr>
      </w:pPr>
      <w:r w:rsidRPr="00C4219C">
        <w:rPr>
          <w:lang w:val="lv-LV"/>
        </w:rPr>
        <w:t>2.</w:t>
      </w:r>
      <w:r w:rsidRPr="00C4219C">
        <w:rPr>
          <w:lang w:val="lv-LV"/>
        </w:rPr>
        <w:tab/>
        <w:t>DAK EPN valstis un ES apņemas:</w:t>
      </w:r>
    </w:p>
    <w:p w14:paraId="0DDBF666" w14:textId="77777777" w:rsidR="00C4219C" w:rsidRDefault="00C4219C" w:rsidP="00C4219C">
      <w:pPr>
        <w:rPr>
          <w:lang w:val="lv-LV"/>
        </w:rPr>
      </w:pPr>
    </w:p>
    <w:p w14:paraId="0DDBF667" w14:textId="77777777" w:rsidR="00C4219C" w:rsidRDefault="00C4219C" w:rsidP="002B27E7">
      <w:pPr>
        <w:ind w:left="1134" w:hanging="567"/>
        <w:rPr>
          <w:lang w:val="lv-LV"/>
        </w:rPr>
      </w:pPr>
      <w:r w:rsidRPr="00C4219C">
        <w:rPr>
          <w:lang w:val="lv-LV"/>
        </w:rPr>
        <w:t>a)</w:t>
      </w:r>
      <w:r w:rsidRPr="00C4219C">
        <w:rPr>
          <w:lang w:val="lv-LV"/>
        </w:rPr>
        <w:tab/>
        <w:t>veikt vajadzīgos valsts un reģionālā līmeņa pasākumus, kas nepieciešami šajā protokolā paredzēto noteikumu un procedūru īstenošanai un piemērošanai, attiecīgā gadījumā ietverot šā protokola 3., 4. un 6. panta piemērošanai nepieciešamos pasākumus;</w:t>
      </w:r>
    </w:p>
    <w:p w14:paraId="0DDBF668" w14:textId="77777777" w:rsidR="00C4219C" w:rsidRDefault="00C4219C" w:rsidP="002B27E7">
      <w:pPr>
        <w:ind w:left="1134" w:hanging="567"/>
        <w:rPr>
          <w:lang w:val="lv-LV"/>
        </w:rPr>
      </w:pPr>
    </w:p>
    <w:p w14:paraId="0DDBF669" w14:textId="77777777" w:rsidR="00C4219C" w:rsidRDefault="00C4219C" w:rsidP="002B27E7">
      <w:pPr>
        <w:ind w:left="1134" w:hanging="567"/>
        <w:rPr>
          <w:lang w:val="lv-LV"/>
        </w:rPr>
      </w:pPr>
      <w:r w:rsidRPr="00C4219C">
        <w:rPr>
          <w:lang w:val="lv-LV"/>
        </w:rPr>
        <w:t>b)</w:t>
      </w:r>
      <w:r w:rsidRPr="00C4219C">
        <w:rPr>
          <w:lang w:val="lv-LV"/>
        </w:rPr>
        <w:tab/>
        <w:t>izveidot administratīvās struktūras un sistēmas, kas nepieciešamas noteiktas izcelsmes izstrādājumu pienācīgai pārvaldībai un kontrolei un pārējo šajā protokolā izklāstīto nosacījumu izpildei.</w:t>
      </w:r>
    </w:p>
    <w:p w14:paraId="0DDBF66A" w14:textId="77777777" w:rsidR="00C4219C" w:rsidRDefault="00C4219C" w:rsidP="00C4219C">
      <w:pPr>
        <w:rPr>
          <w:lang w:val="lv-LV"/>
        </w:rPr>
      </w:pPr>
    </w:p>
    <w:p w14:paraId="0DDBF66B" w14:textId="77777777" w:rsidR="00C4219C" w:rsidRDefault="00C4219C" w:rsidP="002B27E7">
      <w:pPr>
        <w:ind w:left="567"/>
        <w:rPr>
          <w:lang w:val="lv-LV"/>
        </w:rPr>
      </w:pPr>
      <w:r w:rsidRPr="00C4219C">
        <w:rPr>
          <w:lang w:val="lv-LV"/>
        </w:rPr>
        <w:t>Tās sniedz šā protokola 36. pantā minētos paziņojumus.</w:t>
      </w:r>
    </w:p>
    <w:p w14:paraId="0DDBF66C" w14:textId="77777777" w:rsidR="00C4219C" w:rsidRDefault="00C4219C" w:rsidP="00C4219C">
      <w:pPr>
        <w:rPr>
          <w:lang w:val="lv-LV"/>
        </w:rPr>
      </w:pPr>
    </w:p>
    <w:p w14:paraId="0DDBF66D" w14:textId="77777777" w:rsidR="002B27E7" w:rsidRDefault="002B27E7">
      <w:pPr>
        <w:widowControl/>
        <w:spacing w:line="240" w:lineRule="auto"/>
        <w:rPr>
          <w:lang w:val="lv-LV"/>
        </w:rPr>
      </w:pPr>
      <w:r>
        <w:rPr>
          <w:lang w:val="lv-LV"/>
        </w:rPr>
        <w:br w:type="page"/>
      </w:r>
    </w:p>
    <w:p w14:paraId="0DDBF66E" w14:textId="77777777" w:rsidR="00C4219C" w:rsidRDefault="00C4219C" w:rsidP="002B27E7">
      <w:pPr>
        <w:jc w:val="center"/>
        <w:rPr>
          <w:lang w:val="lv-LV"/>
        </w:rPr>
      </w:pPr>
      <w:r w:rsidRPr="00C4219C">
        <w:rPr>
          <w:lang w:val="lv-LV"/>
        </w:rPr>
        <w:lastRenderedPageBreak/>
        <w:t>36. PANTS</w:t>
      </w:r>
    </w:p>
    <w:p w14:paraId="0DDBF66F" w14:textId="77777777" w:rsidR="00C4219C" w:rsidRDefault="00C4219C" w:rsidP="002B27E7">
      <w:pPr>
        <w:jc w:val="center"/>
        <w:rPr>
          <w:lang w:val="lv-LV"/>
        </w:rPr>
      </w:pPr>
    </w:p>
    <w:p w14:paraId="0DDBF670" w14:textId="77777777" w:rsidR="00C4219C" w:rsidRDefault="00C4219C" w:rsidP="002B27E7">
      <w:pPr>
        <w:jc w:val="center"/>
        <w:rPr>
          <w:lang w:val="lv-LV"/>
        </w:rPr>
      </w:pPr>
      <w:r w:rsidRPr="00C4219C">
        <w:rPr>
          <w:lang w:val="lv-LV"/>
        </w:rPr>
        <w:t>Muitas dienestu paziņošana</w:t>
      </w:r>
    </w:p>
    <w:p w14:paraId="0DDBF671" w14:textId="77777777" w:rsidR="00C4219C" w:rsidRDefault="00C4219C" w:rsidP="00C4219C">
      <w:pPr>
        <w:rPr>
          <w:lang w:val="lv-LV"/>
        </w:rPr>
      </w:pPr>
    </w:p>
    <w:p w14:paraId="0DDBF672" w14:textId="77777777" w:rsidR="00C4219C" w:rsidRDefault="00C4219C" w:rsidP="002B27E7">
      <w:pPr>
        <w:ind w:left="567" w:hanging="567"/>
        <w:rPr>
          <w:lang w:val="lv-LV"/>
        </w:rPr>
      </w:pPr>
      <w:r w:rsidRPr="00C4219C">
        <w:rPr>
          <w:lang w:val="lv-LV"/>
        </w:rPr>
        <w:t>1.</w:t>
      </w:r>
      <w:r w:rsidRPr="00C4219C">
        <w:rPr>
          <w:lang w:val="lv-LV"/>
        </w:rPr>
        <w:tab/>
        <w:t>DAK EPN valstis un ES ar Eiropas Komisijas starpniecību paziņo cita citai to muitas dienestu adreses, kuri ir atbildīgi par pārvadājumu sertifikātu EUR.1 un izcelsmes deklarāciju vai piegādātāja deklarāciju izdošanu un verifikāciju, kā arī nogādā tādu zīmogu paraugus, kurus attiecīgo valstu muitas iestādes izmanto šādu sertifikātu izdošanai. Pārvadājumu sertifikātus EUR.1 un izcelsmes deklarācijas vai piegādātāja deklarācijas pieņem, lai piemērotu preferenciālu režīmu no dienas, kad Eiropas Komisija, DMS sekretariāts un Mozambikas Rūpniecības un tirdzniecības ministrija saņem informāciju.</w:t>
      </w:r>
    </w:p>
    <w:p w14:paraId="0DDBF673" w14:textId="77777777" w:rsidR="00C4219C" w:rsidRDefault="00C4219C" w:rsidP="00C4219C">
      <w:pPr>
        <w:rPr>
          <w:lang w:val="lv-LV"/>
        </w:rPr>
      </w:pPr>
    </w:p>
    <w:p w14:paraId="0DDBF674" w14:textId="77777777" w:rsidR="00C4219C" w:rsidRDefault="00C4219C" w:rsidP="002B27E7">
      <w:pPr>
        <w:ind w:left="567" w:hanging="567"/>
        <w:rPr>
          <w:lang w:val="lv-LV"/>
        </w:rPr>
      </w:pPr>
      <w:r w:rsidRPr="00C4219C">
        <w:rPr>
          <w:lang w:val="lv-LV"/>
        </w:rPr>
        <w:t>2.</w:t>
      </w:r>
      <w:r w:rsidRPr="00C4219C">
        <w:rPr>
          <w:lang w:val="lv-LV"/>
        </w:rPr>
        <w:tab/>
        <w:t>DAK EPN valstis un ES nekavējoties paziņo cita citai, tiklīdz rodas kādas izmaiņas 1. punktā minētajā informācijā.</w:t>
      </w:r>
    </w:p>
    <w:p w14:paraId="0DDBF675" w14:textId="77777777" w:rsidR="00C4219C" w:rsidRDefault="00C4219C" w:rsidP="00C4219C">
      <w:pPr>
        <w:rPr>
          <w:lang w:val="lv-LV"/>
        </w:rPr>
      </w:pPr>
    </w:p>
    <w:p w14:paraId="0DDBF676" w14:textId="77777777" w:rsidR="00C4219C" w:rsidRDefault="00C4219C" w:rsidP="002B27E7">
      <w:pPr>
        <w:ind w:left="567" w:hanging="567"/>
        <w:rPr>
          <w:lang w:val="lv-LV"/>
        </w:rPr>
      </w:pPr>
      <w:r w:rsidRPr="00C4219C">
        <w:rPr>
          <w:lang w:val="lv-LV"/>
        </w:rPr>
        <w:t>3.</w:t>
      </w:r>
      <w:r w:rsidRPr="00C4219C">
        <w:rPr>
          <w:lang w:val="lv-LV"/>
        </w:rPr>
        <w:tab/>
        <w:t>Šā panta 1. punktā minētie dienesti darbojas attiecīgās valsts valdības pakļautībā. Par kontroli un verifikāciju atbildīgie dienesti ir attiecīgās valsts iestāžu struktūrvienība.</w:t>
      </w:r>
    </w:p>
    <w:p w14:paraId="0DDBF677" w14:textId="77777777" w:rsidR="00C4219C" w:rsidRDefault="00C4219C" w:rsidP="00C4219C">
      <w:pPr>
        <w:rPr>
          <w:lang w:val="lv-LV"/>
        </w:rPr>
      </w:pPr>
    </w:p>
    <w:p w14:paraId="0DDBF678" w14:textId="77777777" w:rsidR="002B27E7" w:rsidRDefault="002B27E7" w:rsidP="00C4219C">
      <w:pPr>
        <w:rPr>
          <w:lang w:val="lv-LV"/>
        </w:rPr>
      </w:pPr>
    </w:p>
    <w:p w14:paraId="0DDBF679" w14:textId="77777777" w:rsidR="002B27E7" w:rsidRDefault="002B27E7">
      <w:pPr>
        <w:widowControl/>
        <w:spacing w:line="240" w:lineRule="auto"/>
        <w:rPr>
          <w:lang w:val="lv-LV"/>
        </w:rPr>
      </w:pPr>
      <w:r>
        <w:rPr>
          <w:lang w:val="lv-LV"/>
        </w:rPr>
        <w:br w:type="page"/>
      </w:r>
    </w:p>
    <w:p w14:paraId="0DDBF67A" w14:textId="77777777" w:rsidR="00C4219C" w:rsidRDefault="00C4219C" w:rsidP="002B27E7">
      <w:pPr>
        <w:jc w:val="center"/>
        <w:rPr>
          <w:lang w:val="lv-LV"/>
        </w:rPr>
      </w:pPr>
      <w:r w:rsidRPr="00C4219C">
        <w:rPr>
          <w:lang w:val="lv-LV"/>
        </w:rPr>
        <w:lastRenderedPageBreak/>
        <w:t>37. PANTS</w:t>
      </w:r>
    </w:p>
    <w:p w14:paraId="0DDBF67B" w14:textId="77777777" w:rsidR="00C4219C" w:rsidRDefault="00C4219C" w:rsidP="002B27E7">
      <w:pPr>
        <w:jc w:val="center"/>
        <w:rPr>
          <w:lang w:val="lv-LV"/>
        </w:rPr>
      </w:pPr>
    </w:p>
    <w:p w14:paraId="0DDBF67C" w14:textId="77777777" w:rsidR="00C4219C" w:rsidRDefault="00C4219C" w:rsidP="002B27E7">
      <w:pPr>
        <w:jc w:val="center"/>
        <w:rPr>
          <w:lang w:val="lv-LV"/>
        </w:rPr>
      </w:pPr>
      <w:r w:rsidRPr="00C4219C">
        <w:rPr>
          <w:lang w:val="lv-LV"/>
        </w:rPr>
        <w:t>Savstarpēja palīdzība</w:t>
      </w:r>
    </w:p>
    <w:p w14:paraId="0DDBF67D" w14:textId="77777777" w:rsidR="00C4219C" w:rsidRDefault="00C4219C" w:rsidP="00C4219C">
      <w:pPr>
        <w:rPr>
          <w:lang w:val="lv-LV"/>
        </w:rPr>
      </w:pPr>
    </w:p>
    <w:p w14:paraId="0DDBF67E" w14:textId="77777777" w:rsidR="00C4219C" w:rsidRDefault="00C4219C" w:rsidP="002B27E7">
      <w:pPr>
        <w:ind w:left="567" w:hanging="567"/>
        <w:rPr>
          <w:lang w:val="lv-LV"/>
        </w:rPr>
      </w:pPr>
      <w:r w:rsidRPr="00C4219C">
        <w:rPr>
          <w:lang w:val="lv-LV"/>
        </w:rPr>
        <w:t>1.</w:t>
      </w:r>
      <w:r w:rsidRPr="00C4219C">
        <w:rPr>
          <w:lang w:val="lv-LV"/>
        </w:rPr>
        <w:tab/>
        <w:t xml:space="preserve">Lai nodrošinātu šā protokola pareizu piemērošanu, ES un DAK EPN valstis ar kompetento muitas pārvalžu starpniecību palīdz cita citai, pārbaudot pārvadājumu sertifikātu EUR 1, izcelsmes deklarāciju vai piegādātāja deklarāciju autentiskumu un šajos dokumentos sniegtās informācijas pareizību. </w:t>
      </w:r>
    </w:p>
    <w:p w14:paraId="0DDBF67F" w14:textId="77777777" w:rsidR="00C4219C" w:rsidRDefault="00C4219C" w:rsidP="00C4219C">
      <w:pPr>
        <w:rPr>
          <w:lang w:val="lv-LV"/>
        </w:rPr>
      </w:pPr>
    </w:p>
    <w:p w14:paraId="0DDBF680" w14:textId="77777777" w:rsidR="00C4219C" w:rsidRDefault="00C4219C" w:rsidP="002B27E7">
      <w:pPr>
        <w:ind w:left="567" w:hanging="567"/>
        <w:rPr>
          <w:lang w:val="lv-LV"/>
        </w:rPr>
      </w:pPr>
      <w:r w:rsidRPr="00C4219C">
        <w:rPr>
          <w:lang w:val="lv-LV"/>
        </w:rPr>
        <w:t>2.</w:t>
      </w:r>
      <w:r w:rsidRPr="00C4219C">
        <w:rPr>
          <w:lang w:val="lv-LV"/>
        </w:rPr>
        <w:tab/>
        <w:t xml:space="preserve">Dienesti, pie kuriem vēršas, sniedz attiecīgo informāciju par apstākļiem, kādos izstrādājums ir izgatavots, īpaši norādot apstākļus, kādos ir ievēroti izcelsmes noteikumi dažādajās DAK EPN valstīs, ES un pārējās šā protokola 4. un 6. pantā minētajās valstīs. </w:t>
      </w:r>
    </w:p>
    <w:p w14:paraId="0DDBF681" w14:textId="77777777" w:rsidR="00C4219C" w:rsidRDefault="00C4219C" w:rsidP="00C4219C">
      <w:pPr>
        <w:rPr>
          <w:lang w:val="lv-LV"/>
        </w:rPr>
      </w:pPr>
    </w:p>
    <w:p w14:paraId="0DDBF682" w14:textId="77777777" w:rsidR="002B27E7" w:rsidRDefault="002B27E7" w:rsidP="00C4219C">
      <w:pPr>
        <w:rPr>
          <w:lang w:val="lv-LV"/>
        </w:rPr>
      </w:pPr>
    </w:p>
    <w:p w14:paraId="0DDBF683" w14:textId="77777777" w:rsidR="00C4219C" w:rsidRDefault="00C4219C" w:rsidP="002B27E7">
      <w:pPr>
        <w:jc w:val="center"/>
        <w:rPr>
          <w:lang w:val="lv-LV"/>
        </w:rPr>
      </w:pPr>
      <w:r w:rsidRPr="00C4219C">
        <w:rPr>
          <w:lang w:val="lv-LV"/>
        </w:rPr>
        <w:t>38. PANTS</w:t>
      </w:r>
    </w:p>
    <w:p w14:paraId="0DDBF684" w14:textId="77777777" w:rsidR="00C4219C" w:rsidRDefault="00C4219C" w:rsidP="002B27E7">
      <w:pPr>
        <w:jc w:val="center"/>
        <w:rPr>
          <w:lang w:val="lv-LV"/>
        </w:rPr>
      </w:pPr>
    </w:p>
    <w:p w14:paraId="0DDBF685" w14:textId="77777777" w:rsidR="00C4219C" w:rsidRDefault="00C4219C" w:rsidP="002B27E7">
      <w:pPr>
        <w:jc w:val="center"/>
        <w:rPr>
          <w:lang w:val="lv-LV"/>
        </w:rPr>
      </w:pPr>
      <w:r w:rsidRPr="00C4219C">
        <w:rPr>
          <w:lang w:val="lv-LV"/>
        </w:rPr>
        <w:t>Izcelsmes apliecinājumu verifikācija</w:t>
      </w:r>
    </w:p>
    <w:p w14:paraId="0DDBF686" w14:textId="77777777" w:rsidR="00C4219C" w:rsidRDefault="00C4219C" w:rsidP="00C4219C">
      <w:pPr>
        <w:rPr>
          <w:lang w:val="lv-LV"/>
        </w:rPr>
      </w:pPr>
    </w:p>
    <w:p w14:paraId="0DDBF687" w14:textId="77777777" w:rsidR="00C4219C" w:rsidRDefault="00C4219C" w:rsidP="002B27E7">
      <w:pPr>
        <w:ind w:left="567" w:hanging="567"/>
        <w:rPr>
          <w:lang w:val="lv-LV"/>
        </w:rPr>
      </w:pPr>
      <w:r w:rsidRPr="00C4219C">
        <w:rPr>
          <w:lang w:val="lv-LV"/>
        </w:rPr>
        <w:t>1.</w:t>
      </w:r>
      <w:r w:rsidRPr="00C4219C">
        <w:rPr>
          <w:lang w:val="lv-LV"/>
        </w:rPr>
        <w:tab/>
        <w:t xml:space="preserve">Turpmāku izcelsmes apliecinājumu verifikāciju veic, pamatojoties uz risku analīzi un izlases kārtā, vai gadījumos, kad importētājas valsts muitas dienestiem rodas pamatotas šaubas par šādu dokumentu autentiskumu, attiecīgo izstrādājumu noteiktas izcelsmes statusu vai pārējo šā protokola prasību izpildi. </w:t>
      </w:r>
    </w:p>
    <w:p w14:paraId="0DDBF688" w14:textId="77777777" w:rsidR="00C4219C" w:rsidRDefault="00C4219C" w:rsidP="00C4219C">
      <w:pPr>
        <w:rPr>
          <w:lang w:val="lv-LV"/>
        </w:rPr>
      </w:pPr>
    </w:p>
    <w:p w14:paraId="0DDBF689" w14:textId="77777777" w:rsidR="002B27E7" w:rsidRDefault="002B27E7">
      <w:pPr>
        <w:widowControl/>
        <w:spacing w:line="240" w:lineRule="auto"/>
        <w:rPr>
          <w:lang w:val="lv-LV"/>
        </w:rPr>
      </w:pPr>
      <w:r>
        <w:rPr>
          <w:lang w:val="lv-LV"/>
        </w:rPr>
        <w:br w:type="page"/>
      </w:r>
    </w:p>
    <w:p w14:paraId="0DDBF68A" w14:textId="77777777" w:rsidR="00C4219C" w:rsidRDefault="00C4219C" w:rsidP="002B27E7">
      <w:pPr>
        <w:ind w:left="567" w:hanging="567"/>
        <w:rPr>
          <w:lang w:val="lv-LV"/>
        </w:rPr>
      </w:pPr>
      <w:r w:rsidRPr="00C4219C">
        <w:rPr>
          <w:lang w:val="lv-LV"/>
        </w:rPr>
        <w:lastRenderedPageBreak/>
        <w:t>2.</w:t>
      </w:r>
      <w:r w:rsidRPr="00C4219C">
        <w:rPr>
          <w:lang w:val="lv-LV"/>
        </w:rPr>
        <w:tab/>
        <w:t xml:space="preserve">Lai īstenotu 1. punkta noteikumus, importētājas valsts muitas dienesti atdod atpakaļ eksportētājas valsts muitas dienestiem pārvadājumu sertifikātu EUR.1, faktūru, ja tā iesniegta, un izcelsmes deklarāciju vai šo dokumentu kopijas, attiecīgā gadījumā norādot verifikācijas pieprasījuma iemeslus. Lai pamatotu pieprasītās verifikācijas nepieciešamību, pārsūta visus iegūtos dokumentus un informāciju, kas liecina, ka izcelsmes apliecinājumā sniegtās ziņas nav pareizas. </w:t>
      </w:r>
    </w:p>
    <w:p w14:paraId="0DDBF68B" w14:textId="77777777" w:rsidR="00C4219C" w:rsidRDefault="00C4219C" w:rsidP="00C4219C">
      <w:pPr>
        <w:rPr>
          <w:lang w:val="lv-LV"/>
        </w:rPr>
      </w:pPr>
    </w:p>
    <w:p w14:paraId="0DDBF68C" w14:textId="77777777" w:rsidR="00C4219C" w:rsidRDefault="00C4219C" w:rsidP="002B27E7">
      <w:pPr>
        <w:ind w:left="567" w:hanging="567"/>
        <w:rPr>
          <w:lang w:val="lv-LV"/>
        </w:rPr>
      </w:pPr>
      <w:r w:rsidRPr="00C4219C">
        <w:rPr>
          <w:lang w:val="lv-LV"/>
        </w:rPr>
        <w:t>3.</w:t>
      </w:r>
      <w:r w:rsidRPr="00C4219C">
        <w:rPr>
          <w:lang w:val="lv-LV"/>
        </w:rPr>
        <w:tab/>
        <w:t xml:space="preserve">Verifikāciju veic eksportētājas valsts muitas dienesti. Šajā nolūkā tiem ir tiesības pieprasīt jebkādus pierādījumus un veikt eksportētāja grāmatvedības dokumentu pārbaudes vai citas pārbaudes, ko tie uzskata par vajadzīgām. </w:t>
      </w:r>
    </w:p>
    <w:p w14:paraId="0DDBF68D" w14:textId="77777777" w:rsidR="00C4219C" w:rsidRDefault="00C4219C" w:rsidP="00C4219C">
      <w:pPr>
        <w:rPr>
          <w:lang w:val="lv-LV"/>
        </w:rPr>
      </w:pPr>
    </w:p>
    <w:p w14:paraId="0DDBF68E" w14:textId="77777777" w:rsidR="00C4219C" w:rsidRDefault="00C4219C" w:rsidP="002B27E7">
      <w:pPr>
        <w:ind w:left="567" w:hanging="567"/>
        <w:rPr>
          <w:lang w:val="lv-LV"/>
        </w:rPr>
      </w:pPr>
      <w:r w:rsidRPr="00C4219C">
        <w:rPr>
          <w:lang w:val="lv-LV"/>
        </w:rPr>
        <w:t>4.</w:t>
      </w:r>
      <w:r w:rsidRPr="00C4219C">
        <w:rPr>
          <w:lang w:val="lv-LV"/>
        </w:rPr>
        <w:tab/>
        <w:t xml:space="preserve">Ja importētājas valsts muitas dienesti nolemj attiecīgajiem izstrādājumiem apturēt preferenciāla režīma piešķiršanu, tad, gaidot verifikācijas rezultātus, tie importētājam piedāvā izstrādājumus atbrīvot, veicot visus piesardzības pasākumus, ko tie atzīst par vajadzīgiem. </w:t>
      </w:r>
    </w:p>
    <w:p w14:paraId="0DDBF68F" w14:textId="77777777" w:rsidR="00C4219C" w:rsidRDefault="00C4219C" w:rsidP="00C4219C">
      <w:pPr>
        <w:rPr>
          <w:lang w:val="lv-LV"/>
        </w:rPr>
      </w:pPr>
    </w:p>
    <w:p w14:paraId="0DDBF690" w14:textId="77777777" w:rsidR="00C4219C" w:rsidRDefault="00C4219C" w:rsidP="002B27E7">
      <w:pPr>
        <w:ind w:left="567" w:hanging="567"/>
        <w:rPr>
          <w:lang w:val="lv-LV"/>
        </w:rPr>
      </w:pPr>
      <w:r w:rsidRPr="00C4219C">
        <w:rPr>
          <w:lang w:val="lv-LV"/>
        </w:rPr>
        <w:t>5.</w:t>
      </w:r>
      <w:r w:rsidRPr="00C4219C">
        <w:rPr>
          <w:lang w:val="lv-LV"/>
        </w:rPr>
        <w:tab/>
        <w:t>Muitas dienesti, kas lūdz veikt verifikāciju, pēc iespējas drīz tiek informēti par šīs verifikācijas rezultātiem. Šiem rezultātiem skaidri jānorāda, vai dokumenti ir autentiski un vai attiecīgos izstrādājumus var uzskatīt par izstrādājumiem, kuru izcelsme ir kādā DAK EPN valstī, ES vai kādā no pārējām šā protokola 4. un 6. pantā minētajām valstīm, un vai tie atbilst pārējām šā protokola prasībām.</w:t>
      </w:r>
    </w:p>
    <w:p w14:paraId="0DDBF691" w14:textId="77777777" w:rsidR="00C4219C" w:rsidRDefault="00C4219C" w:rsidP="00C4219C">
      <w:pPr>
        <w:rPr>
          <w:lang w:val="lv-LV"/>
        </w:rPr>
      </w:pPr>
    </w:p>
    <w:p w14:paraId="0DDBF692" w14:textId="77777777" w:rsidR="002B27E7" w:rsidRDefault="002B27E7">
      <w:pPr>
        <w:widowControl/>
        <w:spacing w:line="240" w:lineRule="auto"/>
        <w:rPr>
          <w:lang w:val="lv-LV"/>
        </w:rPr>
      </w:pPr>
      <w:r>
        <w:rPr>
          <w:lang w:val="lv-LV"/>
        </w:rPr>
        <w:br w:type="page"/>
      </w:r>
    </w:p>
    <w:p w14:paraId="0DDBF693" w14:textId="77777777" w:rsidR="00C4219C" w:rsidRDefault="00C4219C" w:rsidP="002B27E7">
      <w:pPr>
        <w:ind w:left="567" w:hanging="567"/>
        <w:rPr>
          <w:lang w:val="lv-LV"/>
        </w:rPr>
      </w:pPr>
      <w:r w:rsidRPr="00C4219C">
        <w:rPr>
          <w:lang w:val="lv-LV"/>
        </w:rPr>
        <w:lastRenderedPageBreak/>
        <w:t>6.</w:t>
      </w:r>
      <w:r w:rsidRPr="00C4219C">
        <w:rPr>
          <w:lang w:val="lv-LV"/>
        </w:rPr>
        <w:tab/>
        <w:t>Ja pamatotu šaubu gadījumā desmit (10) mēnešu laikā no verifikācijas pieprasīšanas dienas nav saņemta atbilde vai arī ja atbildē netiek sniegta pietiekama informācija, lai noteiktu attiecīgā dokumenta autentiskumu vai izstrādājuma patieso izcelsmi, tie muitas dienesti, kuri iesnieguši prasību, noraida tiesības uz preferencēm (izņemot ārkārtas apstākļos).</w:t>
      </w:r>
    </w:p>
    <w:p w14:paraId="0DDBF694" w14:textId="77777777" w:rsidR="00C4219C" w:rsidRDefault="00C4219C" w:rsidP="00C4219C">
      <w:pPr>
        <w:rPr>
          <w:lang w:val="lv-LV"/>
        </w:rPr>
      </w:pPr>
    </w:p>
    <w:p w14:paraId="0DDBF695" w14:textId="77777777" w:rsidR="00C4219C" w:rsidRDefault="00C4219C" w:rsidP="002B27E7">
      <w:pPr>
        <w:ind w:left="567" w:hanging="567"/>
        <w:rPr>
          <w:lang w:val="lv-LV"/>
        </w:rPr>
      </w:pPr>
      <w:r w:rsidRPr="00C4219C">
        <w:rPr>
          <w:lang w:val="lv-LV"/>
        </w:rPr>
        <w:t>7.</w:t>
      </w:r>
      <w:r w:rsidRPr="00C4219C">
        <w:rPr>
          <w:lang w:val="lv-LV"/>
        </w:rPr>
        <w:tab/>
        <w:t>Ja verifikācijas procedūra vai jebkura cita pieejamā informācija liecina, ka pārkāpti šā protokola noteikumi, eksportētāja valsts pēc savas ierosmes vai pēc importētājas valsts pieprasījuma pietiekami steidzami veic atbilstīgas pārbaudes vai tās organizē, lai atklātu un nepieļautu šādus pārkāpumus, un tālab attiecīgā eksportētāja valsts var uzaicināt importētāju valsti piedalīties šajā verifikācijā.</w:t>
      </w:r>
    </w:p>
    <w:p w14:paraId="0DDBF696" w14:textId="77777777" w:rsidR="00C4219C" w:rsidRDefault="00C4219C" w:rsidP="00C4219C">
      <w:pPr>
        <w:rPr>
          <w:lang w:val="lv-LV"/>
        </w:rPr>
      </w:pPr>
    </w:p>
    <w:p w14:paraId="0DDBF697" w14:textId="77777777" w:rsidR="002B27E7" w:rsidRDefault="002B27E7" w:rsidP="00C4219C">
      <w:pPr>
        <w:rPr>
          <w:lang w:val="lv-LV"/>
        </w:rPr>
      </w:pPr>
    </w:p>
    <w:p w14:paraId="0DDBF698" w14:textId="77777777" w:rsidR="00C4219C" w:rsidRDefault="00C4219C" w:rsidP="002B27E7">
      <w:pPr>
        <w:jc w:val="center"/>
        <w:rPr>
          <w:lang w:val="lv-LV"/>
        </w:rPr>
      </w:pPr>
      <w:r w:rsidRPr="00C4219C">
        <w:rPr>
          <w:lang w:val="lv-LV"/>
        </w:rPr>
        <w:t>39. PANTS</w:t>
      </w:r>
    </w:p>
    <w:p w14:paraId="0DDBF699" w14:textId="77777777" w:rsidR="00C4219C" w:rsidRDefault="00C4219C" w:rsidP="002B27E7">
      <w:pPr>
        <w:jc w:val="center"/>
        <w:rPr>
          <w:lang w:val="lv-LV"/>
        </w:rPr>
      </w:pPr>
    </w:p>
    <w:p w14:paraId="0DDBF69A" w14:textId="77777777" w:rsidR="00C4219C" w:rsidRDefault="00C4219C" w:rsidP="002B27E7">
      <w:pPr>
        <w:jc w:val="center"/>
        <w:rPr>
          <w:lang w:val="lv-LV"/>
        </w:rPr>
      </w:pPr>
      <w:r w:rsidRPr="00C4219C">
        <w:rPr>
          <w:lang w:val="lv-LV"/>
        </w:rPr>
        <w:t>Piegādātāja deklarāciju verifikācija</w:t>
      </w:r>
    </w:p>
    <w:p w14:paraId="0DDBF69B" w14:textId="77777777" w:rsidR="00C4219C" w:rsidRDefault="00C4219C" w:rsidP="00C4219C">
      <w:pPr>
        <w:rPr>
          <w:lang w:val="lv-LV"/>
        </w:rPr>
      </w:pPr>
    </w:p>
    <w:p w14:paraId="0DDBF69C" w14:textId="77777777" w:rsidR="00C4219C" w:rsidRDefault="00C4219C" w:rsidP="002B27E7">
      <w:pPr>
        <w:ind w:left="567" w:hanging="567"/>
        <w:rPr>
          <w:lang w:val="lv-LV"/>
        </w:rPr>
      </w:pPr>
      <w:r w:rsidRPr="00C4219C">
        <w:rPr>
          <w:lang w:val="lv-LV"/>
        </w:rPr>
        <w:t>1.</w:t>
      </w:r>
      <w:r w:rsidRPr="00C4219C">
        <w:rPr>
          <w:lang w:val="lv-LV"/>
        </w:rPr>
        <w:tab/>
        <w:t xml:space="preserve">Piegādātāja deklarāciju verifikāciju veic, pamatojoties uz risku analīzi un izlases kārtā, vai gadījumos, kad muitas dienestiem tajā valstī, kur šīs deklarācijas izmantotas, lai izdotu pārvadājumu sertifikātu EUR.1 vai sastādītu izcelsmes deklarāciju, ir pamatotas šaubas par dokumenta autentiskumu vai tajā sniegtās informācijas pareizību. </w:t>
      </w:r>
    </w:p>
    <w:p w14:paraId="0DDBF69D" w14:textId="77777777" w:rsidR="00C4219C" w:rsidRDefault="00C4219C" w:rsidP="00C4219C">
      <w:pPr>
        <w:rPr>
          <w:lang w:val="lv-LV"/>
        </w:rPr>
      </w:pPr>
    </w:p>
    <w:p w14:paraId="0DDBF69E" w14:textId="77777777" w:rsidR="002B27E7" w:rsidRDefault="002B27E7">
      <w:pPr>
        <w:widowControl/>
        <w:spacing w:line="240" w:lineRule="auto"/>
        <w:rPr>
          <w:lang w:val="lv-LV"/>
        </w:rPr>
      </w:pPr>
      <w:r>
        <w:rPr>
          <w:lang w:val="lv-LV"/>
        </w:rPr>
        <w:br w:type="page"/>
      </w:r>
    </w:p>
    <w:p w14:paraId="0DDBF69F" w14:textId="77777777" w:rsidR="00C4219C" w:rsidRDefault="00C4219C" w:rsidP="002B27E7">
      <w:pPr>
        <w:ind w:left="567" w:hanging="567"/>
        <w:rPr>
          <w:lang w:val="lv-LV"/>
        </w:rPr>
      </w:pPr>
      <w:r w:rsidRPr="00C4219C">
        <w:rPr>
          <w:lang w:val="lv-LV"/>
        </w:rPr>
        <w:lastRenderedPageBreak/>
        <w:t>2.</w:t>
      </w:r>
      <w:r w:rsidRPr="00C4219C">
        <w:rPr>
          <w:lang w:val="lv-LV"/>
        </w:rPr>
        <w:tab/>
        <w:t xml:space="preserve">Muitas dienesti, kam iesniegta piegādātāja deklarācija, var pieprasīt tās valsts muitas dienestiem, kurā deklarācija sagatavota, izdot informācijas sertifikātu, kura paraugs ir VI pielikumā. Tāpat arī muitas dienesti, kuriem iesniegta piegādātāja deklarācija, var pieprasīt eksportētājam uzrādīt informācijas sertifikātu, ko izdevuši tās valsts muitas dienesti, kurā sagatavota deklarācija. Iestāde, kas izdevusi informācijas sertifikātu, tā kopiju glabā vismaz trīs (3) gadus. </w:t>
      </w:r>
    </w:p>
    <w:p w14:paraId="0DDBF6A0" w14:textId="77777777" w:rsidR="00C4219C" w:rsidRDefault="00C4219C" w:rsidP="00C4219C">
      <w:pPr>
        <w:rPr>
          <w:lang w:val="lv-LV"/>
        </w:rPr>
      </w:pPr>
    </w:p>
    <w:p w14:paraId="0DDBF6A1" w14:textId="77777777" w:rsidR="00C4219C" w:rsidRDefault="00C4219C" w:rsidP="002B27E7">
      <w:pPr>
        <w:ind w:left="567" w:hanging="567"/>
        <w:rPr>
          <w:lang w:val="lv-LV"/>
        </w:rPr>
      </w:pPr>
      <w:r w:rsidRPr="00C4219C">
        <w:rPr>
          <w:lang w:val="lv-LV"/>
        </w:rPr>
        <w:t>3.</w:t>
      </w:r>
      <w:r w:rsidRPr="00C4219C">
        <w:rPr>
          <w:lang w:val="lv-LV"/>
        </w:rPr>
        <w:tab/>
        <w:t xml:space="preserve">Muitas dienesti, kas lūdz veikt verifikāciju, pēc iespējas drīz tiek informēti par tās rezultātiem. Šajos rezultātos skaidri jānorāda, vai piegādātāja deklarācijā sniegtā informācija ir pareiza, un tiem jāļauj noteikt, vai un ciktāl šo piegādātāja deklarāciju varētu ņemt vērā, izdodot pārvadājumu sertifikātu EUR.1 vai sastādot izcelsmes deklarāciju. </w:t>
      </w:r>
    </w:p>
    <w:p w14:paraId="0DDBF6A2" w14:textId="77777777" w:rsidR="00C4219C" w:rsidRDefault="00C4219C" w:rsidP="00C4219C">
      <w:pPr>
        <w:rPr>
          <w:lang w:val="lv-LV"/>
        </w:rPr>
      </w:pPr>
    </w:p>
    <w:p w14:paraId="0DDBF6A3" w14:textId="77777777" w:rsidR="00C4219C" w:rsidRDefault="00C4219C" w:rsidP="002B27E7">
      <w:pPr>
        <w:ind w:left="567" w:hanging="567"/>
        <w:rPr>
          <w:lang w:val="lv-LV"/>
        </w:rPr>
      </w:pPr>
      <w:r w:rsidRPr="00C4219C">
        <w:rPr>
          <w:lang w:val="lv-LV"/>
        </w:rPr>
        <w:t>4.</w:t>
      </w:r>
      <w:r w:rsidRPr="00C4219C">
        <w:rPr>
          <w:lang w:val="lv-LV"/>
        </w:rPr>
        <w:tab/>
        <w:t xml:space="preserve">Verifikāciju veic tās valsts muitas dienesti, kurā sagatavota piegādātāja deklarācija. Šajā nolūkā tiem ir tiesības pieprasīt pierādījumus vai veikt piegādātāja grāmatvedības dokumentācijas pārbaudi vai jebkuru citu pārbaudi, kuru tie uzskata par atbilstīgu, lai verificētu piegādātāja deklarācijas pareizību. </w:t>
      </w:r>
    </w:p>
    <w:p w14:paraId="0DDBF6A4" w14:textId="77777777" w:rsidR="00C4219C" w:rsidRDefault="00C4219C" w:rsidP="00C4219C">
      <w:pPr>
        <w:rPr>
          <w:lang w:val="lv-LV"/>
        </w:rPr>
      </w:pPr>
    </w:p>
    <w:p w14:paraId="0DDBF6A5" w14:textId="77777777" w:rsidR="00C4219C" w:rsidRDefault="00C4219C" w:rsidP="002B27E7">
      <w:pPr>
        <w:ind w:left="567" w:hanging="567"/>
        <w:rPr>
          <w:lang w:val="lv-LV"/>
        </w:rPr>
      </w:pPr>
      <w:r w:rsidRPr="00C4219C">
        <w:rPr>
          <w:lang w:val="lv-LV"/>
        </w:rPr>
        <w:t>5.</w:t>
      </w:r>
      <w:r w:rsidRPr="00C4219C">
        <w:rPr>
          <w:lang w:val="lv-LV"/>
        </w:rPr>
        <w:tab/>
        <w:t xml:space="preserve">Jebkuru pārvadājumu sertifikātu EUR.1 vai izcelsmes deklarāciju, kas izdota vai sagatavota, pamatojoties uz nepareizu piegādātāja deklarāciju, uzskata par spēkā neesošu. </w:t>
      </w:r>
    </w:p>
    <w:p w14:paraId="0DDBF6A6" w14:textId="77777777" w:rsidR="00C4219C" w:rsidRDefault="00C4219C" w:rsidP="00C4219C">
      <w:pPr>
        <w:rPr>
          <w:lang w:val="lv-LV"/>
        </w:rPr>
      </w:pPr>
    </w:p>
    <w:p w14:paraId="0DDBF6A7" w14:textId="77777777" w:rsidR="002B27E7" w:rsidRDefault="002B27E7" w:rsidP="00C4219C">
      <w:pPr>
        <w:rPr>
          <w:lang w:val="lv-LV"/>
        </w:rPr>
      </w:pPr>
    </w:p>
    <w:p w14:paraId="0DDBF6A8" w14:textId="77777777" w:rsidR="002B27E7" w:rsidRDefault="002B27E7">
      <w:pPr>
        <w:widowControl/>
        <w:spacing w:line="240" w:lineRule="auto"/>
        <w:rPr>
          <w:lang w:val="lv-LV"/>
        </w:rPr>
      </w:pPr>
      <w:r>
        <w:rPr>
          <w:lang w:val="lv-LV"/>
        </w:rPr>
        <w:br w:type="page"/>
      </w:r>
    </w:p>
    <w:p w14:paraId="0DDBF6A9" w14:textId="77777777" w:rsidR="00C4219C" w:rsidRDefault="00C4219C" w:rsidP="002B27E7">
      <w:pPr>
        <w:jc w:val="center"/>
        <w:rPr>
          <w:lang w:val="lv-LV"/>
        </w:rPr>
      </w:pPr>
      <w:r w:rsidRPr="00C4219C">
        <w:rPr>
          <w:lang w:val="lv-LV"/>
        </w:rPr>
        <w:lastRenderedPageBreak/>
        <w:t>40. PANTS</w:t>
      </w:r>
    </w:p>
    <w:p w14:paraId="0DDBF6AA" w14:textId="77777777" w:rsidR="00C4219C" w:rsidRDefault="00C4219C" w:rsidP="002B27E7">
      <w:pPr>
        <w:jc w:val="center"/>
        <w:rPr>
          <w:lang w:val="lv-LV"/>
        </w:rPr>
      </w:pPr>
    </w:p>
    <w:p w14:paraId="0DDBF6AB" w14:textId="77777777" w:rsidR="00C4219C" w:rsidRDefault="00C4219C" w:rsidP="002B27E7">
      <w:pPr>
        <w:jc w:val="center"/>
        <w:rPr>
          <w:lang w:val="lv-LV"/>
        </w:rPr>
      </w:pPr>
      <w:r w:rsidRPr="00C4219C">
        <w:rPr>
          <w:lang w:val="lv-LV"/>
        </w:rPr>
        <w:t>Domstarpību izšķiršana</w:t>
      </w:r>
    </w:p>
    <w:p w14:paraId="0DDBF6AC" w14:textId="77777777" w:rsidR="00C4219C" w:rsidRDefault="00C4219C" w:rsidP="00C4219C">
      <w:pPr>
        <w:rPr>
          <w:lang w:val="lv-LV"/>
        </w:rPr>
      </w:pPr>
    </w:p>
    <w:p w14:paraId="0DDBF6AD" w14:textId="77777777" w:rsidR="00C4219C" w:rsidRDefault="00C4219C" w:rsidP="002B27E7">
      <w:pPr>
        <w:ind w:left="567" w:hanging="567"/>
        <w:rPr>
          <w:lang w:val="lv-LV"/>
        </w:rPr>
      </w:pPr>
      <w:r w:rsidRPr="00C4219C">
        <w:rPr>
          <w:lang w:val="lv-LV"/>
        </w:rPr>
        <w:t>1.</w:t>
      </w:r>
      <w:r w:rsidRPr="00C4219C">
        <w:rPr>
          <w:lang w:val="lv-LV"/>
        </w:rPr>
        <w:tab/>
        <w:t xml:space="preserve">Ja saistībā ar šā protokola 38. un 39. pantā noteiktajām verifikācijas procedūrām starp tiem muitas dienestiem, kuri pieprasījuši verifikāciju, un tiem, kas ir atbildīgi par attiecīgo verifikāciju, rodas domstarpības, kuras šie dienesti nevar atrisināt, vai ja saistībā ar šīm domstarpībām ir nepieciešama šā protokola interpretācija, lietu nodod izskatīšanai komitejā. </w:t>
      </w:r>
    </w:p>
    <w:p w14:paraId="0DDBF6AE" w14:textId="77777777" w:rsidR="00C4219C" w:rsidRDefault="00C4219C" w:rsidP="00C4219C">
      <w:pPr>
        <w:rPr>
          <w:lang w:val="lv-LV"/>
        </w:rPr>
      </w:pPr>
    </w:p>
    <w:p w14:paraId="0DDBF6AF" w14:textId="77777777" w:rsidR="00C4219C" w:rsidRDefault="00C4219C" w:rsidP="002B27E7">
      <w:pPr>
        <w:ind w:left="567" w:hanging="567"/>
        <w:rPr>
          <w:lang w:val="lv-LV"/>
        </w:rPr>
      </w:pPr>
      <w:r w:rsidRPr="00C4219C">
        <w:rPr>
          <w:lang w:val="lv-LV"/>
        </w:rPr>
        <w:t>2.</w:t>
      </w:r>
      <w:r w:rsidRPr="00C4219C">
        <w:rPr>
          <w:lang w:val="lv-LV"/>
        </w:rPr>
        <w:tab/>
        <w:t xml:space="preserve">Visu domstarpību izšķiršana starp importētāju un importētājas valsts muitas dienestiem notiek saskaņā ar importētājas valsts tiesību aktiem. </w:t>
      </w:r>
    </w:p>
    <w:p w14:paraId="0DDBF6B0" w14:textId="77777777" w:rsidR="00C4219C" w:rsidRDefault="00C4219C" w:rsidP="00C4219C">
      <w:pPr>
        <w:rPr>
          <w:lang w:val="lv-LV"/>
        </w:rPr>
      </w:pPr>
    </w:p>
    <w:p w14:paraId="0DDBF6B1" w14:textId="77777777" w:rsidR="002B27E7" w:rsidRDefault="002B27E7" w:rsidP="00C4219C">
      <w:pPr>
        <w:rPr>
          <w:lang w:val="lv-LV"/>
        </w:rPr>
      </w:pPr>
    </w:p>
    <w:p w14:paraId="0DDBF6B2" w14:textId="77777777" w:rsidR="00C4219C" w:rsidRDefault="00C4219C" w:rsidP="002B27E7">
      <w:pPr>
        <w:jc w:val="center"/>
        <w:rPr>
          <w:lang w:val="lv-LV"/>
        </w:rPr>
      </w:pPr>
      <w:r w:rsidRPr="00C4219C">
        <w:rPr>
          <w:lang w:val="lv-LV"/>
        </w:rPr>
        <w:t>41. PANTS</w:t>
      </w:r>
    </w:p>
    <w:p w14:paraId="0DDBF6B3" w14:textId="77777777" w:rsidR="00C4219C" w:rsidRDefault="00C4219C" w:rsidP="002B27E7">
      <w:pPr>
        <w:jc w:val="center"/>
        <w:rPr>
          <w:lang w:val="lv-LV"/>
        </w:rPr>
      </w:pPr>
    </w:p>
    <w:p w14:paraId="0DDBF6B4" w14:textId="77777777" w:rsidR="00C4219C" w:rsidRDefault="00C4219C" w:rsidP="002B27E7">
      <w:pPr>
        <w:jc w:val="center"/>
        <w:rPr>
          <w:lang w:val="lv-LV"/>
        </w:rPr>
      </w:pPr>
      <w:r w:rsidRPr="00C4219C">
        <w:rPr>
          <w:lang w:val="lv-LV"/>
        </w:rPr>
        <w:t>Sankcijas</w:t>
      </w:r>
    </w:p>
    <w:p w14:paraId="0DDBF6B5" w14:textId="77777777" w:rsidR="00C4219C" w:rsidRDefault="00C4219C" w:rsidP="00C4219C">
      <w:pPr>
        <w:rPr>
          <w:lang w:val="lv-LV"/>
        </w:rPr>
      </w:pPr>
    </w:p>
    <w:p w14:paraId="0DDBF6B6" w14:textId="77777777" w:rsidR="00C4219C" w:rsidRDefault="00C4219C" w:rsidP="00C4219C">
      <w:pPr>
        <w:rPr>
          <w:lang w:val="lv-LV"/>
        </w:rPr>
      </w:pPr>
      <w:r w:rsidRPr="00C4219C">
        <w:rPr>
          <w:lang w:val="lv-LV"/>
        </w:rPr>
        <w:t xml:space="preserve">Jebkurai personai, kas sagatavo vai liek sagatavot dokumentu, kurā ietverta nepareiza informācija, lai izstrādājumiem iegūtu preferenciālu režīmu, piemēro sankcijas. </w:t>
      </w:r>
    </w:p>
    <w:p w14:paraId="0DDBF6B7" w14:textId="77777777" w:rsidR="00C4219C" w:rsidRDefault="00C4219C" w:rsidP="00C4219C">
      <w:pPr>
        <w:rPr>
          <w:lang w:val="lv-LV"/>
        </w:rPr>
      </w:pPr>
    </w:p>
    <w:p w14:paraId="0DDBF6B8" w14:textId="77777777" w:rsidR="002B27E7" w:rsidRDefault="002B27E7" w:rsidP="00C4219C">
      <w:pPr>
        <w:rPr>
          <w:lang w:val="lv-LV"/>
        </w:rPr>
      </w:pPr>
    </w:p>
    <w:p w14:paraId="0DDBF6B9" w14:textId="77777777" w:rsidR="002B27E7" w:rsidRDefault="002B27E7">
      <w:pPr>
        <w:widowControl/>
        <w:spacing w:line="240" w:lineRule="auto"/>
        <w:rPr>
          <w:lang w:val="lv-LV"/>
        </w:rPr>
      </w:pPr>
      <w:r>
        <w:rPr>
          <w:lang w:val="lv-LV"/>
        </w:rPr>
        <w:br w:type="page"/>
      </w:r>
    </w:p>
    <w:p w14:paraId="0DDBF6BA" w14:textId="77777777" w:rsidR="00C4219C" w:rsidRDefault="00C4219C" w:rsidP="002B27E7">
      <w:pPr>
        <w:jc w:val="center"/>
        <w:rPr>
          <w:lang w:val="lv-LV"/>
        </w:rPr>
      </w:pPr>
      <w:r w:rsidRPr="00C4219C">
        <w:rPr>
          <w:lang w:val="lv-LV"/>
        </w:rPr>
        <w:lastRenderedPageBreak/>
        <w:t>42. PANTS</w:t>
      </w:r>
    </w:p>
    <w:p w14:paraId="0DDBF6BB" w14:textId="77777777" w:rsidR="00C4219C" w:rsidRDefault="00C4219C" w:rsidP="002B27E7">
      <w:pPr>
        <w:jc w:val="center"/>
        <w:rPr>
          <w:lang w:val="lv-LV"/>
        </w:rPr>
      </w:pPr>
    </w:p>
    <w:p w14:paraId="0DDBF6BC" w14:textId="77777777" w:rsidR="00C4219C" w:rsidRDefault="00C4219C" w:rsidP="002B27E7">
      <w:pPr>
        <w:jc w:val="center"/>
        <w:rPr>
          <w:lang w:val="lv-LV"/>
        </w:rPr>
      </w:pPr>
      <w:r w:rsidRPr="00C4219C">
        <w:rPr>
          <w:lang w:val="lv-LV"/>
        </w:rPr>
        <w:t>Brīvās zonas</w:t>
      </w:r>
    </w:p>
    <w:p w14:paraId="0DDBF6BD" w14:textId="77777777" w:rsidR="00C4219C" w:rsidRDefault="00C4219C" w:rsidP="00C4219C">
      <w:pPr>
        <w:rPr>
          <w:lang w:val="lv-LV"/>
        </w:rPr>
      </w:pPr>
    </w:p>
    <w:p w14:paraId="0DDBF6BE" w14:textId="77777777" w:rsidR="00C4219C" w:rsidRDefault="00C4219C" w:rsidP="002B27E7">
      <w:pPr>
        <w:ind w:left="567" w:hanging="567"/>
        <w:rPr>
          <w:lang w:val="lv-LV"/>
        </w:rPr>
      </w:pPr>
      <w:r w:rsidRPr="00C4219C">
        <w:rPr>
          <w:lang w:val="lv-LV"/>
        </w:rPr>
        <w:t>1.</w:t>
      </w:r>
      <w:r w:rsidRPr="00C4219C">
        <w:rPr>
          <w:lang w:val="lv-LV"/>
        </w:rPr>
        <w:tab/>
        <w:t xml:space="preserve">DAK EPN valstis un ES veic visus nepieciešamos pasākumus, lai nodrošinātu, ka izstrādājumi, kurus tirgo ar izcelsmes apliecinājumu vai piegādātāja deklarāciju un kuru pārvadāšanā izmanto brīvo zonu, kas atrodas to teritorijā, netiek aizstāti ar citām precēm un ar tiem neveic citas darbības, izņemot tās, kuras nepieciešamas, lai novērstu to bojāšanos. </w:t>
      </w:r>
    </w:p>
    <w:p w14:paraId="0DDBF6BF" w14:textId="77777777" w:rsidR="00C4219C" w:rsidRDefault="00C4219C" w:rsidP="00C4219C">
      <w:pPr>
        <w:rPr>
          <w:lang w:val="lv-LV"/>
        </w:rPr>
      </w:pPr>
    </w:p>
    <w:p w14:paraId="0DDBF6C0" w14:textId="77777777" w:rsidR="00C4219C" w:rsidRDefault="00C4219C" w:rsidP="002B27E7">
      <w:pPr>
        <w:ind w:left="567" w:hanging="567"/>
        <w:rPr>
          <w:lang w:val="lv-LV"/>
        </w:rPr>
      </w:pPr>
      <w:r w:rsidRPr="00C4219C">
        <w:rPr>
          <w:lang w:val="lv-LV"/>
        </w:rPr>
        <w:t>2.</w:t>
      </w:r>
      <w:r w:rsidRPr="00C4219C">
        <w:rPr>
          <w:lang w:val="lv-LV"/>
        </w:rPr>
        <w:tab/>
        <w:t xml:space="preserve">Atkāpjoties no 1. punkta, kad kādas DAK EPN valsts vai ES izcelsmes izstrādājumus ieved brīvajā zonā kā noteiktas izcelsmes izstrādājumus un tie tiek apstrādāti vai pārstrādāti, pēc eksportētāja pieprasījuma attiecīgie dienesti izdod jaunu pārvadājumu sertifikātu EUR.1, ja veiktā apstrāde vai pārstrāde atbilst šā protokola noteikumiem. </w:t>
      </w:r>
    </w:p>
    <w:p w14:paraId="0DDBF6C1" w14:textId="77777777" w:rsidR="00C4219C" w:rsidRDefault="00C4219C" w:rsidP="00C4219C">
      <w:pPr>
        <w:rPr>
          <w:lang w:val="lv-LV"/>
        </w:rPr>
      </w:pPr>
    </w:p>
    <w:p w14:paraId="0DDBF6C2" w14:textId="77777777" w:rsidR="002B27E7" w:rsidRDefault="002B27E7" w:rsidP="00C4219C">
      <w:pPr>
        <w:rPr>
          <w:lang w:val="lv-LV"/>
        </w:rPr>
      </w:pPr>
    </w:p>
    <w:p w14:paraId="0DDBF6C3" w14:textId="77777777" w:rsidR="00C4219C" w:rsidRDefault="00C4219C" w:rsidP="002B27E7">
      <w:pPr>
        <w:jc w:val="center"/>
        <w:rPr>
          <w:lang w:val="lv-LV"/>
        </w:rPr>
      </w:pPr>
      <w:r w:rsidRPr="00C4219C">
        <w:rPr>
          <w:lang w:val="lv-LV"/>
        </w:rPr>
        <w:t>43. PANTS</w:t>
      </w:r>
    </w:p>
    <w:p w14:paraId="0DDBF6C4" w14:textId="77777777" w:rsidR="00C4219C" w:rsidRDefault="00C4219C" w:rsidP="002B27E7">
      <w:pPr>
        <w:jc w:val="center"/>
        <w:rPr>
          <w:lang w:val="lv-LV"/>
        </w:rPr>
      </w:pPr>
    </w:p>
    <w:p w14:paraId="0DDBF6C5" w14:textId="77777777" w:rsidR="00C4219C" w:rsidRDefault="00C4219C" w:rsidP="002B27E7">
      <w:pPr>
        <w:jc w:val="center"/>
        <w:rPr>
          <w:lang w:val="lv-LV"/>
        </w:rPr>
      </w:pPr>
      <w:r w:rsidRPr="00C4219C">
        <w:rPr>
          <w:lang w:val="lv-LV"/>
        </w:rPr>
        <w:t>Atkāpes</w:t>
      </w:r>
    </w:p>
    <w:p w14:paraId="0DDBF6C6" w14:textId="77777777" w:rsidR="00C4219C" w:rsidRDefault="00C4219C" w:rsidP="00C4219C">
      <w:pPr>
        <w:rPr>
          <w:lang w:val="lv-LV"/>
        </w:rPr>
      </w:pPr>
    </w:p>
    <w:p w14:paraId="0DDBF6C7" w14:textId="77777777" w:rsidR="00C4219C" w:rsidRDefault="00C4219C" w:rsidP="002B27E7">
      <w:pPr>
        <w:ind w:left="567" w:hanging="567"/>
        <w:rPr>
          <w:lang w:val="lv-LV"/>
        </w:rPr>
      </w:pPr>
      <w:r w:rsidRPr="00C4219C">
        <w:rPr>
          <w:lang w:val="lv-LV"/>
        </w:rPr>
        <w:t>1.</w:t>
      </w:r>
      <w:r w:rsidRPr="00C4219C">
        <w:rPr>
          <w:lang w:val="lv-LV"/>
        </w:rPr>
        <w:tab/>
        <w:t>Komiteja var pieņemt atkāpes no šā protokola gadījumos, kad to attaisno esošu nozaru attīstība vai jaunu nozaru izveide DAK EPN valstīs.</w:t>
      </w:r>
    </w:p>
    <w:p w14:paraId="0DDBF6C8" w14:textId="77777777" w:rsidR="00C4219C" w:rsidRDefault="00C4219C" w:rsidP="00C4219C">
      <w:pPr>
        <w:rPr>
          <w:lang w:val="lv-LV"/>
        </w:rPr>
      </w:pPr>
    </w:p>
    <w:p w14:paraId="0DDBF6C9" w14:textId="77777777" w:rsidR="00C4219C" w:rsidRDefault="00C4219C" w:rsidP="002B27E7">
      <w:pPr>
        <w:ind w:left="1134" w:hanging="567"/>
        <w:rPr>
          <w:lang w:val="lv-LV"/>
        </w:rPr>
      </w:pPr>
      <w:r w:rsidRPr="00C4219C">
        <w:rPr>
          <w:lang w:val="lv-LV"/>
        </w:rPr>
        <w:t>1.1.</w:t>
      </w:r>
      <w:r w:rsidRPr="00C4219C">
        <w:rPr>
          <w:lang w:val="lv-LV"/>
        </w:rPr>
        <w:tab/>
        <w:t>Attiecīgā DAK EPN valsts vai valstis vai nu pirms lietas iesniegšanas komitejai, vai pēc tam paziņo ES par atkāpes pieprasījumu, saskaņā ar 2. punktu norādot pieprasījuma iemeslus.</w:t>
      </w:r>
    </w:p>
    <w:p w14:paraId="0DDBF6CA" w14:textId="77777777" w:rsidR="00C4219C" w:rsidRDefault="00C4219C" w:rsidP="002B27E7">
      <w:pPr>
        <w:ind w:left="1134" w:hanging="567"/>
        <w:rPr>
          <w:lang w:val="lv-LV"/>
        </w:rPr>
      </w:pPr>
    </w:p>
    <w:p w14:paraId="0DDBF6CB" w14:textId="77777777" w:rsidR="002B27E7" w:rsidRDefault="002B27E7">
      <w:pPr>
        <w:widowControl/>
        <w:spacing w:line="240" w:lineRule="auto"/>
        <w:rPr>
          <w:lang w:val="lv-LV"/>
        </w:rPr>
      </w:pPr>
      <w:r>
        <w:rPr>
          <w:lang w:val="lv-LV"/>
        </w:rPr>
        <w:br w:type="page"/>
      </w:r>
    </w:p>
    <w:p w14:paraId="0DDBF6CC" w14:textId="77777777" w:rsidR="00C4219C" w:rsidRDefault="00C4219C" w:rsidP="002B27E7">
      <w:pPr>
        <w:ind w:left="1134" w:hanging="567"/>
        <w:rPr>
          <w:lang w:val="lv-LV"/>
        </w:rPr>
      </w:pPr>
      <w:r w:rsidRPr="00C4219C">
        <w:rPr>
          <w:lang w:val="lv-LV"/>
        </w:rPr>
        <w:lastRenderedPageBreak/>
        <w:t>1.2.</w:t>
      </w:r>
      <w:r w:rsidRPr="00C4219C">
        <w:rPr>
          <w:lang w:val="lv-LV"/>
        </w:rPr>
        <w:tab/>
        <w:t>ES apstiprina visus DAK EPN valstu pieprasījumus, kas ir pienācīgi pamatoti saskaņā ar šo pantu un kas nevar radīt būtisku kaitējumu kādai esošai ES ražošanas nozarei.</w:t>
      </w:r>
    </w:p>
    <w:p w14:paraId="0DDBF6CD" w14:textId="77777777" w:rsidR="00C4219C" w:rsidRDefault="00C4219C" w:rsidP="00C4219C">
      <w:pPr>
        <w:rPr>
          <w:lang w:val="lv-LV"/>
        </w:rPr>
      </w:pPr>
    </w:p>
    <w:p w14:paraId="0DDBF6CE" w14:textId="77777777" w:rsidR="00C4219C" w:rsidRDefault="00C4219C" w:rsidP="002B27E7">
      <w:pPr>
        <w:ind w:left="567" w:hanging="567"/>
        <w:rPr>
          <w:lang w:val="lv-LV"/>
        </w:rPr>
      </w:pPr>
      <w:r w:rsidRPr="00C4219C">
        <w:rPr>
          <w:lang w:val="lv-LV"/>
        </w:rPr>
        <w:t>2.</w:t>
      </w:r>
      <w:r w:rsidRPr="00C4219C">
        <w:rPr>
          <w:lang w:val="lv-LV"/>
        </w:rPr>
        <w:tab/>
        <w:t>Lai komitejai atvieglinātu atkāpes pieprasījumu izskatīšanu, pieprasījuma iesniedzēja(-s) DAK EPN valsts vai valstis izmanto veidlapu VII pielikumā un pieprasījuma pamatošanai sniedz iespējami vispilnīgāko informāciju īpaši par turpmāk minēto:</w:t>
      </w:r>
    </w:p>
    <w:p w14:paraId="0DDBF6CF" w14:textId="77777777" w:rsidR="00C4219C" w:rsidRDefault="00C4219C" w:rsidP="00C4219C">
      <w:pPr>
        <w:rPr>
          <w:lang w:val="lv-LV"/>
        </w:rPr>
      </w:pPr>
    </w:p>
    <w:p w14:paraId="0DDBF6D0" w14:textId="77777777" w:rsidR="00C4219C" w:rsidRDefault="00C4219C" w:rsidP="002B27E7">
      <w:pPr>
        <w:ind w:left="1134" w:hanging="567"/>
        <w:rPr>
          <w:lang w:val="lv-LV"/>
        </w:rPr>
      </w:pPr>
      <w:r w:rsidRPr="00C4219C">
        <w:rPr>
          <w:lang w:val="lv-LV"/>
        </w:rPr>
        <w:t>a)</w:t>
      </w:r>
      <w:r w:rsidRPr="00C4219C">
        <w:rPr>
          <w:lang w:val="lv-LV"/>
        </w:rPr>
        <w:tab/>
        <w:t>gatavā izstrādājuma apraksts,</w:t>
      </w:r>
    </w:p>
    <w:p w14:paraId="0DDBF6D1" w14:textId="77777777" w:rsidR="00C4219C" w:rsidRDefault="00C4219C" w:rsidP="002B27E7">
      <w:pPr>
        <w:ind w:left="1134" w:hanging="567"/>
        <w:rPr>
          <w:lang w:val="lv-LV"/>
        </w:rPr>
      </w:pPr>
    </w:p>
    <w:p w14:paraId="0DDBF6D2" w14:textId="77777777" w:rsidR="00C4219C" w:rsidRDefault="00C4219C" w:rsidP="002B27E7">
      <w:pPr>
        <w:ind w:left="1134" w:hanging="567"/>
        <w:rPr>
          <w:lang w:val="lv-LV"/>
        </w:rPr>
      </w:pPr>
      <w:r w:rsidRPr="00C4219C">
        <w:rPr>
          <w:lang w:val="lv-LV"/>
        </w:rPr>
        <w:t>b)</w:t>
      </w:r>
      <w:r w:rsidRPr="00C4219C">
        <w:rPr>
          <w:lang w:val="lv-LV"/>
        </w:rPr>
        <w:tab/>
        <w:t>materiālu, kuru izcelsme ir kādā trešā valstī, veids un daudzums,</w:t>
      </w:r>
    </w:p>
    <w:p w14:paraId="0DDBF6D3" w14:textId="77777777" w:rsidR="00C4219C" w:rsidRDefault="00C4219C" w:rsidP="002B27E7">
      <w:pPr>
        <w:ind w:left="1134" w:hanging="567"/>
        <w:rPr>
          <w:lang w:val="lv-LV"/>
        </w:rPr>
      </w:pPr>
    </w:p>
    <w:p w14:paraId="0DDBF6D4" w14:textId="77777777" w:rsidR="00C4219C" w:rsidRDefault="00C4219C" w:rsidP="002B27E7">
      <w:pPr>
        <w:ind w:left="1134" w:hanging="567"/>
        <w:rPr>
          <w:lang w:val="lv-LV"/>
        </w:rPr>
      </w:pPr>
      <w:r w:rsidRPr="00C4219C">
        <w:rPr>
          <w:lang w:val="lv-LV"/>
        </w:rPr>
        <w:t>c)</w:t>
      </w:r>
      <w:r w:rsidRPr="00C4219C">
        <w:rPr>
          <w:lang w:val="lv-LV"/>
        </w:rPr>
        <w:tab/>
        <w:t>to materiālu veids un daudzums, kuru izcelsme ir DAK EPN valstīs vai šā protokola 4. un 6. pantā minētajās valstīs un teritorijās vai kuri ir tur apstrādāti,</w:t>
      </w:r>
    </w:p>
    <w:p w14:paraId="0DDBF6D5" w14:textId="77777777" w:rsidR="00C4219C" w:rsidRDefault="00C4219C" w:rsidP="002B27E7">
      <w:pPr>
        <w:ind w:left="1134" w:hanging="567"/>
        <w:rPr>
          <w:lang w:val="lv-LV"/>
        </w:rPr>
      </w:pPr>
    </w:p>
    <w:p w14:paraId="0DDBF6D6" w14:textId="77777777" w:rsidR="00C4219C" w:rsidRDefault="00C4219C" w:rsidP="002B27E7">
      <w:pPr>
        <w:ind w:left="1134" w:hanging="567"/>
        <w:rPr>
          <w:lang w:val="lv-LV"/>
        </w:rPr>
      </w:pPr>
      <w:r w:rsidRPr="00C4219C">
        <w:rPr>
          <w:lang w:val="lv-LV"/>
        </w:rPr>
        <w:t>d)</w:t>
      </w:r>
      <w:r w:rsidRPr="00C4219C">
        <w:rPr>
          <w:lang w:val="lv-LV"/>
        </w:rPr>
        <w:tab/>
        <w:t>ražošanas procesi;</w:t>
      </w:r>
    </w:p>
    <w:p w14:paraId="0DDBF6D7" w14:textId="77777777" w:rsidR="00C4219C" w:rsidRDefault="00C4219C" w:rsidP="002B27E7">
      <w:pPr>
        <w:ind w:left="1134" w:hanging="567"/>
        <w:rPr>
          <w:lang w:val="lv-LV"/>
        </w:rPr>
      </w:pPr>
    </w:p>
    <w:p w14:paraId="0DDBF6D8" w14:textId="77777777" w:rsidR="00C4219C" w:rsidRDefault="00C4219C" w:rsidP="002B27E7">
      <w:pPr>
        <w:ind w:left="1134" w:hanging="567"/>
        <w:rPr>
          <w:lang w:val="lv-LV"/>
        </w:rPr>
      </w:pPr>
      <w:r w:rsidRPr="00C4219C">
        <w:rPr>
          <w:lang w:val="lv-LV"/>
        </w:rPr>
        <w:t>e)</w:t>
      </w:r>
      <w:r w:rsidRPr="00C4219C">
        <w:rPr>
          <w:lang w:val="lv-LV"/>
        </w:rPr>
        <w:tab/>
        <w:t>pievienotā vērtība;</w:t>
      </w:r>
    </w:p>
    <w:p w14:paraId="0DDBF6D9" w14:textId="77777777" w:rsidR="00C4219C" w:rsidRDefault="00C4219C" w:rsidP="002B27E7">
      <w:pPr>
        <w:ind w:left="1134" w:hanging="567"/>
        <w:rPr>
          <w:lang w:val="lv-LV"/>
        </w:rPr>
      </w:pPr>
    </w:p>
    <w:p w14:paraId="0DDBF6DA" w14:textId="77777777" w:rsidR="00C4219C" w:rsidRDefault="00C4219C" w:rsidP="002B27E7">
      <w:pPr>
        <w:ind w:left="1134" w:hanging="567"/>
        <w:rPr>
          <w:lang w:val="lv-LV"/>
        </w:rPr>
      </w:pPr>
      <w:r w:rsidRPr="00C4219C">
        <w:rPr>
          <w:lang w:val="lv-LV"/>
        </w:rPr>
        <w:t>f)</w:t>
      </w:r>
      <w:r w:rsidRPr="00C4219C">
        <w:rPr>
          <w:lang w:val="lv-LV"/>
        </w:rPr>
        <w:tab/>
        <w:t>darbinieku skaits attiecīgajā uzņēmumā,</w:t>
      </w:r>
    </w:p>
    <w:p w14:paraId="0DDBF6DB" w14:textId="77777777" w:rsidR="00C4219C" w:rsidRDefault="00C4219C" w:rsidP="002B27E7">
      <w:pPr>
        <w:ind w:left="1134" w:hanging="567"/>
        <w:rPr>
          <w:lang w:val="lv-LV"/>
        </w:rPr>
      </w:pPr>
    </w:p>
    <w:p w14:paraId="0DDBF6DC" w14:textId="77777777" w:rsidR="00C4219C" w:rsidRDefault="00C4219C" w:rsidP="002B27E7">
      <w:pPr>
        <w:ind w:left="1134" w:hanging="567"/>
        <w:rPr>
          <w:lang w:val="lv-LV"/>
        </w:rPr>
      </w:pPr>
      <w:r w:rsidRPr="00C4219C">
        <w:rPr>
          <w:lang w:val="lv-LV"/>
        </w:rPr>
        <w:t>g)</w:t>
      </w:r>
      <w:r w:rsidRPr="00C4219C">
        <w:rPr>
          <w:lang w:val="lv-LV"/>
        </w:rPr>
        <w:tab/>
        <w:t>paredzamais eksporta apjoms uz ES,</w:t>
      </w:r>
    </w:p>
    <w:p w14:paraId="0DDBF6DD" w14:textId="77777777" w:rsidR="00C4219C" w:rsidRDefault="00C4219C" w:rsidP="002B27E7">
      <w:pPr>
        <w:ind w:left="1134" w:hanging="567"/>
        <w:rPr>
          <w:lang w:val="lv-LV"/>
        </w:rPr>
      </w:pPr>
    </w:p>
    <w:p w14:paraId="0DDBF6DE" w14:textId="77777777" w:rsidR="002B27E7" w:rsidRDefault="002B27E7">
      <w:pPr>
        <w:widowControl/>
        <w:spacing w:line="240" w:lineRule="auto"/>
        <w:rPr>
          <w:lang w:val="lv-LV"/>
        </w:rPr>
      </w:pPr>
      <w:r>
        <w:rPr>
          <w:lang w:val="lv-LV"/>
        </w:rPr>
        <w:br w:type="page"/>
      </w:r>
    </w:p>
    <w:p w14:paraId="0DDBF6DF" w14:textId="77777777" w:rsidR="00C4219C" w:rsidRDefault="00C4219C" w:rsidP="002B27E7">
      <w:pPr>
        <w:ind w:left="1134" w:hanging="567"/>
        <w:rPr>
          <w:lang w:val="lv-LV"/>
        </w:rPr>
      </w:pPr>
      <w:r w:rsidRPr="00C4219C">
        <w:rPr>
          <w:lang w:val="lv-LV"/>
        </w:rPr>
        <w:lastRenderedPageBreak/>
        <w:t>h)</w:t>
      </w:r>
      <w:r w:rsidRPr="00C4219C">
        <w:rPr>
          <w:lang w:val="lv-LV"/>
        </w:rPr>
        <w:tab/>
        <w:t>citi iespējami izejmateriālu piegādes avoti;</w:t>
      </w:r>
    </w:p>
    <w:p w14:paraId="0DDBF6E0" w14:textId="77777777" w:rsidR="00C4219C" w:rsidRDefault="00C4219C" w:rsidP="002B27E7">
      <w:pPr>
        <w:ind w:left="1134" w:hanging="567"/>
        <w:rPr>
          <w:lang w:val="lv-LV"/>
        </w:rPr>
      </w:pPr>
    </w:p>
    <w:p w14:paraId="0DDBF6E1" w14:textId="77777777" w:rsidR="00C4219C" w:rsidRDefault="00C4219C" w:rsidP="002B27E7">
      <w:pPr>
        <w:ind w:left="1134" w:hanging="567"/>
        <w:rPr>
          <w:lang w:val="lv-LV"/>
        </w:rPr>
      </w:pPr>
      <w:r w:rsidRPr="00C4219C">
        <w:rPr>
          <w:lang w:val="lv-LV"/>
        </w:rPr>
        <w:t>i)</w:t>
      </w:r>
      <w:r w:rsidRPr="00C4219C">
        <w:rPr>
          <w:lang w:val="lv-LV"/>
        </w:rPr>
        <w:tab/>
        <w:t>iemesli, ar ko pamato pieprasīto ilgumu, ņemot vērā centienus atrast jaunus piegādes avotus;</w:t>
      </w:r>
    </w:p>
    <w:p w14:paraId="0DDBF6E2" w14:textId="77777777" w:rsidR="00C4219C" w:rsidRDefault="00C4219C" w:rsidP="002B27E7">
      <w:pPr>
        <w:ind w:left="1134" w:hanging="567"/>
        <w:rPr>
          <w:lang w:val="lv-LV"/>
        </w:rPr>
      </w:pPr>
    </w:p>
    <w:p w14:paraId="0DDBF6E3" w14:textId="77777777" w:rsidR="00C4219C" w:rsidRDefault="00C4219C" w:rsidP="002B27E7">
      <w:pPr>
        <w:ind w:left="1134" w:hanging="567"/>
        <w:rPr>
          <w:lang w:val="lv-LV"/>
        </w:rPr>
      </w:pPr>
      <w:r w:rsidRPr="00C4219C">
        <w:rPr>
          <w:lang w:val="lv-LV"/>
        </w:rPr>
        <w:t>j)</w:t>
      </w:r>
      <w:r w:rsidRPr="00C4219C">
        <w:rPr>
          <w:lang w:val="lv-LV"/>
        </w:rPr>
        <w:tab/>
        <w:t>citi apsvērumi.</w:t>
      </w:r>
    </w:p>
    <w:p w14:paraId="0DDBF6E4" w14:textId="77777777" w:rsidR="00C4219C" w:rsidRDefault="00C4219C" w:rsidP="00C4219C">
      <w:pPr>
        <w:rPr>
          <w:lang w:val="lv-LV"/>
        </w:rPr>
      </w:pPr>
    </w:p>
    <w:p w14:paraId="0DDBF6E5" w14:textId="77777777" w:rsidR="00C4219C" w:rsidRDefault="00C4219C" w:rsidP="002B27E7">
      <w:pPr>
        <w:ind w:left="567"/>
        <w:rPr>
          <w:lang w:val="lv-LV"/>
        </w:rPr>
      </w:pPr>
      <w:r w:rsidRPr="00C4219C">
        <w:rPr>
          <w:lang w:val="lv-LV"/>
        </w:rPr>
        <w:t>Tādus pašus noteikumus piemēro visiem termiņa pagarinājuma pieprasījumiem. Komiteja veidlapu var pārveidot.</w:t>
      </w:r>
    </w:p>
    <w:p w14:paraId="0DDBF6E6" w14:textId="77777777" w:rsidR="00C4219C" w:rsidRDefault="00C4219C" w:rsidP="00C4219C">
      <w:pPr>
        <w:rPr>
          <w:lang w:val="lv-LV"/>
        </w:rPr>
      </w:pPr>
    </w:p>
    <w:p w14:paraId="0DDBF6E7" w14:textId="77777777" w:rsidR="00C4219C" w:rsidRDefault="00C4219C" w:rsidP="00C4219C">
      <w:pPr>
        <w:rPr>
          <w:lang w:val="lv-LV"/>
        </w:rPr>
      </w:pPr>
      <w:r w:rsidRPr="00C4219C">
        <w:rPr>
          <w:lang w:val="lv-LV"/>
        </w:rPr>
        <w:t>3.</w:t>
      </w:r>
      <w:r w:rsidRPr="00C4219C">
        <w:rPr>
          <w:lang w:val="lv-LV"/>
        </w:rPr>
        <w:tab/>
        <w:t>Pārbaudot pieprasījumus, īpaši ņem vērā:</w:t>
      </w:r>
    </w:p>
    <w:p w14:paraId="0DDBF6E8" w14:textId="77777777" w:rsidR="00C4219C" w:rsidRDefault="00C4219C" w:rsidP="00C4219C">
      <w:pPr>
        <w:rPr>
          <w:lang w:val="lv-LV"/>
        </w:rPr>
      </w:pPr>
    </w:p>
    <w:p w14:paraId="0DDBF6E9" w14:textId="77777777" w:rsidR="00C4219C" w:rsidRDefault="00C4219C" w:rsidP="002B27E7">
      <w:pPr>
        <w:ind w:left="1134" w:hanging="567"/>
        <w:rPr>
          <w:lang w:val="lv-LV"/>
        </w:rPr>
      </w:pPr>
      <w:r w:rsidRPr="00C4219C">
        <w:rPr>
          <w:lang w:val="lv-LV"/>
        </w:rPr>
        <w:t>a)</w:t>
      </w:r>
      <w:r w:rsidRPr="00C4219C">
        <w:rPr>
          <w:lang w:val="lv-LV"/>
        </w:rPr>
        <w:tab/>
        <w:t>attiecīgās DAK EPN valsts vai valstu attīstības līmeni vai ģeogrāfisko novietojumu;</w:t>
      </w:r>
    </w:p>
    <w:p w14:paraId="0DDBF6EA" w14:textId="77777777" w:rsidR="00C4219C" w:rsidRDefault="00C4219C" w:rsidP="002B27E7">
      <w:pPr>
        <w:ind w:left="1134" w:hanging="567"/>
        <w:rPr>
          <w:lang w:val="lv-LV"/>
        </w:rPr>
      </w:pPr>
    </w:p>
    <w:p w14:paraId="0DDBF6EB" w14:textId="77777777" w:rsidR="00C4219C" w:rsidRDefault="00C4219C" w:rsidP="002B27E7">
      <w:pPr>
        <w:ind w:left="1134" w:hanging="567"/>
        <w:rPr>
          <w:lang w:val="lv-LV"/>
        </w:rPr>
      </w:pPr>
      <w:r w:rsidRPr="00C4219C">
        <w:rPr>
          <w:lang w:val="lv-LV"/>
        </w:rPr>
        <w:t>b)</w:t>
      </w:r>
      <w:r w:rsidRPr="00C4219C">
        <w:rPr>
          <w:lang w:val="lv-LV"/>
        </w:rPr>
        <w:tab/>
        <w:t>gadījumus, kad esošo izcelsmes noteikumu piemērošana būtiski ietekmētu kādas DAK EPN valstī esošas nozares spēju turpināt eksportu uz ES, īpaši norādot gadījumus, kad tas varētu izraisīt darbības pārtraukšanu;</w:t>
      </w:r>
    </w:p>
    <w:p w14:paraId="0DDBF6EC" w14:textId="77777777" w:rsidR="00C4219C" w:rsidRDefault="00C4219C" w:rsidP="002B27E7">
      <w:pPr>
        <w:ind w:left="1134" w:hanging="567"/>
        <w:rPr>
          <w:lang w:val="lv-LV"/>
        </w:rPr>
      </w:pPr>
    </w:p>
    <w:p w14:paraId="0DDBF6ED" w14:textId="77777777" w:rsidR="00C4219C" w:rsidRDefault="00C4219C" w:rsidP="002B27E7">
      <w:pPr>
        <w:ind w:left="1134" w:hanging="567"/>
        <w:rPr>
          <w:lang w:val="lv-LV"/>
        </w:rPr>
      </w:pPr>
      <w:r w:rsidRPr="00C4219C">
        <w:rPr>
          <w:lang w:val="lv-LV"/>
        </w:rPr>
        <w:t>c)</w:t>
      </w:r>
      <w:r w:rsidRPr="00C4219C">
        <w:rPr>
          <w:lang w:val="lv-LV"/>
        </w:rPr>
        <w:tab/>
        <w:t>īpašus gadījumus, kad iespējams skaidri pierādīt, ka izcelsmes noteikumi varētu kavēt būtiskus ieguldījumus nozarē, kā arī, ja atkāpe, kas palīdzētu īstenot investīciju programmu, ļautu šos noteikumus izpildīt pakāpeniski.</w:t>
      </w:r>
    </w:p>
    <w:p w14:paraId="0DDBF6EE" w14:textId="77777777" w:rsidR="00C4219C" w:rsidRDefault="00C4219C" w:rsidP="00C4219C">
      <w:pPr>
        <w:rPr>
          <w:lang w:val="lv-LV"/>
        </w:rPr>
      </w:pPr>
    </w:p>
    <w:p w14:paraId="0DDBF6EF" w14:textId="77777777" w:rsidR="00C4219C" w:rsidRDefault="00C4219C" w:rsidP="002B27E7">
      <w:pPr>
        <w:ind w:left="567" w:hanging="567"/>
        <w:rPr>
          <w:lang w:val="lv-LV"/>
        </w:rPr>
      </w:pPr>
      <w:r w:rsidRPr="00C4219C">
        <w:rPr>
          <w:lang w:val="lv-LV"/>
        </w:rPr>
        <w:t>4.</w:t>
      </w:r>
      <w:r w:rsidRPr="00C4219C">
        <w:rPr>
          <w:lang w:val="lv-LV"/>
        </w:rPr>
        <w:tab/>
        <w:t>Visos gadījumos jāveic pārbaude, lai pārliecinātos, vai problēmas atrisinājums nav rodams ar izcelsmes kumulāciju saistītajos noteikumos.</w:t>
      </w:r>
    </w:p>
    <w:p w14:paraId="0DDBF6F0" w14:textId="77777777" w:rsidR="00C4219C" w:rsidRDefault="00C4219C" w:rsidP="00C4219C">
      <w:pPr>
        <w:rPr>
          <w:lang w:val="lv-LV"/>
        </w:rPr>
      </w:pPr>
    </w:p>
    <w:p w14:paraId="0DDBF6F1" w14:textId="77777777" w:rsidR="002B27E7" w:rsidRDefault="002B27E7">
      <w:pPr>
        <w:widowControl/>
        <w:spacing w:line="240" w:lineRule="auto"/>
        <w:rPr>
          <w:lang w:val="lv-LV"/>
        </w:rPr>
      </w:pPr>
      <w:r>
        <w:rPr>
          <w:lang w:val="lv-LV"/>
        </w:rPr>
        <w:br w:type="page"/>
      </w:r>
    </w:p>
    <w:p w14:paraId="0DDBF6F2" w14:textId="77777777" w:rsidR="00C4219C" w:rsidRDefault="00C4219C" w:rsidP="002B27E7">
      <w:pPr>
        <w:ind w:left="567" w:hanging="567"/>
        <w:rPr>
          <w:lang w:val="lv-LV"/>
        </w:rPr>
      </w:pPr>
      <w:r w:rsidRPr="00C4219C">
        <w:rPr>
          <w:lang w:val="lv-LV"/>
        </w:rPr>
        <w:lastRenderedPageBreak/>
        <w:t>5.</w:t>
      </w:r>
      <w:r w:rsidRPr="00C4219C">
        <w:rPr>
          <w:lang w:val="lv-LV"/>
        </w:rPr>
        <w:tab/>
        <w:t>Turklāt, ja atkāpes pieprasījums attiecas uz kādu vismazāk attīstīto DAK EPN valsti, to izskata labvēlīgi, jo īpaši ņemot vērā:</w:t>
      </w:r>
    </w:p>
    <w:p w14:paraId="0DDBF6F3" w14:textId="77777777" w:rsidR="00C4219C" w:rsidRDefault="00C4219C" w:rsidP="00C4219C">
      <w:pPr>
        <w:rPr>
          <w:lang w:val="lv-LV"/>
        </w:rPr>
      </w:pPr>
    </w:p>
    <w:p w14:paraId="0DDBF6F4" w14:textId="77777777" w:rsidR="00C4219C" w:rsidRDefault="00C4219C" w:rsidP="002B27E7">
      <w:pPr>
        <w:ind w:left="567"/>
        <w:rPr>
          <w:lang w:val="lv-LV"/>
        </w:rPr>
      </w:pPr>
      <w:r w:rsidRPr="00C4219C">
        <w:rPr>
          <w:lang w:val="lv-LV"/>
        </w:rPr>
        <w:t>a)</w:t>
      </w:r>
      <w:r w:rsidRPr="00C4219C">
        <w:rPr>
          <w:lang w:val="lv-LV"/>
        </w:rPr>
        <w:tab/>
        <w:t>pieņemamā lēmuma ekonomisko un sociālo ietekmi, īpaši attiecībā uz nodarbinātību;</w:t>
      </w:r>
    </w:p>
    <w:p w14:paraId="0DDBF6F5" w14:textId="77777777" w:rsidR="00C4219C" w:rsidRDefault="00C4219C" w:rsidP="002B27E7">
      <w:pPr>
        <w:ind w:left="567"/>
        <w:rPr>
          <w:lang w:val="lv-LV"/>
        </w:rPr>
      </w:pPr>
    </w:p>
    <w:p w14:paraId="0DDBF6F6" w14:textId="77777777" w:rsidR="00C4219C" w:rsidRDefault="00C4219C" w:rsidP="002B27E7">
      <w:pPr>
        <w:ind w:left="567"/>
        <w:rPr>
          <w:lang w:val="lv-LV"/>
        </w:rPr>
      </w:pPr>
      <w:r w:rsidRPr="00C4219C">
        <w:rPr>
          <w:lang w:val="lv-LV"/>
        </w:rPr>
        <w:t>b)</w:t>
      </w:r>
      <w:r w:rsidRPr="00C4219C">
        <w:rPr>
          <w:lang w:val="lv-LV"/>
        </w:rPr>
        <w:tab/>
        <w:t>nepieciešamību piemērot atkāpi uz laiku, ņemot vērā attiecīgās DAK EPN valsts īpašo stāvokli un tās grūtības.</w:t>
      </w:r>
    </w:p>
    <w:p w14:paraId="0DDBF6F7" w14:textId="77777777" w:rsidR="00C4219C" w:rsidRDefault="00C4219C" w:rsidP="002B27E7">
      <w:pPr>
        <w:ind w:left="567"/>
        <w:rPr>
          <w:lang w:val="lv-LV"/>
        </w:rPr>
      </w:pPr>
    </w:p>
    <w:p w14:paraId="0DDBF6F8" w14:textId="77777777" w:rsidR="00C4219C" w:rsidRDefault="00C4219C" w:rsidP="002B27E7">
      <w:pPr>
        <w:ind w:left="567" w:hanging="567"/>
        <w:rPr>
          <w:lang w:val="lv-LV"/>
        </w:rPr>
      </w:pPr>
      <w:r w:rsidRPr="00C4219C">
        <w:rPr>
          <w:lang w:val="lv-LV"/>
        </w:rPr>
        <w:t>6.</w:t>
      </w:r>
      <w:r w:rsidRPr="00C4219C">
        <w:rPr>
          <w:lang w:val="lv-LV"/>
        </w:rPr>
        <w:tab/>
        <w:t>Izskatot pieprasījumus, katrā atsevišķā gadījumā īpaši ņem vērā noteiktas izcelsmes statusa piešķiršanas iespēju izstrādājumiem, kuru sastāvā ir materiāli, kā izcelsme ir vismazāk attīstītajās valstīs vai jaunattīstības valstīs, ar kurām vienai vai vairākām DAK EPN valstīm ir īpašas attiecības, ar nosacījumu, ka pastāv apmierinoša administratīvā sadarbība.</w:t>
      </w:r>
    </w:p>
    <w:p w14:paraId="0DDBF6F9" w14:textId="77777777" w:rsidR="00C4219C" w:rsidRDefault="00C4219C" w:rsidP="00C4219C">
      <w:pPr>
        <w:rPr>
          <w:lang w:val="lv-LV"/>
        </w:rPr>
      </w:pPr>
    </w:p>
    <w:p w14:paraId="0DDBF6FA" w14:textId="77777777" w:rsidR="00C4219C" w:rsidRDefault="00C4219C" w:rsidP="002B27E7">
      <w:pPr>
        <w:ind w:left="567" w:hanging="567"/>
        <w:rPr>
          <w:lang w:val="lv-LV"/>
        </w:rPr>
      </w:pPr>
      <w:r w:rsidRPr="00C4219C">
        <w:rPr>
          <w:lang w:val="lv-LV"/>
        </w:rPr>
        <w:t>7.</w:t>
      </w:r>
      <w:r w:rsidRPr="00C4219C">
        <w:rPr>
          <w:lang w:val="lv-LV"/>
        </w:rPr>
        <w:tab/>
        <w:t>Neskarot 1. līdz 6. punktu, atkāpi piešķir, ja attiecīgajā DAK EPN valstī izmantotajiem nenoteiktas izcelsmes izstrādājumiem pievieno vismaz 45 % no gatavā izstrādājuma vērtības, ja vien atkāpe nav tāda, kas varētu radīt nopietnu kaitējumu ES vai vienas vai vairāku tās dalībvalstu ekonomikas nozarei.</w:t>
      </w:r>
    </w:p>
    <w:p w14:paraId="0DDBF6FB" w14:textId="77777777" w:rsidR="00C4219C" w:rsidRDefault="00C4219C" w:rsidP="00C4219C">
      <w:pPr>
        <w:rPr>
          <w:lang w:val="lv-LV"/>
        </w:rPr>
      </w:pPr>
    </w:p>
    <w:p w14:paraId="0DDBF6FC" w14:textId="77777777" w:rsidR="00C4219C" w:rsidRDefault="00C4219C" w:rsidP="002B27E7">
      <w:pPr>
        <w:ind w:left="567" w:hanging="567"/>
        <w:rPr>
          <w:lang w:val="lv-LV"/>
        </w:rPr>
      </w:pPr>
      <w:r w:rsidRPr="00C4219C">
        <w:rPr>
          <w:lang w:val="lv-LV"/>
        </w:rPr>
        <w:t>8.</w:t>
      </w:r>
      <w:r w:rsidRPr="00C4219C">
        <w:rPr>
          <w:lang w:val="lv-LV"/>
        </w:rPr>
        <w:tab/>
        <w:t xml:space="preserve">Komiteja veic nepieciešamos pasākumus, lai nodrošinātu lēmuma pieņemšanu pēc iespējas drīz un jebkurā gadījumā ne vēlāk kā septiņdesmit piecas (75) darba dienas pēc tam, kad komitejas ES līdzpriekšsēdētājs ir saņēmis pieprasījumu. Ja ES šajā laikā neinformē DAK EPN valstis par savu nostāju attiecībā uz pieprasījumu, to uzskata par akceptētu. </w:t>
      </w:r>
    </w:p>
    <w:p w14:paraId="0DDBF6FD" w14:textId="77777777" w:rsidR="00C4219C" w:rsidRDefault="00C4219C" w:rsidP="00C4219C">
      <w:pPr>
        <w:rPr>
          <w:lang w:val="lv-LV"/>
        </w:rPr>
      </w:pPr>
    </w:p>
    <w:p w14:paraId="0DDBF6FE" w14:textId="77777777" w:rsidR="002B27E7" w:rsidRDefault="002B27E7">
      <w:pPr>
        <w:widowControl/>
        <w:spacing w:line="240" w:lineRule="auto"/>
        <w:rPr>
          <w:lang w:val="lv-LV"/>
        </w:rPr>
      </w:pPr>
      <w:r>
        <w:rPr>
          <w:lang w:val="lv-LV"/>
        </w:rPr>
        <w:br w:type="page"/>
      </w:r>
    </w:p>
    <w:p w14:paraId="0DDBF6FF" w14:textId="77777777" w:rsidR="00C4219C" w:rsidRDefault="00C4219C" w:rsidP="002B27E7">
      <w:pPr>
        <w:ind w:left="567" w:hanging="567"/>
        <w:rPr>
          <w:lang w:val="lv-LV"/>
        </w:rPr>
      </w:pPr>
      <w:r w:rsidRPr="00C4219C">
        <w:rPr>
          <w:lang w:val="lv-LV"/>
        </w:rPr>
        <w:lastRenderedPageBreak/>
        <w:t>9.</w:t>
      </w:r>
      <w:r w:rsidRPr="00C4219C">
        <w:rPr>
          <w:lang w:val="lv-LV"/>
        </w:rPr>
        <w:tab/>
        <w:t>a)</w:t>
      </w:r>
      <w:r w:rsidRPr="00C4219C">
        <w:rPr>
          <w:lang w:val="lv-LV"/>
        </w:rPr>
        <w:tab/>
        <w:t>Atkāpe ir spēkā parasti uz piecu (5) gadu termiņu, kas jānosaka komitejai.</w:t>
      </w:r>
    </w:p>
    <w:p w14:paraId="0DDBF700" w14:textId="77777777" w:rsidR="00C4219C" w:rsidRDefault="00C4219C" w:rsidP="002B27E7">
      <w:pPr>
        <w:ind w:left="567" w:hanging="567"/>
        <w:rPr>
          <w:lang w:val="lv-LV"/>
        </w:rPr>
      </w:pPr>
    </w:p>
    <w:p w14:paraId="0DDBF701" w14:textId="77777777" w:rsidR="00C4219C" w:rsidRDefault="00C4219C" w:rsidP="002B27E7">
      <w:pPr>
        <w:ind w:left="1134" w:hanging="567"/>
        <w:rPr>
          <w:lang w:val="lv-LV"/>
        </w:rPr>
      </w:pPr>
      <w:r w:rsidRPr="00C4219C">
        <w:rPr>
          <w:lang w:val="lv-LV"/>
        </w:rPr>
        <w:t>b)</w:t>
      </w:r>
      <w:r w:rsidRPr="00C4219C">
        <w:rPr>
          <w:lang w:val="lv-LV"/>
        </w:rPr>
        <w:tab/>
        <w:t>Lēmumā par atkāpi var paredzēt atjaunošanu bez jauna komitejas lēmuma nepieciešamības ar noteikumu, ka attiecīgā DAK EPN valsts vai valstis trīs (3) mēnešus pirms katra perioda beigām iesniedz pierādījumus, ka tā(-s) joprojām nespēj izpildīt šā protokola nosacījumus, no kuriem notikusi atkāpe. Ja pret pagarinājumu tiek izteikta kāda iebilde, komiteja to izskata pēc iespējas drīz un lemj par atkāpes termiņa pagarināšanu. Komiteja rīkojas atbilstīgi 8. punktā paredzētajam. Veic visus vajadzīgos pasākumus, lai izvairītos no pārtraukumiem atkāpes piemērošanā.</w:t>
      </w:r>
    </w:p>
    <w:p w14:paraId="0DDBF702" w14:textId="77777777" w:rsidR="00C4219C" w:rsidRDefault="00C4219C" w:rsidP="00C4219C">
      <w:pPr>
        <w:rPr>
          <w:lang w:val="lv-LV"/>
        </w:rPr>
      </w:pPr>
    </w:p>
    <w:p w14:paraId="0DDBF703" w14:textId="77777777" w:rsidR="00C4219C" w:rsidRDefault="00C4219C" w:rsidP="002B27E7">
      <w:pPr>
        <w:ind w:left="1134" w:hanging="567"/>
        <w:rPr>
          <w:lang w:val="lv-LV"/>
        </w:rPr>
      </w:pPr>
      <w:r w:rsidRPr="00C4219C">
        <w:rPr>
          <w:lang w:val="lv-LV"/>
        </w:rPr>
        <w:t>c)</w:t>
      </w:r>
      <w:r w:rsidRPr="00C4219C">
        <w:rPr>
          <w:lang w:val="lv-LV"/>
        </w:rPr>
        <w:tab/>
        <w:t>Komiteja a) un b) apakšpunktā minētajā laikā var pārskatīt atkāpes piemērošanas nosacījumus, ja atklājas, ka ir būtiski mainījušies galvenie faktori, kas noteikuši lēmumu piešķirt atkāpi. Pārbaudes noslēgumā komiteja var pieņemt lēmumu grozīt noteikumus attiecībā uz atkāpes apjomu vai jebkuru citu iepriekš noteiktu nosacījumu.</w:t>
      </w:r>
    </w:p>
    <w:p w14:paraId="0DDBF704" w14:textId="77777777" w:rsidR="00C4219C" w:rsidRDefault="00C4219C" w:rsidP="00C4219C">
      <w:pPr>
        <w:rPr>
          <w:lang w:val="lv-LV"/>
        </w:rPr>
      </w:pPr>
    </w:p>
    <w:p w14:paraId="0DDBF705" w14:textId="77777777" w:rsidR="00C4219C" w:rsidRDefault="00C4219C" w:rsidP="002B27E7">
      <w:pPr>
        <w:ind w:left="567" w:hanging="567"/>
        <w:rPr>
          <w:lang w:val="lv-LV"/>
        </w:rPr>
      </w:pPr>
      <w:r w:rsidRPr="00C4219C">
        <w:rPr>
          <w:lang w:val="lv-LV"/>
        </w:rPr>
        <w:t>10.</w:t>
      </w:r>
      <w:r w:rsidRPr="00C4219C">
        <w:rPr>
          <w:lang w:val="lv-LV"/>
        </w:rPr>
        <w:tab/>
        <w:t>Neatkarīgi no 1. līdz 9. punkta no dienas, kad nolīgums stājas spēkā starp Namībiju un ES saskaņā ar šā nolīguma 113. pantu, Namībijai tiek piešķirta automātiska atkāpe 800 metrisko tonnu gada kvotas ietvaros attiecībā uz sagatavotām vai konservētām garspuru tunzivīm (Thunnus alalunga) HS pozīcijā 1604, kuras ražotas no nenoteiktas izcelsmes garspuru tunzivīm HS pozīcijās 0302 vai 0303.</w:t>
      </w:r>
    </w:p>
    <w:p w14:paraId="0DDBF706" w14:textId="77777777" w:rsidR="00C4219C" w:rsidRDefault="00C4219C" w:rsidP="00C4219C">
      <w:pPr>
        <w:rPr>
          <w:lang w:val="lv-LV"/>
        </w:rPr>
      </w:pPr>
    </w:p>
    <w:p w14:paraId="0DDBF707" w14:textId="77777777" w:rsidR="002B27E7" w:rsidRDefault="002B27E7">
      <w:pPr>
        <w:widowControl/>
        <w:spacing w:line="240" w:lineRule="auto"/>
        <w:rPr>
          <w:lang w:val="lv-LV"/>
        </w:rPr>
      </w:pPr>
      <w:r>
        <w:rPr>
          <w:lang w:val="lv-LV"/>
        </w:rPr>
        <w:br w:type="page"/>
      </w:r>
    </w:p>
    <w:p w14:paraId="0DDBF708" w14:textId="77777777" w:rsidR="00C4219C" w:rsidRDefault="00C4219C" w:rsidP="002B27E7">
      <w:pPr>
        <w:ind w:left="567" w:hanging="567"/>
        <w:rPr>
          <w:lang w:val="lv-LV"/>
        </w:rPr>
      </w:pPr>
      <w:r w:rsidRPr="00C4219C">
        <w:rPr>
          <w:lang w:val="lv-LV"/>
        </w:rPr>
        <w:lastRenderedPageBreak/>
        <w:t>11.</w:t>
      </w:r>
      <w:r w:rsidRPr="00C4219C">
        <w:rPr>
          <w:lang w:val="lv-LV"/>
        </w:rPr>
        <w:tab/>
        <w:t>Neatkarīgi no 1. līdz 9. punkta Mozambikai tiek piešķirta automātiska atkāpe no šā protokola 7. panta 2. punkta c) apakšpunkta. Šo atkāpi piecus (5) gadus no šā nolīguma stāšanās spēkā piemēro attiecībā uz garnelēm, ziemeļgarnelēm un omāriem HS pozīcijā 0306 un 1605, kas nozvejoti Mozambikas ekskluzīvajā ekonomikas zonā un izkrauti un pārstrādāti Mozambikā.</w:t>
      </w:r>
    </w:p>
    <w:p w14:paraId="0DDBF709" w14:textId="77777777" w:rsidR="00C4219C" w:rsidRDefault="00C4219C" w:rsidP="00C4219C">
      <w:pPr>
        <w:rPr>
          <w:lang w:val="lv-LV"/>
        </w:rPr>
      </w:pPr>
    </w:p>
    <w:p w14:paraId="0DDBF70A" w14:textId="77777777" w:rsidR="002B27E7" w:rsidRDefault="002B27E7" w:rsidP="00C4219C">
      <w:pPr>
        <w:rPr>
          <w:lang w:val="lv-LV"/>
        </w:rPr>
      </w:pPr>
    </w:p>
    <w:p w14:paraId="0DDBF70B" w14:textId="77777777" w:rsidR="00C4219C" w:rsidRDefault="00C4219C" w:rsidP="002B27E7">
      <w:pPr>
        <w:jc w:val="center"/>
        <w:rPr>
          <w:lang w:val="lv-LV"/>
        </w:rPr>
      </w:pPr>
      <w:r w:rsidRPr="00C4219C">
        <w:rPr>
          <w:lang w:val="lv-LV"/>
        </w:rPr>
        <w:t>VI SADAĻA</w:t>
      </w:r>
    </w:p>
    <w:p w14:paraId="0DDBF70C" w14:textId="77777777" w:rsidR="00C4219C" w:rsidRDefault="00C4219C" w:rsidP="002B27E7">
      <w:pPr>
        <w:jc w:val="center"/>
        <w:rPr>
          <w:lang w:val="lv-LV"/>
        </w:rPr>
      </w:pPr>
    </w:p>
    <w:p w14:paraId="0DDBF70D" w14:textId="77777777" w:rsidR="00C4219C" w:rsidRDefault="00C4219C" w:rsidP="002B27E7">
      <w:pPr>
        <w:jc w:val="center"/>
        <w:rPr>
          <w:lang w:val="lv-LV"/>
        </w:rPr>
      </w:pPr>
      <w:r w:rsidRPr="00C4219C">
        <w:rPr>
          <w:lang w:val="lv-LV"/>
        </w:rPr>
        <w:t>SEŪTA UN MELILJA</w:t>
      </w:r>
    </w:p>
    <w:p w14:paraId="0DDBF70E" w14:textId="77777777" w:rsidR="00C4219C" w:rsidRDefault="00C4219C" w:rsidP="002B27E7">
      <w:pPr>
        <w:jc w:val="center"/>
        <w:rPr>
          <w:lang w:val="lv-LV"/>
        </w:rPr>
      </w:pPr>
    </w:p>
    <w:p w14:paraId="0DDBF70F" w14:textId="77777777" w:rsidR="002B27E7" w:rsidRDefault="002B27E7" w:rsidP="002B27E7">
      <w:pPr>
        <w:jc w:val="center"/>
        <w:rPr>
          <w:lang w:val="lv-LV"/>
        </w:rPr>
      </w:pPr>
    </w:p>
    <w:p w14:paraId="0DDBF710" w14:textId="77777777" w:rsidR="00C4219C" w:rsidRDefault="00C4219C" w:rsidP="002B27E7">
      <w:pPr>
        <w:jc w:val="center"/>
        <w:rPr>
          <w:lang w:val="lv-LV"/>
        </w:rPr>
      </w:pPr>
      <w:r w:rsidRPr="00C4219C">
        <w:rPr>
          <w:lang w:val="lv-LV"/>
        </w:rPr>
        <w:t>44. PANTS</w:t>
      </w:r>
    </w:p>
    <w:p w14:paraId="0DDBF711" w14:textId="77777777" w:rsidR="00C4219C" w:rsidRDefault="00C4219C" w:rsidP="002B27E7">
      <w:pPr>
        <w:jc w:val="center"/>
        <w:rPr>
          <w:lang w:val="lv-LV"/>
        </w:rPr>
      </w:pPr>
    </w:p>
    <w:p w14:paraId="0DDBF712" w14:textId="77777777" w:rsidR="00C4219C" w:rsidRDefault="00C4219C" w:rsidP="002B27E7">
      <w:pPr>
        <w:jc w:val="center"/>
        <w:rPr>
          <w:lang w:val="lv-LV"/>
        </w:rPr>
      </w:pPr>
      <w:r w:rsidRPr="00C4219C">
        <w:rPr>
          <w:lang w:val="lv-LV"/>
        </w:rPr>
        <w:t>Īpašie nosacījumi</w:t>
      </w:r>
    </w:p>
    <w:p w14:paraId="0DDBF713" w14:textId="77777777" w:rsidR="00C4219C" w:rsidRDefault="00C4219C" w:rsidP="00C4219C">
      <w:pPr>
        <w:rPr>
          <w:lang w:val="lv-LV"/>
        </w:rPr>
      </w:pPr>
    </w:p>
    <w:p w14:paraId="0DDBF714" w14:textId="77777777" w:rsidR="00C4219C" w:rsidRDefault="00C4219C" w:rsidP="002B27E7">
      <w:pPr>
        <w:ind w:left="567" w:hanging="567"/>
        <w:rPr>
          <w:lang w:val="lv-LV"/>
        </w:rPr>
      </w:pPr>
      <w:r w:rsidRPr="00C4219C">
        <w:rPr>
          <w:lang w:val="lv-LV"/>
        </w:rPr>
        <w:t>1.</w:t>
      </w:r>
      <w:r w:rsidRPr="00C4219C">
        <w:rPr>
          <w:lang w:val="lv-LV"/>
        </w:rPr>
        <w:tab/>
        <w:t xml:space="preserve">Šajā protokolā lietotais termins “ES” neietver Seūtu un Melilju. Termins “ES izcelsmes izstrādājumi” neietver Seūtas un Meliljas izcelsmes izstrādājumus. </w:t>
      </w:r>
    </w:p>
    <w:p w14:paraId="0DDBF715" w14:textId="77777777" w:rsidR="00C4219C" w:rsidRDefault="00C4219C" w:rsidP="002B27E7">
      <w:pPr>
        <w:ind w:left="567" w:hanging="567"/>
        <w:rPr>
          <w:lang w:val="lv-LV"/>
        </w:rPr>
      </w:pPr>
    </w:p>
    <w:p w14:paraId="0DDBF716" w14:textId="77777777" w:rsidR="00C4219C" w:rsidRDefault="00C4219C" w:rsidP="002B27E7">
      <w:pPr>
        <w:ind w:left="567" w:hanging="567"/>
        <w:rPr>
          <w:lang w:val="lv-LV"/>
        </w:rPr>
      </w:pPr>
      <w:r w:rsidRPr="00C4219C">
        <w:rPr>
          <w:lang w:val="lv-LV"/>
        </w:rPr>
        <w:t>2.</w:t>
      </w:r>
      <w:r w:rsidRPr="00C4219C">
        <w:rPr>
          <w:lang w:val="lv-LV"/>
        </w:rPr>
        <w:tab/>
        <w:t xml:space="preserve">Šā protokola noteikumus mutatis mutandis piemēro, lai noteiktu, vai izstrādājumus var uzskatīt par kādas DAK EPN valsts izcelsmes izstrādājumiem, tos importējot Seūtā un Meliljā. </w:t>
      </w:r>
    </w:p>
    <w:p w14:paraId="0DDBF717" w14:textId="77777777" w:rsidR="00C4219C" w:rsidRDefault="00C4219C" w:rsidP="002B27E7">
      <w:pPr>
        <w:ind w:left="567" w:hanging="567"/>
        <w:rPr>
          <w:lang w:val="lv-LV"/>
        </w:rPr>
      </w:pPr>
    </w:p>
    <w:p w14:paraId="0DDBF718" w14:textId="77777777" w:rsidR="00C4219C" w:rsidRDefault="00C4219C" w:rsidP="002B27E7">
      <w:pPr>
        <w:ind w:left="567" w:hanging="567"/>
        <w:rPr>
          <w:lang w:val="lv-LV"/>
        </w:rPr>
      </w:pPr>
      <w:r w:rsidRPr="00C4219C">
        <w:rPr>
          <w:lang w:val="lv-LV"/>
        </w:rPr>
        <w:t>3.</w:t>
      </w:r>
      <w:r w:rsidRPr="00C4219C">
        <w:rPr>
          <w:lang w:val="lv-LV"/>
        </w:rPr>
        <w:tab/>
        <w:t xml:space="preserve">Ja Seūtā, Meliljā vai ES pilnīgi iegūtus izstrādājumus apstrādā un pārstrādā kādā DAK EPN valstī, tos var uzskatīt par pilnīgi iegūtiem DAK EPN valstīs. </w:t>
      </w:r>
    </w:p>
    <w:p w14:paraId="0DDBF719" w14:textId="77777777" w:rsidR="00C4219C" w:rsidRDefault="00C4219C" w:rsidP="002B27E7">
      <w:pPr>
        <w:ind w:left="567" w:hanging="567"/>
        <w:rPr>
          <w:lang w:val="lv-LV"/>
        </w:rPr>
      </w:pPr>
    </w:p>
    <w:p w14:paraId="0DDBF71A" w14:textId="77777777" w:rsidR="002B27E7" w:rsidRDefault="002B27E7">
      <w:pPr>
        <w:widowControl/>
        <w:spacing w:line="240" w:lineRule="auto"/>
        <w:rPr>
          <w:lang w:val="lv-LV"/>
        </w:rPr>
      </w:pPr>
      <w:r>
        <w:rPr>
          <w:lang w:val="lv-LV"/>
        </w:rPr>
        <w:br w:type="page"/>
      </w:r>
    </w:p>
    <w:p w14:paraId="0DDBF71B" w14:textId="77777777" w:rsidR="00C4219C" w:rsidRDefault="00C4219C" w:rsidP="002B27E7">
      <w:pPr>
        <w:ind w:left="567" w:hanging="567"/>
        <w:rPr>
          <w:lang w:val="lv-LV"/>
        </w:rPr>
      </w:pPr>
      <w:r w:rsidRPr="00C4219C">
        <w:rPr>
          <w:lang w:val="lv-LV"/>
        </w:rPr>
        <w:lastRenderedPageBreak/>
        <w:t>4.</w:t>
      </w:r>
      <w:r w:rsidRPr="00C4219C">
        <w:rPr>
          <w:lang w:val="lv-LV"/>
        </w:rPr>
        <w:tab/>
        <w:t xml:space="preserve">Apstrādi vai pārstrādi, kas veikta Seūtā, Meliljā vai ES, uzskata par veiktu kādā DAK EPN valstī, ja materiālus turpmāk apstrādā vai pārstrādā kādā DAK EPN valstī. </w:t>
      </w:r>
    </w:p>
    <w:p w14:paraId="0DDBF71C" w14:textId="77777777" w:rsidR="00C4219C" w:rsidRDefault="00C4219C" w:rsidP="002B27E7">
      <w:pPr>
        <w:ind w:left="567" w:hanging="567"/>
        <w:rPr>
          <w:lang w:val="lv-LV"/>
        </w:rPr>
      </w:pPr>
    </w:p>
    <w:p w14:paraId="0DDBF71D" w14:textId="77777777" w:rsidR="00C4219C" w:rsidRDefault="00C4219C" w:rsidP="002B27E7">
      <w:pPr>
        <w:ind w:left="567" w:hanging="567"/>
        <w:rPr>
          <w:lang w:val="lv-LV"/>
        </w:rPr>
      </w:pPr>
      <w:r w:rsidRPr="00C4219C">
        <w:rPr>
          <w:lang w:val="lv-LV"/>
        </w:rPr>
        <w:t>5.</w:t>
      </w:r>
      <w:r w:rsidRPr="00C4219C">
        <w:rPr>
          <w:lang w:val="lv-LV"/>
        </w:rPr>
        <w:tab/>
        <w:t xml:space="preserve">Īstenojot 3. un 4. punktu, šā protokola 9. pantā minētās nepietiekamās darbības neuzskata par apstrādi vai pārstrādi. </w:t>
      </w:r>
    </w:p>
    <w:p w14:paraId="0DDBF71E" w14:textId="77777777" w:rsidR="00C4219C" w:rsidRDefault="00C4219C" w:rsidP="002B27E7">
      <w:pPr>
        <w:ind w:left="567" w:hanging="567"/>
        <w:rPr>
          <w:lang w:val="lv-LV"/>
        </w:rPr>
      </w:pPr>
    </w:p>
    <w:p w14:paraId="0DDBF71F" w14:textId="77777777" w:rsidR="00C4219C" w:rsidRDefault="00C4219C" w:rsidP="002B27E7">
      <w:pPr>
        <w:ind w:left="567" w:hanging="567"/>
        <w:rPr>
          <w:lang w:val="lv-LV"/>
        </w:rPr>
      </w:pPr>
      <w:r w:rsidRPr="00C4219C">
        <w:rPr>
          <w:lang w:val="lv-LV"/>
        </w:rPr>
        <w:t>6.</w:t>
      </w:r>
      <w:r w:rsidRPr="00C4219C">
        <w:rPr>
          <w:lang w:val="lv-LV"/>
        </w:rPr>
        <w:tab/>
        <w:t xml:space="preserve">Seūtu un Melilju uzskata par vienotu teritoriju. </w:t>
      </w:r>
    </w:p>
    <w:p w14:paraId="0DDBF720" w14:textId="77777777" w:rsidR="00C4219C" w:rsidRDefault="00C4219C" w:rsidP="002B27E7">
      <w:pPr>
        <w:ind w:left="567" w:hanging="567"/>
        <w:rPr>
          <w:lang w:val="lv-LV"/>
        </w:rPr>
      </w:pPr>
    </w:p>
    <w:p w14:paraId="0DDBF721" w14:textId="77777777" w:rsidR="002B27E7" w:rsidRDefault="002B27E7" w:rsidP="002B27E7">
      <w:pPr>
        <w:ind w:left="567" w:hanging="567"/>
        <w:rPr>
          <w:lang w:val="lv-LV"/>
        </w:rPr>
      </w:pPr>
    </w:p>
    <w:p w14:paraId="0DDBF722" w14:textId="77777777" w:rsidR="00C4219C" w:rsidRDefault="00C4219C" w:rsidP="002B27E7">
      <w:pPr>
        <w:jc w:val="center"/>
        <w:rPr>
          <w:lang w:val="lv-LV"/>
        </w:rPr>
      </w:pPr>
      <w:r w:rsidRPr="00C4219C">
        <w:rPr>
          <w:lang w:val="lv-LV"/>
        </w:rPr>
        <w:t>VII SADAĻA</w:t>
      </w:r>
    </w:p>
    <w:p w14:paraId="0DDBF723" w14:textId="77777777" w:rsidR="00C4219C" w:rsidRDefault="00C4219C" w:rsidP="002B27E7">
      <w:pPr>
        <w:jc w:val="center"/>
        <w:rPr>
          <w:lang w:val="lv-LV"/>
        </w:rPr>
      </w:pPr>
    </w:p>
    <w:p w14:paraId="0DDBF724" w14:textId="77777777" w:rsidR="00C4219C" w:rsidRDefault="00C4219C" w:rsidP="002B27E7">
      <w:pPr>
        <w:jc w:val="center"/>
        <w:rPr>
          <w:lang w:val="lv-LV"/>
        </w:rPr>
      </w:pPr>
      <w:r w:rsidRPr="00C4219C">
        <w:rPr>
          <w:lang w:val="lv-LV"/>
        </w:rPr>
        <w:t>NOBEIGUMA NOTEIKUMI</w:t>
      </w:r>
    </w:p>
    <w:p w14:paraId="0DDBF725" w14:textId="77777777" w:rsidR="00C4219C" w:rsidRDefault="00C4219C" w:rsidP="002B27E7">
      <w:pPr>
        <w:jc w:val="center"/>
        <w:rPr>
          <w:lang w:val="lv-LV"/>
        </w:rPr>
      </w:pPr>
    </w:p>
    <w:p w14:paraId="0DDBF726" w14:textId="77777777" w:rsidR="002B27E7" w:rsidRDefault="002B27E7" w:rsidP="002B27E7">
      <w:pPr>
        <w:jc w:val="center"/>
        <w:rPr>
          <w:lang w:val="lv-LV"/>
        </w:rPr>
      </w:pPr>
    </w:p>
    <w:p w14:paraId="0DDBF727" w14:textId="77777777" w:rsidR="00C4219C" w:rsidRDefault="00C4219C" w:rsidP="002B27E7">
      <w:pPr>
        <w:jc w:val="center"/>
        <w:rPr>
          <w:lang w:val="lv-LV"/>
        </w:rPr>
      </w:pPr>
      <w:r w:rsidRPr="00C4219C">
        <w:rPr>
          <w:lang w:val="lv-LV"/>
        </w:rPr>
        <w:t>45. PANTS</w:t>
      </w:r>
    </w:p>
    <w:p w14:paraId="0DDBF728" w14:textId="77777777" w:rsidR="00C4219C" w:rsidRDefault="00C4219C" w:rsidP="002B27E7">
      <w:pPr>
        <w:jc w:val="center"/>
        <w:rPr>
          <w:lang w:val="lv-LV"/>
        </w:rPr>
      </w:pPr>
    </w:p>
    <w:p w14:paraId="0DDBF729" w14:textId="77777777" w:rsidR="00C4219C" w:rsidRDefault="00C4219C" w:rsidP="002B27E7">
      <w:pPr>
        <w:jc w:val="center"/>
        <w:rPr>
          <w:lang w:val="lv-LV"/>
        </w:rPr>
      </w:pPr>
      <w:r w:rsidRPr="00C4219C">
        <w:rPr>
          <w:lang w:val="lv-LV"/>
        </w:rPr>
        <w:t>Izcelsmes noteikumu pārskatīšana un piemērošana</w:t>
      </w:r>
    </w:p>
    <w:p w14:paraId="0DDBF72A" w14:textId="77777777" w:rsidR="00C4219C" w:rsidRDefault="00C4219C" w:rsidP="00C4219C">
      <w:pPr>
        <w:rPr>
          <w:lang w:val="lv-LV"/>
        </w:rPr>
      </w:pPr>
    </w:p>
    <w:p w14:paraId="0DDBF72B" w14:textId="77777777" w:rsidR="00C4219C" w:rsidRDefault="00C4219C" w:rsidP="002B27E7">
      <w:pPr>
        <w:ind w:left="567" w:hanging="567"/>
        <w:rPr>
          <w:lang w:val="lv-LV"/>
        </w:rPr>
      </w:pPr>
      <w:r w:rsidRPr="00C4219C">
        <w:rPr>
          <w:lang w:val="lv-LV"/>
        </w:rPr>
        <w:t>1.</w:t>
      </w:r>
      <w:r w:rsidRPr="00C4219C">
        <w:rPr>
          <w:lang w:val="lv-LV"/>
        </w:rPr>
        <w:tab/>
        <w:t xml:space="preserve">Lai izdarītu visus vajadzīgos grozījumus vai pielāgojumus, Apvienotā padome saskaņā ar šā nolīguma 101. pantu katru gadu vai, kad vien DAK EPN valstis vai ES to pieprasa, pārbauda, kā tiek piemēroti šā protokola noteikumi un kāda ir to ekonomiskā ietekme. </w:t>
      </w:r>
    </w:p>
    <w:p w14:paraId="0DDBF72C" w14:textId="77777777" w:rsidR="00C4219C" w:rsidRDefault="00C4219C" w:rsidP="00C4219C">
      <w:pPr>
        <w:rPr>
          <w:lang w:val="lv-LV"/>
        </w:rPr>
      </w:pPr>
    </w:p>
    <w:p w14:paraId="0DDBF72D" w14:textId="77777777" w:rsidR="002B27E7" w:rsidRDefault="002B27E7">
      <w:pPr>
        <w:widowControl/>
        <w:spacing w:line="240" w:lineRule="auto"/>
        <w:rPr>
          <w:lang w:val="lv-LV"/>
        </w:rPr>
      </w:pPr>
      <w:r>
        <w:rPr>
          <w:lang w:val="lv-LV"/>
        </w:rPr>
        <w:br w:type="page"/>
      </w:r>
    </w:p>
    <w:p w14:paraId="0DDBF72E" w14:textId="77777777" w:rsidR="00C4219C" w:rsidRDefault="00C4219C" w:rsidP="002B27E7">
      <w:pPr>
        <w:ind w:left="567" w:hanging="567"/>
        <w:rPr>
          <w:lang w:val="lv-LV"/>
        </w:rPr>
      </w:pPr>
      <w:r w:rsidRPr="00C4219C">
        <w:rPr>
          <w:lang w:val="lv-LV"/>
        </w:rPr>
        <w:lastRenderedPageBreak/>
        <w:t>2.</w:t>
      </w:r>
      <w:r w:rsidRPr="00C4219C">
        <w:rPr>
          <w:lang w:val="lv-LV"/>
        </w:rPr>
        <w:tab/>
        <w:t xml:space="preserve">Apvienotā padome cita starpā ņem vērā tehnoloģijas attīstības ietekmi uz izcelsmes noteikumiem. </w:t>
      </w:r>
    </w:p>
    <w:p w14:paraId="0DDBF72F" w14:textId="77777777" w:rsidR="00C4219C" w:rsidRDefault="00C4219C" w:rsidP="002B27E7">
      <w:pPr>
        <w:ind w:left="567" w:hanging="567"/>
        <w:rPr>
          <w:lang w:val="lv-LV"/>
        </w:rPr>
      </w:pPr>
    </w:p>
    <w:p w14:paraId="0DDBF730" w14:textId="77777777" w:rsidR="00C4219C" w:rsidRDefault="00C4219C" w:rsidP="002B27E7">
      <w:pPr>
        <w:ind w:left="567" w:hanging="567"/>
        <w:rPr>
          <w:lang w:val="lv-LV"/>
        </w:rPr>
      </w:pPr>
      <w:r w:rsidRPr="00C4219C">
        <w:rPr>
          <w:lang w:val="lv-LV"/>
        </w:rPr>
        <w:t>3.</w:t>
      </w:r>
      <w:r w:rsidRPr="00C4219C">
        <w:rPr>
          <w:lang w:val="lv-LV"/>
        </w:rPr>
        <w:tab/>
        <w:t xml:space="preserve">Pieņemtos lēmumus īsteno iespējami drīz. </w:t>
      </w:r>
    </w:p>
    <w:p w14:paraId="0DDBF731" w14:textId="77777777" w:rsidR="00C4219C" w:rsidRDefault="00C4219C" w:rsidP="002B27E7">
      <w:pPr>
        <w:ind w:left="567" w:hanging="567"/>
        <w:rPr>
          <w:lang w:val="lv-LV"/>
        </w:rPr>
      </w:pPr>
    </w:p>
    <w:p w14:paraId="0DDBF732" w14:textId="77777777" w:rsidR="00C4219C" w:rsidRDefault="00C4219C" w:rsidP="002B27E7">
      <w:pPr>
        <w:ind w:left="567" w:hanging="567"/>
        <w:rPr>
          <w:lang w:val="lv-LV"/>
        </w:rPr>
      </w:pPr>
      <w:r w:rsidRPr="00C4219C">
        <w:rPr>
          <w:lang w:val="lv-LV"/>
        </w:rPr>
        <w:t>4.</w:t>
      </w:r>
      <w:r w:rsidRPr="00C4219C">
        <w:rPr>
          <w:lang w:val="lv-LV"/>
        </w:rPr>
        <w:tab/>
        <w:t>Saskaņā ar šā nolīguma 50. pantu komiteja cita starpā pieņem lēmumus par atkāpēm no šā protokola saskaņā ar šā protokola 43. pantā izklāstītajiem nosacījumiem.</w:t>
      </w:r>
    </w:p>
    <w:p w14:paraId="0DDBF733" w14:textId="77777777" w:rsidR="00C4219C" w:rsidRDefault="00C4219C" w:rsidP="00C4219C">
      <w:pPr>
        <w:rPr>
          <w:lang w:val="lv-LV"/>
        </w:rPr>
      </w:pPr>
    </w:p>
    <w:p w14:paraId="0DDBF734" w14:textId="77777777" w:rsidR="002B27E7" w:rsidRDefault="002B27E7" w:rsidP="00C4219C">
      <w:pPr>
        <w:rPr>
          <w:lang w:val="lv-LV"/>
        </w:rPr>
      </w:pPr>
    </w:p>
    <w:p w14:paraId="0DDBF735" w14:textId="77777777" w:rsidR="00C4219C" w:rsidRDefault="00C4219C" w:rsidP="002B27E7">
      <w:pPr>
        <w:jc w:val="center"/>
        <w:rPr>
          <w:lang w:val="lv-LV"/>
        </w:rPr>
      </w:pPr>
      <w:r w:rsidRPr="00C4219C">
        <w:rPr>
          <w:lang w:val="lv-LV"/>
        </w:rPr>
        <w:t>46. PANTS</w:t>
      </w:r>
    </w:p>
    <w:p w14:paraId="0DDBF736" w14:textId="77777777" w:rsidR="00C4219C" w:rsidRDefault="00C4219C" w:rsidP="002B27E7">
      <w:pPr>
        <w:jc w:val="center"/>
        <w:rPr>
          <w:lang w:val="lv-LV"/>
        </w:rPr>
      </w:pPr>
    </w:p>
    <w:p w14:paraId="0DDBF737" w14:textId="77777777" w:rsidR="00C4219C" w:rsidRDefault="00C4219C" w:rsidP="002B27E7">
      <w:pPr>
        <w:jc w:val="center"/>
        <w:rPr>
          <w:lang w:val="lv-LV"/>
        </w:rPr>
      </w:pPr>
      <w:r w:rsidRPr="00C4219C">
        <w:rPr>
          <w:lang w:val="lv-LV"/>
        </w:rPr>
        <w:t>Pielikumi</w:t>
      </w:r>
    </w:p>
    <w:p w14:paraId="0DDBF738" w14:textId="77777777" w:rsidR="00C4219C" w:rsidRDefault="00C4219C" w:rsidP="00C4219C">
      <w:pPr>
        <w:rPr>
          <w:lang w:val="lv-LV"/>
        </w:rPr>
      </w:pPr>
    </w:p>
    <w:p w14:paraId="0DDBF739" w14:textId="77777777" w:rsidR="00C4219C" w:rsidRDefault="00C4219C" w:rsidP="00C4219C">
      <w:pPr>
        <w:rPr>
          <w:lang w:val="lv-LV"/>
        </w:rPr>
      </w:pPr>
      <w:r w:rsidRPr="00C4219C">
        <w:rPr>
          <w:lang w:val="lv-LV"/>
        </w:rPr>
        <w:t xml:space="preserve">Šā protokola pielikumi ir tā sastāvdaļa. </w:t>
      </w:r>
    </w:p>
    <w:p w14:paraId="0DDBF73A" w14:textId="77777777" w:rsidR="00C4219C" w:rsidRDefault="00C4219C" w:rsidP="00C4219C">
      <w:pPr>
        <w:rPr>
          <w:lang w:val="lv-LV"/>
        </w:rPr>
      </w:pPr>
    </w:p>
    <w:p w14:paraId="0DDBF73B" w14:textId="77777777" w:rsidR="002B27E7" w:rsidRDefault="002B27E7" w:rsidP="002B27E7">
      <w:pPr>
        <w:jc w:val="center"/>
        <w:rPr>
          <w:lang w:val="lv-LV"/>
        </w:rPr>
      </w:pPr>
    </w:p>
    <w:p w14:paraId="0DDBF73C" w14:textId="77777777" w:rsidR="00C4219C" w:rsidRDefault="00C4219C" w:rsidP="002B27E7">
      <w:pPr>
        <w:jc w:val="center"/>
        <w:rPr>
          <w:lang w:val="lv-LV"/>
        </w:rPr>
      </w:pPr>
      <w:r w:rsidRPr="00C4219C">
        <w:rPr>
          <w:lang w:val="lv-LV"/>
        </w:rPr>
        <w:t>47. PANTS</w:t>
      </w:r>
    </w:p>
    <w:p w14:paraId="0DDBF73D" w14:textId="77777777" w:rsidR="00C4219C" w:rsidRDefault="00C4219C" w:rsidP="002B27E7">
      <w:pPr>
        <w:jc w:val="center"/>
        <w:rPr>
          <w:lang w:val="lv-LV"/>
        </w:rPr>
      </w:pPr>
    </w:p>
    <w:p w14:paraId="0DDBF73E" w14:textId="77777777" w:rsidR="00C4219C" w:rsidRDefault="00C4219C" w:rsidP="002B27E7">
      <w:pPr>
        <w:jc w:val="center"/>
        <w:rPr>
          <w:lang w:val="lv-LV"/>
        </w:rPr>
      </w:pPr>
      <w:r w:rsidRPr="00C4219C">
        <w:rPr>
          <w:lang w:val="lv-LV"/>
        </w:rPr>
        <w:t>Protokola īstenošana</w:t>
      </w:r>
    </w:p>
    <w:p w14:paraId="0DDBF73F" w14:textId="77777777" w:rsidR="00C4219C" w:rsidRDefault="00C4219C" w:rsidP="00C4219C">
      <w:pPr>
        <w:rPr>
          <w:lang w:val="lv-LV"/>
        </w:rPr>
      </w:pPr>
    </w:p>
    <w:p w14:paraId="0DDBF740" w14:textId="77777777" w:rsidR="00C4219C" w:rsidRDefault="00C4219C" w:rsidP="00C4219C">
      <w:pPr>
        <w:rPr>
          <w:lang w:val="lv-LV"/>
        </w:rPr>
      </w:pPr>
      <w:r w:rsidRPr="00C4219C">
        <w:rPr>
          <w:lang w:val="lv-LV"/>
        </w:rPr>
        <w:t xml:space="preserve">Gan ES, gan DAK EPN valstis veic vajadzīgos pasākumus, lai īstenotu šo protokolu. </w:t>
      </w:r>
    </w:p>
    <w:p w14:paraId="0DDBF741" w14:textId="77777777" w:rsidR="00C4219C" w:rsidRDefault="00C4219C" w:rsidP="00C4219C">
      <w:pPr>
        <w:rPr>
          <w:lang w:val="lv-LV"/>
        </w:rPr>
      </w:pPr>
    </w:p>
    <w:p w14:paraId="0DDBF742" w14:textId="77777777" w:rsidR="00C4219C" w:rsidRPr="002B27E7" w:rsidRDefault="00C4219C" w:rsidP="002B27E7">
      <w:pPr>
        <w:jc w:val="center"/>
        <w:rPr>
          <w:u w:val="single"/>
          <w:lang w:val="lv-LV"/>
        </w:rPr>
      </w:pPr>
      <w:r>
        <w:rPr>
          <w:lang w:val="lv-LV"/>
        </w:rPr>
        <w:br w:type="page"/>
      </w:r>
      <w:r w:rsidRPr="002B27E7">
        <w:rPr>
          <w:u w:val="single"/>
          <w:lang w:val="lv-LV"/>
        </w:rPr>
        <w:lastRenderedPageBreak/>
        <w:t>I PIELIKUMS</w:t>
      </w:r>
    </w:p>
    <w:p w14:paraId="0DDBF743" w14:textId="77777777" w:rsidR="00C4219C" w:rsidRDefault="00C4219C" w:rsidP="002B27E7">
      <w:pPr>
        <w:jc w:val="center"/>
        <w:rPr>
          <w:lang w:val="lv-LV"/>
        </w:rPr>
      </w:pPr>
    </w:p>
    <w:p w14:paraId="0DDBF744" w14:textId="77777777" w:rsidR="00C4219C" w:rsidRDefault="00C4219C" w:rsidP="002B27E7">
      <w:pPr>
        <w:jc w:val="center"/>
        <w:rPr>
          <w:lang w:val="lv-LV"/>
        </w:rPr>
      </w:pPr>
      <w:r w:rsidRPr="00C4219C">
        <w:rPr>
          <w:lang w:val="lv-LV"/>
        </w:rPr>
        <w:t>IEVADPIEZĪMES SARAKSTAM II PIELIKUMĀ</w:t>
      </w:r>
    </w:p>
    <w:p w14:paraId="0DDBF745" w14:textId="77777777" w:rsidR="00C4219C" w:rsidRDefault="00C4219C" w:rsidP="00C4219C">
      <w:pPr>
        <w:rPr>
          <w:lang w:val="lv-LV"/>
        </w:rPr>
      </w:pPr>
    </w:p>
    <w:p w14:paraId="0DDBF746" w14:textId="77777777" w:rsidR="00C4219C" w:rsidRDefault="00C4219C" w:rsidP="00C4219C">
      <w:pPr>
        <w:rPr>
          <w:lang w:val="lv-LV"/>
        </w:rPr>
      </w:pPr>
      <w:r w:rsidRPr="00C4219C">
        <w:rPr>
          <w:lang w:val="lv-LV"/>
        </w:rPr>
        <w:t>1. piezīme</w:t>
      </w:r>
    </w:p>
    <w:p w14:paraId="0DDBF747" w14:textId="77777777" w:rsidR="00C4219C" w:rsidRDefault="00C4219C" w:rsidP="00C4219C">
      <w:pPr>
        <w:rPr>
          <w:lang w:val="lv-LV"/>
        </w:rPr>
      </w:pPr>
    </w:p>
    <w:p w14:paraId="0DDBF748" w14:textId="77777777" w:rsidR="00C4219C" w:rsidRDefault="00C4219C" w:rsidP="00C4219C">
      <w:pPr>
        <w:rPr>
          <w:lang w:val="lv-LV"/>
        </w:rPr>
      </w:pPr>
      <w:r w:rsidRPr="00C4219C">
        <w:rPr>
          <w:lang w:val="lv-LV"/>
        </w:rPr>
        <w:t>Sarakstā ir izklāstīti nosacījumi, saskaņā ar kuriem visus izstrādājumus var uzskatīt par pietiekami apstrādātiem vai pārstrādātiem šā protokola 8. panta nozīmē.</w:t>
      </w:r>
    </w:p>
    <w:p w14:paraId="0DDBF749" w14:textId="77777777" w:rsidR="00C4219C" w:rsidRDefault="00C4219C" w:rsidP="00C4219C">
      <w:pPr>
        <w:rPr>
          <w:lang w:val="lv-LV"/>
        </w:rPr>
      </w:pPr>
    </w:p>
    <w:p w14:paraId="0DDBF74A" w14:textId="77777777" w:rsidR="00C4219C" w:rsidRDefault="00C4219C" w:rsidP="00C4219C">
      <w:pPr>
        <w:rPr>
          <w:lang w:val="lv-LV"/>
        </w:rPr>
      </w:pPr>
      <w:r w:rsidRPr="00C4219C">
        <w:rPr>
          <w:lang w:val="lv-LV"/>
        </w:rPr>
        <w:t>2. piezīme</w:t>
      </w:r>
    </w:p>
    <w:p w14:paraId="0DDBF74B" w14:textId="77777777" w:rsidR="00C4219C" w:rsidRDefault="00C4219C" w:rsidP="00C4219C">
      <w:pPr>
        <w:rPr>
          <w:lang w:val="lv-LV"/>
        </w:rPr>
      </w:pPr>
    </w:p>
    <w:p w14:paraId="0DDBF74C" w14:textId="77777777" w:rsidR="00C4219C" w:rsidRPr="000B7B96" w:rsidRDefault="00C4219C" w:rsidP="002B27E7">
      <w:pPr>
        <w:ind w:left="567" w:hanging="567"/>
        <w:rPr>
          <w:lang w:val="lv-LV"/>
        </w:rPr>
      </w:pPr>
      <w:r w:rsidRPr="00C4219C">
        <w:rPr>
          <w:lang w:val="lv-LV"/>
        </w:rPr>
        <w:t>1.</w:t>
      </w:r>
      <w:r w:rsidRPr="00C4219C">
        <w:rPr>
          <w:lang w:val="lv-LV"/>
        </w:rPr>
        <w:tab/>
        <w:t xml:space="preserve">Saraksta pirmajās divās slejās ir aprakstīts iegūtais izstrādājums. Pirmajā slejā ir pozīcijas vai nodaļas numurs, ko izmanto harmonizētajā sistēmā, bet otrajā slejā – preču apraksts konkrētajā šīs sistēmas pozīcijā vai nodaļā. Saraksta 3. vai 4. slejā ir norādīts noteikums </w:t>
      </w:r>
      <w:r w:rsidRPr="000B7B96">
        <w:rPr>
          <w:lang w:val="lv-LV"/>
        </w:rPr>
        <w:t>katram ierakstam pirmajās divās slejās. Ja atsevišķos gadījumos pirms ieraksta pirmajā ailē ir “ex”, tas nozīmē, ka 3. vai 4. slejas noteikumi attiecas tikai uz 2. slejā doto pozīcijas daļu.</w:t>
      </w:r>
    </w:p>
    <w:p w14:paraId="0DDBF74D" w14:textId="77777777" w:rsidR="00C4219C" w:rsidRPr="000B7B96" w:rsidRDefault="00C4219C" w:rsidP="00C4219C">
      <w:pPr>
        <w:rPr>
          <w:lang w:val="lv-LV"/>
        </w:rPr>
      </w:pPr>
    </w:p>
    <w:p w14:paraId="0DDBF74E" w14:textId="77777777" w:rsidR="00C4219C" w:rsidRDefault="000B7B96" w:rsidP="002B27E7">
      <w:pPr>
        <w:ind w:left="567" w:hanging="567"/>
        <w:rPr>
          <w:lang w:val="lv-LV"/>
        </w:rPr>
      </w:pPr>
      <w:r w:rsidRPr="000B7B96">
        <w:rPr>
          <w:lang w:val="lv-LV"/>
        </w:rPr>
        <w:t>2.</w:t>
      </w:r>
      <w:r w:rsidRPr="000B7B96">
        <w:rPr>
          <w:lang w:val="lv-LV"/>
        </w:rPr>
        <w:tab/>
        <w:t>Ja 1. slejā ir apvienoti vairāku pozīciju numuri vai dots nodaļas numurs un tāpēc izstrādājumu apraksts 2. slejā ir vispārināts, tad 3. vai 4. slejas noteikumi attiecas uz visiem izstrādājumiem, kas harmonizētajā sistēmā klasificēti attiecīgās nodaļas pozīcijās vai kādā no 1. slejā uzskaitītajām pozīcijām.</w:t>
      </w:r>
    </w:p>
    <w:p w14:paraId="0DDBF74F" w14:textId="77777777" w:rsidR="00C4219C" w:rsidRDefault="00C4219C" w:rsidP="00C4219C">
      <w:pPr>
        <w:rPr>
          <w:lang w:val="lv-LV"/>
        </w:rPr>
      </w:pPr>
    </w:p>
    <w:p w14:paraId="0DDBF750" w14:textId="77777777" w:rsidR="00C4219C" w:rsidRDefault="00C4219C" w:rsidP="002B27E7">
      <w:pPr>
        <w:ind w:left="567" w:hanging="567"/>
        <w:rPr>
          <w:lang w:val="lv-LV"/>
        </w:rPr>
      </w:pPr>
      <w:r w:rsidRPr="00C4219C">
        <w:rPr>
          <w:lang w:val="lv-LV"/>
        </w:rPr>
        <w:t>3.</w:t>
      </w:r>
      <w:r w:rsidRPr="00C4219C">
        <w:rPr>
          <w:lang w:val="lv-LV"/>
        </w:rPr>
        <w:tab/>
        <w:t>Ja sarakstā dažādi noteikumi attiecas uz dažādiem kādas pozīcijas izstrādājumiem, tad katrā ievilkumā ir tās pozīcijas daļas apraksts, uz ko attiecas blakus esošie 3. vai 4. slejas noteikumi.</w:t>
      </w:r>
    </w:p>
    <w:p w14:paraId="0DDBF751" w14:textId="77777777" w:rsidR="00C4219C" w:rsidRDefault="00C4219C" w:rsidP="00C4219C">
      <w:pPr>
        <w:rPr>
          <w:lang w:val="lv-LV"/>
        </w:rPr>
      </w:pPr>
    </w:p>
    <w:p w14:paraId="0DDBF752" w14:textId="77777777" w:rsidR="002B27E7" w:rsidRDefault="002B27E7">
      <w:pPr>
        <w:widowControl/>
        <w:spacing w:line="240" w:lineRule="auto"/>
        <w:rPr>
          <w:lang w:val="lv-LV"/>
        </w:rPr>
      </w:pPr>
      <w:r>
        <w:rPr>
          <w:lang w:val="lv-LV"/>
        </w:rPr>
        <w:br w:type="page"/>
      </w:r>
    </w:p>
    <w:p w14:paraId="0DDBF753" w14:textId="77777777" w:rsidR="00C4219C" w:rsidRDefault="00C4219C" w:rsidP="002B27E7">
      <w:pPr>
        <w:ind w:left="567" w:hanging="567"/>
        <w:rPr>
          <w:lang w:val="lv-LV"/>
        </w:rPr>
      </w:pPr>
      <w:r w:rsidRPr="00C4219C">
        <w:rPr>
          <w:lang w:val="lv-LV"/>
        </w:rPr>
        <w:lastRenderedPageBreak/>
        <w:t>4.</w:t>
      </w:r>
      <w:r w:rsidRPr="00C4219C">
        <w:rPr>
          <w:lang w:val="lv-LV"/>
        </w:rPr>
        <w:tab/>
        <w:t>Ja kādam ierakstam pirmajās divās slejās ir paredzēti noteikumi gan 3., gan 4. slejā, eksportētājs var izvēlēties, kuru no tiem piemērot. Ja 4. slejā izcelsmes noteikums nav ierakstīts, tad jāpiemēro 3. slejas noteikums.</w:t>
      </w:r>
    </w:p>
    <w:p w14:paraId="0DDBF754" w14:textId="77777777" w:rsidR="00C4219C" w:rsidRDefault="00C4219C" w:rsidP="00C4219C">
      <w:pPr>
        <w:rPr>
          <w:lang w:val="lv-LV"/>
        </w:rPr>
      </w:pPr>
    </w:p>
    <w:p w14:paraId="0DDBF755" w14:textId="77777777" w:rsidR="00C4219C" w:rsidRDefault="00C4219C" w:rsidP="00C4219C">
      <w:pPr>
        <w:rPr>
          <w:lang w:val="lv-LV"/>
        </w:rPr>
      </w:pPr>
      <w:r w:rsidRPr="00C4219C">
        <w:rPr>
          <w:lang w:val="lv-LV"/>
        </w:rPr>
        <w:t>3. piezīme</w:t>
      </w:r>
    </w:p>
    <w:p w14:paraId="0DDBF756" w14:textId="77777777" w:rsidR="00C4219C" w:rsidRDefault="00C4219C" w:rsidP="00C4219C">
      <w:pPr>
        <w:rPr>
          <w:lang w:val="lv-LV"/>
        </w:rPr>
      </w:pPr>
    </w:p>
    <w:p w14:paraId="0DDBF757" w14:textId="77777777" w:rsidR="00C4219C" w:rsidRDefault="00C4219C" w:rsidP="002B27E7">
      <w:pPr>
        <w:ind w:left="567" w:hanging="567"/>
        <w:rPr>
          <w:lang w:val="lv-LV"/>
        </w:rPr>
      </w:pPr>
      <w:r w:rsidRPr="00C4219C">
        <w:rPr>
          <w:lang w:val="lv-LV"/>
        </w:rPr>
        <w:t>1.</w:t>
      </w:r>
      <w:r w:rsidRPr="00C4219C">
        <w:rPr>
          <w:lang w:val="lv-LV"/>
        </w:rPr>
        <w:tab/>
        <w:t>Šā protokola 8. pantu par izstrādājumiem, kas ieguvuši noteiktas izcelsmes statusu un ko izmanto citu izstrādājumu izgatavošanā, piemēro neatkarīgi no tā, vai minētais statuss iegūts rūpnīcā, kurā izstrādājumus izmanto, vai arī citā rūpnīcā ES vai DAK EPN valstīs.</w:t>
      </w:r>
    </w:p>
    <w:p w14:paraId="0DDBF758" w14:textId="77777777" w:rsidR="00C4219C" w:rsidRDefault="00C4219C" w:rsidP="00C4219C">
      <w:pPr>
        <w:rPr>
          <w:lang w:val="lv-LV"/>
        </w:rPr>
      </w:pPr>
    </w:p>
    <w:p w14:paraId="0DDBF759" w14:textId="77777777" w:rsidR="00C4219C" w:rsidRDefault="00C4219C" w:rsidP="002B27E7">
      <w:pPr>
        <w:ind w:left="567"/>
        <w:rPr>
          <w:lang w:val="lv-LV"/>
        </w:rPr>
      </w:pPr>
      <w:r w:rsidRPr="00C4219C">
        <w:rPr>
          <w:lang w:val="lv-LV"/>
        </w:rPr>
        <w:t>Piemērs</w:t>
      </w:r>
    </w:p>
    <w:p w14:paraId="0DDBF75A" w14:textId="77777777" w:rsidR="00C4219C" w:rsidRDefault="00C4219C" w:rsidP="002B27E7">
      <w:pPr>
        <w:ind w:left="567"/>
        <w:rPr>
          <w:lang w:val="lv-LV"/>
        </w:rPr>
      </w:pPr>
    </w:p>
    <w:p w14:paraId="0DDBF75B" w14:textId="77777777" w:rsidR="00C4219C" w:rsidRDefault="00C4219C" w:rsidP="002B27E7">
      <w:pPr>
        <w:ind w:left="567"/>
        <w:rPr>
          <w:lang w:val="lv-LV"/>
        </w:rPr>
      </w:pPr>
      <w:r w:rsidRPr="00C4219C">
        <w:rPr>
          <w:lang w:val="lv-LV"/>
        </w:rPr>
        <w:t>Pozīcijā 8407 iekļauts dzinējs, par kuru noteikumos norādīts, ka nenoteiktas izcelsmes materiālu, kurus drīkst iestrādāt, vērtība nedrīkst pārsniegt 40 % no EXW cenas, ir izgatavots no pozīcijas ex 7224 “citiem leģētiem tēraudiem, kas iepriekš apstrādāti kaļot”.</w:t>
      </w:r>
    </w:p>
    <w:p w14:paraId="0DDBF75C" w14:textId="77777777" w:rsidR="00C4219C" w:rsidRDefault="00C4219C" w:rsidP="002B27E7">
      <w:pPr>
        <w:ind w:left="567"/>
        <w:rPr>
          <w:lang w:val="lv-LV"/>
        </w:rPr>
      </w:pPr>
    </w:p>
    <w:p w14:paraId="0DDBF75D" w14:textId="77777777" w:rsidR="00C4219C" w:rsidRDefault="00C4219C" w:rsidP="002B27E7">
      <w:pPr>
        <w:ind w:left="567"/>
        <w:rPr>
          <w:lang w:val="lv-LV"/>
        </w:rPr>
      </w:pPr>
      <w:r w:rsidRPr="00C4219C">
        <w:rPr>
          <w:lang w:val="lv-LV"/>
        </w:rPr>
        <w:t>Ja šis kalums ES ir izkalts no nenoteiktas izcelsmes lietņa, tad kalums jau ir ieguvis noteiktas izcelsmes statusu, pamatojoties uz to noteikumu sarakstā, kurš attiecas uz pozīciju ex 7224. Tādā gadījumā, aprēķinot dzinēja vērtību, kalumu var uzskatīt par noteiktas izcelsmes kalumu neatkarīgi no tā, vai kalums ražots tajā pašā rūpnīcā vai citā ES rūpnīcā. Tādējādi, saskaitot kopā izmantoto nenoteiktas izcelsmes materiālu vērtību, neņem vērā nenoteiktas izcelsmes lietņa vērtību.</w:t>
      </w:r>
    </w:p>
    <w:p w14:paraId="0DDBF75E" w14:textId="77777777" w:rsidR="00C4219C" w:rsidRDefault="00C4219C" w:rsidP="00C4219C">
      <w:pPr>
        <w:rPr>
          <w:lang w:val="lv-LV"/>
        </w:rPr>
      </w:pPr>
    </w:p>
    <w:p w14:paraId="0DDBF75F" w14:textId="77777777" w:rsidR="002B27E7" w:rsidRDefault="002B27E7">
      <w:pPr>
        <w:widowControl/>
        <w:spacing w:line="240" w:lineRule="auto"/>
        <w:rPr>
          <w:lang w:val="lv-LV"/>
        </w:rPr>
      </w:pPr>
      <w:r>
        <w:rPr>
          <w:lang w:val="lv-LV"/>
        </w:rPr>
        <w:br w:type="page"/>
      </w:r>
    </w:p>
    <w:p w14:paraId="0DDBF760" w14:textId="77777777" w:rsidR="00C4219C" w:rsidRDefault="00C4219C" w:rsidP="002B27E7">
      <w:pPr>
        <w:ind w:left="567" w:hanging="567"/>
        <w:rPr>
          <w:lang w:val="lv-LV"/>
        </w:rPr>
      </w:pPr>
      <w:r w:rsidRPr="00C4219C">
        <w:rPr>
          <w:lang w:val="lv-LV"/>
        </w:rPr>
        <w:lastRenderedPageBreak/>
        <w:t>2.</w:t>
      </w:r>
      <w:r w:rsidRPr="00C4219C">
        <w:rPr>
          <w:lang w:val="lv-LV"/>
        </w:rPr>
        <w:tab/>
        <w:t>Noteikums sarakstā paredz mazāko vajadzīgo apstrādes vai pārstrādes apjomu, bet lielāka apstrāde vai pārstrāde arī piešķir noteiktas izcelsmes statusu; savukārt, ja veikta mazāka apstrāde vai pārstrāde, tad noteiktas izcelsmes statusu nevar piešķirt. Tādējādi, ja noteikumā paredzēts, ka noteiktā ražošanas stadijā var izmantot nenoteiktas izcelsmes materiālu, tad šo materiālu atļauts izmantot arī iepriekšējā ražošanas posmā, bet nav atļauts izmantot vēlākā posmā.</w:t>
      </w:r>
    </w:p>
    <w:p w14:paraId="0DDBF761" w14:textId="77777777" w:rsidR="00C4219C" w:rsidRDefault="00C4219C" w:rsidP="00C4219C">
      <w:pPr>
        <w:rPr>
          <w:lang w:val="lv-LV"/>
        </w:rPr>
      </w:pPr>
    </w:p>
    <w:p w14:paraId="0DDBF762" w14:textId="77777777" w:rsidR="00C4219C" w:rsidRDefault="00C4219C" w:rsidP="002B27E7">
      <w:pPr>
        <w:ind w:left="567" w:hanging="567"/>
        <w:rPr>
          <w:lang w:val="lv-LV"/>
        </w:rPr>
      </w:pPr>
      <w:r w:rsidRPr="00C4219C">
        <w:rPr>
          <w:lang w:val="lv-LV"/>
        </w:rPr>
        <w:t>3.</w:t>
      </w:r>
      <w:r w:rsidRPr="00C4219C">
        <w:rPr>
          <w:lang w:val="lv-LV"/>
        </w:rPr>
        <w:tab/>
        <w:t>Neskarot 3. piezīmes 2. punktu, ja noteikumā paredzēta “ražošana no jebkurā pozīcijā klasificētiem materiāliem”, tad var izmantot arī materiālus, kas ir paša izstrādājuma pozīcijā, tomēr jāievēro visi īpašie ierobežojumi, kas noteikumā varētu būt ietverti. Tomēr frāze "ražošana no jebkuras pozīcijas materiāliem, ietverot citus materiālus, kas minēti pozīcijā ..." nozīmē, ka var izmantot tikai tos materiālus, kas klasificēti vienā pozīcijā ar izstrādājumu, kura apraksts atšķiras no izstrādājuma apraksta saraksta 2. slejā.</w:t>
      </w:r>
    </w:p>
    <w:p w14:paraId="0DDBF763" w14:textId="77777777" w:rsidR="00C4219C" w:rsidRDefault="00C4219C" w:rsidP="00C4219C">
      <w:pPr>
        <w:rPr>
          <w:lang w:val="lv-LV"/>
        </w:rPr>
      </w:pPr>
    </w:p>
    <w:p w14:paraId="0DDBF764" w14:textId="77777777" w:rsidR="00C4219C" w:rsidRDefault="00C4219C" w:rsidP="002B27E7">
      <w:pPr>
        <w:ind w:left="567" w:hanging="567"/>
        <w:rPr>
          <w:lang w:val="lv-LV"/>
        </w:rPr>
      </w:pPr>
      <w:r w:rsidRPr="00C4219C">
        <w:rPr>
          <w:lang w:val="lv-LV"/>
        </w:rPr>
        <w:t>4.</w:t>
      </w:r>
      <w:r w:rsidRPr="00C4219C">
        <w:rPr>
          <w:lang w:val="lv-LV"/>
        </w:rPr>
        <w:tab/>
        <w:t>Ja kādā saraksta noteikumā norādīts, ka izstrādājumu var izgatavot no vairāk nekā viena materiāla, tas nozīmē, ka var izmantot vienu vai vairākus materiālus. Tas nenozīmē, ka jāizmanto visi šie materiāli.</w:t>
      </w:r>
    </w:p>
    <w:p w14:paraId="0DDBF765" w14:textId="77777777" w:rsidR="00C4219C" w:rsidRDefault="00C4219C" w:rsidP="00C4219C">
      <w:pPr>
        <w:rPr>
          <w:lang w:val="lv-LV"/>
        </w:rPr>
      </w:pPr>
    </w:p>
    <w:p w14:paraId="0DDBF766" w14:textId="77777777" w:rsidR="00C4219C" w:rsidRDefault="00C4219C" w:rsidP="002B27E7">
      <w:pPr>
        <w:ind w:left="567"/>
        <w:rPr>
          <w:lang w:val="lv-LV"/>
        </w:rPr>
      </w:pPr>
      <w:r w:rsidRPr="00C4219C">
        <w:rPr>
          <w:lang w:val="lv-LV"/>
        </w:rPr>
        <w:t>Piemērs</w:t>
      </w:r>
    </w:p>
    <w:p w14:paraId="0DDBF767" w14:textId="77777777" w:rsidR="00C4219C" w:rsidRDefault="00C4219C" w:rsidP="002B27E7">
      <w:pPr>
        <w:ind w:left="567"/>
        <w:rPr>
          <w:lang w:val="lv-LV"/>
        </w:rPr>
      </w:pPr>
    </w:p>
    <w:p w14:paraId="0DDBF768" w14:textId="77777777" w:rsidR="00C4219C" w:rsidRDefault="00C4219C" w:rsidP="002B27E7">
      <w:pPr>
        <w:ind w:left="567"/>
        <w:rPr>
          <w:lang w:val="lv-LV"/>
        </w:rPr>
      </w:pPr>
      <w:r w:rsidRPr="00C4219C">
        <w:rPr>
          <w:lang w:val="lv-LV"/>
        </w:rPr>
        <w:t>Noteikumā par audumiem pozīcijā 5208 līdz 5212 noteikts, ka var izmantot dabīgās šķiedras un cita starpā var izmantot arī ķīmiskos materiālus. Tas nenozīmē, ka jāizmanto abi materiāli; var izmantot vienu vai otru, vai abus.</w:t>
      </w:r>
    </w:p>
    <w:p w14:paraId="0DDBF769" w14:textId="77777777" w:rsidR="00C4219C" w:rsidRDefault="00C4219C" w:rsidP="00C4219C">
      <w:pPr>
        <w:rPr>
          <w:lang w:val="lv-LV"/>
        </w:rPr>
      </w:pPr>
    </w:p>
    <w:p w14:paraId="0DDBF76A" w14:textId="77777777" w:rsidR="002B27E7" w:rsidRDefault="002B27E7">
      <w:pPr>
        <w:widowControl/>
        <w:spacing w:line="240" w:lineRule="auto"/>
        <w:rPr>
          <w:lang w:val="lv-LV"/>
        </w:rPr>
      </w:pPr>
      <w:r>
        <w:rPr>
          <w:lang w:val="lv-LV"/>
        </w:rPr>
        <w:br w:type="page"/>
      </w:r>
    </w:p>
    <w:p w14:paraId="0DDBF76B" w14:textId="77777777" w:rsidR="00C4219C" w:rsidRDefault="00C4219C" w:rsidP="002B27E7">
      <w:pPr>
        <w:ind w:left="567" w:hanging="567"/>
        <w:rPr>
          <w:lang w:val="lv-LV"/>
        </w:rPr>
      </w:pPr>
      <w:r w:rsidRPr="00C4219C">
        <w:rPr>
          <w:lang w:val="lv-LV"/>
        </w:rPr>
        <w:lastRenderedPageBreak/>
        <w:t>5.</w:t>
      </w:r>
      <w:r w:rsidRPr="00C4219C">
        <w:rPr>
          <w:lang w:val="lv-LV"/>
        </w:rPr>
        <w:tab/>
        <w:t>Ja saraksta noteikumā norādīts, ka izstrādājums jāizgatavo no konkrēta materiāla, tad šis nosacījums acīmredzami neliedz izmantot citus materiālus, kas tiem raksturīgo īpašību dēļ nevar atbilst šim noteikumam. (Skatīt arī 6. piezīmes 3. punktu saistībā ar tekstilmateriāliem.)</w:t>
      </w:r>
    </w:p>
    <w:p w14:paraId="0DDBF76C" w14:textId="77777777" w:rsidR="00C4219C" w:rsidRDefault="00C4219C" w:rsidP="00C4219C">
      <w:pPr>
        <w:rPr>
          <w:lang w:val="lv-LV"/>
        </w:rPr>
      </w:pPr>
    </w:p>
    <w:p w14:paraId="0DDBF76D" w14:textId="77777777" w:rsidR="00C4219C" w:rsidRDefault="00C4219C" w:rsidP="002B27E7">
      <w:pPr>
        <w:ind w:left="567"/>
        <w:rPr>
          <w:lang w:val="lv-LV"/>
        </w:rPr>
      </w:pPr>
      <w:r w:rsidRPr="00C4219C">
        <w:rPr>
          <w:lang w:val="lv-LV"/>
        </w:rPr>
        <w:t>Piemērs</w:t>
      </w:r>
    </w:p>
    <w:p w14:paraId="0DDBF76E" w14:textId="77777777" w:rsidR="00C4219C" w:rsidRDefault="00C4219C" w:rsidP="002B27E7">
      <w:pPr>
        <w:ind w:left="567"/>
        <w:rPr>
          <w:lang w:val="lv-LV"/>
        </w:rPr>
      </w:pPr>
    </w:p>
    <w:p w14:paraId="0DDBF76F" w14:textId="77777777" w:rsidR="00C4219C" w:rsidRDefault="00C4219C" w:rsidP="002B27E7">
      <w:pPr>
        <w:ind w:left="567"/>
        <w:rPr>
          <w:lang w:val="lv-LV"/>
        </w:rPr>
      </w:pPr>
      <w:r w:rsidRPr="00C4219C">
        <w:rPr>
          <w:lang w:val="lv-LV"/>
        </w:rPr>
        <w:t>Noteikums par gataviem pārtikas produktiem pozīcijā 1904 aizliedz izmantot nenoteiktas izcelsmes graudaugus un to pārstrādes produktus, tomēr tas nenozīmē, ka nedrīkst izmantot minerālsāļus, ķīmiskas vielas un citas piedevas, kas nav graudaugu produkti.</w:t>
      </w:r>
    </w:p>
    <w:p w14:paraId="0DDBF770" w14:textId="77777777" w:rsidR="00C4219C" w:rsidRDefault="00C4219C" w:rsidP="002B27E7">
      <w:pPr>
        <w:ind w:left="567"/>
        <w:rPr>
          <w:lang w:val="lv-LV"/>
        </w:rPr>
      </w:pPr>
    </w:p>
    <w:p w14:paraId="0DDBF771" w14:textId="77777777" w:rsidR="00C4219C" w:rsidRDefault="00C4219C" w:rsidP="002B27E7">
      <w:pPr>
        <w:ind w:left="567"/>
        <w:rPr>
          <w:lang w:val="lv-LV"/>
        </w:rPr>
      </w:pPr>
      <w:r w:rsidRPr="00C4219C">
        <w:rPr>
          <w:lang w:val="lv-LV"/>
        </w:rPr>
        <w:t>Tomēr tas neattiecas uz izstrādājumiem, kurus gan nevar izgatavot no konkrētiem sarakstā norādītajiem materiāliem, tomēr var izgatavot no līdzīgiem materiāliem agrākā izgatavošanas stadijā.</w:t>
      </w:r>
    </w:p>
    <w:p w14:paraId="0DDBF772" w14:textId="77777777" w:rsidR="00C4219C" w:rsidRDefault="00C4219C" w:rsidP="002B27E7">
      <w:pPr>
        <w:ind w:left="567"/>
        <w:rPr>
          <w:lang w:val="lv-LV"/>
        </w:rPr>
      </w:pPr>
    </w:p>
    <w:p w14:paraId="0DDBF773" w14:textId="77777777" w:rsidR="00C4219C" w:rsidRDefault="00C4219C" w:rsidP="002B27E7">
      <w:pPr>
        <w:ind w:left="567"/>
        <w:rPr>
          <w:lang w:val="lv-LV"/>
        </w:rPr>
      </w:pPr>
      <w:r w:rsidRPr="00C4219C">
        <w:rPr>
          <w:lang w:val="lv-LV"/>
        </w:rPr>
        <w:t>Piemērs</w:t>
      </w:r>
    </w:p>
    <w:p w14:paraId="0DDBF774" w14:textId="77777777" w:rsidR="00C4219C" w:rsidRDefault="00C4219C" w:rsidP="002B27E7">
      <w:pPr>
        <w:ind w:left="567"/>
        <w:rPr>
          <w:lang w:val="lv-LV"/>
        </w:rPr>
      </w:pPr>
    </w:p>
    <w:p w14:paraId="0DDBF775" w14:textId="77777777" w:rsidR="00C4219C" w:rsidRDefault="00C4219C" w:rsidP="002B27E7">
      <w:pPr>
        <w:ind w:left="567"/>
        <w:rPr>
          <w:lang w:val="lv-LV"/>
        </w:rPr>
      </w:pPr>
      <w:r w:rsidRPr="00C4219C">
        <w:rPr>
          <w:lang w:val="lv-LV"/>
        </w:rPr>
        <w:t>Ja kādu ex 62. nodaļā klasificētu apģērba gabalu izgatavo no neaustas drānas, bet attiecīgās šķiras preču ražošanā atļauts izmantot tikai nenoteiktas izcelsmes dziju, nav iespējams sākt ražošanu no neaustas drānas, pat ja neaustu drānu parasti nevar izgatavot no dzijas. Šādos gadījumos sākotnējam materiālam parasti vajadzētu būt pirmsdzijas, t. i., šķiedras stadijā.</w:t>
      </w:r>
    </w:p>
    <w:p w14:paraId="0DDBF776" w14:textId="77777777" w:rsidR="00C4219C" w:rsidRDefault="00C4219C" w:rsidP="00C4219C">
      <w:pPr>
        <w:rPr>
          <w:lang w:val="lv-LV"/>
        </w:rPr>
      </w:pPr>
    </w:p>
    <w:p w14:paraId="0DDBF777" w14:textId="77777777" w:rsidR="002B27E7" w:rsidRDefault="002B27E7">
      <w:pPr>
        <w:widowControl/>
        <w:spacing w:line="240" w:lineRule="auto"/>
        <w:rPr>
          <w:lang w:val="lv-LV"/>
        </w:rPr>
      </w:pPr>
      <w:r>
        <w:rPr>
          <w:lang w:val="lv-LV"/>
        </w:rPr>
        <w:br w:type="page"/>
      </w:r>
    </w:p>
    <w:p w14:paraId="0DDBF778" w14:textId="77777777" w:rsidR="00C4219C" w:rsidRDefault="00C4219C" w:rsidP="002B27E7">
      <w:pPr>
        <w:ind w:left="567" w:hanging="567"/>
        <w:rPr>
          <w:lang w:val="lv-LV"/>
        </w:rPr>
      </w:pPr>
      <w:r w:rsidRPr="00C4219C">
        <w:rPr>
          <w:lang w:val="lv-LV"/>
        </w:rPr>
        <w:lastRenderedPageBreak/>
        <w:t>6.</w:t>
      </w:r>
      <w:r w:rsidRPr="00C4219C">
        <w:rPr>
          <w:lang w:val="lv-LV"/>
        </w:rPr>
        <w:tab/>
        <w:t>Ja kādā šā saraksta noteikumā ir dotas divas maksimālās procentuālās vērtības nenoteiktas izcelsmes materiāliem, kurus var izmantot, šos procentus nedrīkst skaitīt kopā. Citiem vārdiem sakot, visu izmantoto nenoteiktas izcelsmes materiālu maksimālā vērtība nedrīkst pārsniegt lielāko paredzēto procentuālo daudzumu. Turklāt nedrīkst pārsniegt atsevišķus procentuālos daudzumus, kas attiecas uz konkrētiem materiāliem.</w:t>
      </w:r>
    </w:p>
    <w:p w14:paraId="0DDBF779" w14:textId="77777777" w:rsidR="00C4219C" w:rsidRDefault="00C4219C" w:rsidP="00C4219C">
      <w:pPr>
        <w:rPr>
          <w:lang w:val="lv-LV"/>
        </w:rPr>
      </w:pPr>
    </w:p>
    <w:p w14:paraId="0DDBF77A" w14:textId="77777777" w:rsidR="00C4219C" w:rsidRDefault="00C4219C" w:rsidP="00C4219C">
      <w:pPr>
        <w:rPr>
          <w:lang w:val="lv-LV"/>
        </w:rPr>
      </w:pPr>
      <w:r w:rsidRPr="00C4219C">
        <w:rPr>
          <w:lang w:val="lv-LV"/>
        </w:rPr>
        <w:t>4. piezīme</w:t>
      </w:r>
    </w:p>
    <w:p w14:paraId="0DDBF77B" w14:textId="77777777" w:rsidR="00C4219C" w:rsidRDefault="00C4219C" w:rsidP="00C4219C">
      <w:pPr>
        <w:rPr>
          <w:lang w:val="lv-LV"/>
        </w:rPr>
      </w:pPr>
    </w:p>
    <w:p w14:paraId="0DDBF77C" w14:textId="77777777" w:rsidR="00C4219C" w:rsidRDefault="00C4219C" w:rsidP="002B27E7">
      <w:pPr>
        <w:ind w:left="567" w:hanging="567"/>
        <w:rPr>
          <w:lang w:val="lv-LV"/>
        </w:rPr>
      </w:pPr>
      <w:r w:rsidRPr="00C4219C">
        <w:rPr>
          <w:lang w:val="lv-LV"/>
        </w:rPr>
        <w:t>1.</w:t>
      </w:r>
      <w:r w:rsidRPr="00C4219C">
        <w:rPr>
          <w:lang w:val="lv-LV"/>
        </w:rPr>
        <w:tab/>
        <w:t>Sarakstā izmantotais termins “dabīgās šķiedras” attiecas uz šķiedrām, kas nav mākslīgās vai sintētiskās šķiedras. Šo terminu attiecina tikai uz pirmsvērpšanas stadijām, tostarp uz atlikām, un, ja vien nav noteikts citādi, arī šķiedrām, kas ir kārstas, ķemmētas vai citādi apstrādātas, bet nav vērptas.</w:t>
      </w:r>
    </w:p>
    <w:p w14:paraId="0DDBF77D" w14:textId="77777777" w:rsidR="00C4219C" w:rsidRDefault="00C4219C" w:rsidP="00C4219C">
      <w:pPr>
        <w:rPr>
          <w:lang w:val="lv-LV"/>
        </w:rPr>
      </w:pPr>
    </w:p>
    <w:p w14:paraId="0DDBF77E" w14:textId="77777777" w:rsidR="00C4219C" w:rsidRDefault="00C4219C" w:rsidP="002B27E7">
      <w:pPr>
        <w:ind w:left="567" w:hanging="567"/>
        <w:rPr>
          <w:lang w:val="lv-LV"/>
        </w:rPr>
      </w:pPr>
      <w:r w:rsidRPr="00C4219C">
        <w:rPr>
          <w:lang w:val="lv-LV"/>
        </w:rPr>
        <w:t>2.</w:t>
      </w:r>
      <w:r w:rsidRPr="00C4219C">
        <w:rPr>
          <w:lang w:val="lv-LV"/>
        </w:rPr>
        <w:tab/>
        <w:t>Termins „dabīgās šķiedras” attiecas uz pozīcijā 0503 klasificētiem astriem, pozīcijā 5002 un 5003 klasificētu zīdu, pozīcijā 5101 līdz 5105 klasificētām vilnas šķiedrām, smalku vai rupju spalvu, pozīcijā 5201 līdz 5203 klasificētām kokvilnas šķiedrām un pārējām pozīcijā 5301 līdz 5305 klasificētām augu šķiedrām.</w:t>
      </w:r>
    </w:p>
    <w:p w14:paraId="0DDBF77F" w14:textId="77777777" w:rsidR="00C4219C" w:rsidRDefault="00C4219C" w:rsidP="00C4219C">
      <w:pPr>
        <w:rPr>
          <w:lang w:val="lv-LV"/>
        </w:rPr>
      </w:pPr>
    </w:p>
    <w:p w14:paraId="0DDBF780" w14:textId="77777777" w:rsidR="00C4219C" w:rsidRDefault="00C4219C" w:rsidP="002B27E7">
      <w:pPr>
        <w:ind w:left="567" w:hanging="567"/>
        <w:rPr>
          <w:lang w:val="lv-LV"/>
        </w:rPr>
      </w:pPr>
      <w:r w:rsidRPr="00C4219C">
        <w:rPr>
          <w:lang w:val="lv-LV"/>
        </w:rPr>
        <w:t>3.</w:t>
      </w:r>
      <w:r w:rsidRPr="00C4219C">
        <w:rPr>
          <w:lang w:val="lv-LV"/>
        </w:rPr>
        <w:tab/>
        <w:t>Terminus “tekstilmasa”, “ķīmiski materiāli” un “materiāli papīra ražošanai” sarakstā izmanto, lai aprakstītu materiālus, kuri nav klasificēti 50.–63. nodaļā un kurus var izmantot mākslīgu, sintētisku vai papīra šķiedru vai pavedienu ražošanai.</w:t>
      </w:r>
    </w:p>
    <w:p w14:paraId="0DDBF781" w14:textId="77777777" w:rsidR="00C4219C" w:rsidRDefault="00C4219C" w:rsidP="00C4219C">
      <w:pPr>
        <w:rPr>
          <w:lang w:val="lv-LV"/>
        </w:rPr>
      </w:pPr>
    </w:p>
    <w:p w14:paraId="0DDBF782" w14:textId="77777777" w:rsidR="00C4219C" w:rsidRDefault="00C4219C" w:rsidP="002B27E7">
      <w:pPr>
        <w:ind w:left="567" w:hanging="567"/>
        <w:rPr>
          <w:lang w:val="lv-LV"/>
        </w:rPr>
      </w:pPr>
      <w:r w:rsidRPr="00C4219C">
        <w:rPr>
          <w:lang w:val="lv-LV"/>
        </w:rPr>
        <w:t>4.</w:t>
      </w:r>
      <w:r w:rsidRPr="00C4219C">
        <w:rPr>
          <w:lang w:val="lv-LV"/>
        </w:rPr>
        <w:tab/>
        <w:t>Terminu “ķīmiskās štāpeļšķiedras” sarakstā izmanto, lai norādītu sintētisku vai mākslīgu pavedienu grīsti, štāpeļšķiedras vai atlikas pozīcijās 5501 līdz 5507.</w:t>
      </w:r>
    </w:p>
    <w:p w14:paraId="0DDBF783" w14:textId="77777777" w:rsidR="00C4219C" w:rsidRDefault="00C4219C" w:rsidP="00C4219C">
      <w:pPr>
        <w:rPr>
          <w:lang w:val="lv-LV"/>
        </w:rPr>
      </w:pPr>
    </w:p>
    <w:p w14:paraId="0DDBF784" w14:textId="77777777" w:rsidR="002B27E7" w:rsidRDefault="002B27E7">
      <w:pPr>
        <w:widowControl/>
        <w:spacing w:line="240" w:lineRule="auto"/>
        <w:rPr>
          <w:lang w:val="lv-LV"/>
        </w:rPr>
      </w:pPr>
      <w:r>
        <w:rPr>
          <w:lang w:val="lv-LV"/>
        </w:rPr>
        <w:br w:type="page"/>
      </w:r>
    </w:p>
    <w:p w14:paraId="0DDBF785" w14:textId="77777777" w:rsidR="00C4219C" w:rsidRDefault="00C4219C" w:rsidP="00C4219C">
      <w:pPr>
        <w:rPr>
          <w:lang w:val="lv-LV"/>
        </w:rPr>
      </w:pPr>
      <w:r w:rsidRPr="00C4219C">
        <w:rPr>
          <w:lang w:val="lv-LV"/>
        </w:rPr>
        <w:lastRenderedPageBreak/>
        <w:t>5. piezīme</w:t>
      </w:r>
    </w:p>
    <w:p w14:paraId="0DDBF786" w14:textId="77777777" w:rsidR="00C4219C" w:rsidRDefault="00C4219C" w:rsidP="00C4219C">
      <w:pPr>
        <w:rPr>
          <w:lang w:val="lv-LV"/>
        </w:rPr>
      </w:pPr>
    </w:p>
    <w:p w14:paraId="0DDBF787" w14:textId="77777777" w:rsidR="00C4219C" w:rsidRDefault="00C4219C" w:rsidP="002B27E7">
      <w:pPr>
        <w:ind w:left="567" w:hanging="567"/>
        <w:rPr>
          <w:lang w:val="lv-LV"/>
        </w:rPr>
      </w:pPr>
      <w:r w:rsidRPr="00C4219C">
        <w:rPr>
          <w:lang w:val="lv-LV"/>
        </w:rPr>
        <w:t>1.</w:t>
      </w:r>
      <w:r w:rsidRPr="00C4219C">
        <w:rPr>
          <w:lang w:val="lv-LV"/>
        </w:rPr>
        <w:tab/>
        <w:t>Ja pie kāda izstrādājuma sarakstā ir atsauce uz šo piezīmi, 3. slejas nosacījumi neattiecas ne uz vienu tekstila pamatmateriālu, ko izmanto šā izstrādājuma izgatavošanā, ja kopā tie veido 10 % vai mazāk no visu izmantoto tekstila pamatmateriālu kopējā svara. (Skatīt arī 5. piezīmes 3. un 4. punktu).</w:t>
      </w:r>
    </w:p>
    <w:p w14:paraId="0DDBF788" w14:textId="77777777" w:rsidR="00C4219C" w:rsidRDefault="00C4219C" w:rsidP="00C4219C">
      <w:pPr>
        <w:rPr>
          <w:lang w:val="lv-LV"/>
        </w:rPr>
      </w:pPr>
    </w:p>
    <w:p w14:paraId="0DDBF789" w14:textId="77777777" w:rsidR="00C4219C" w:rsidRDefault="00C4219C" w:rsidP="002B27E7">
      <w:pPr>
        <w:ind w:left="567" w:hanging="567"/>
        <w:rPr>
          <w:lang w:val="lv-LV"/>
        </w:rPr>
      </w:pPr>
      <w:r w:rsidRPr="00C4219C">
        <w:rPr>
          <w:lang w:val="lv-LV"/>
        </w:rPr>
        <w:t>2.</w:t>
      </w:r>
      <w:r w:rsidRPr="00C4219C">
        <w:rPr>
          <w:lang w:val="lv-LV"/>
        </w:rPr>
        <w:tab/>
        <w:t>Tomēr 5. piezīmes 1. punktā minēto pielaidi var piemērot tikai jauktiem izstrādājumiem, kas izgatavoti no diviem vai vairākiem tekstila pamatmateriāliem.</w:t>
      </w:r>
    </w:p>
    <w:p w14:paraId="0DDBF78A" w14:textId="77777777" w:rsidR="00C4219C" w:rsidRDefault="00C4219C" w:rsidP="00C4219C">
      <w:pPr>
        <w:rPr>
          <w:lang w:val="lv-LV"/>
        </w:rPr>
      </w:pPr>
    </w:p>
    <w:p w14:paraId="0DDBF78B" w14:textId="77777777" w:rsidR="00C4219C" w:rsidRDefault="00C4219C" w:rsidP="002B27E7">
      <w:pPr>
        <w:ind w:left="567"/>
        <w:rPr>
          <w:lang w:val="lv-LV"/>
        </w:rPr>
      </w:pPr>
      <w:r w:rsidRPr="00C4219C">
        <w:rPr>
          <w:lang w:val="lv-LV"/>
        </w:rPr>
        <w:t>Tekstila pamatmateriāli ir šādi:</w:t>
      </w:r>
    </w:p>
    <w:p w14:paraId="0DDBF78C" w14:textId="77777777" w:rsidR="00C4219C" w:rsidRDefault="00C4219C" w:rsidP="002B27E7">
      <w:pPr>
        <w:ind w:left="567"/>
        <w:rPr>
          <w:lang w:val="lv-LV"/>
        </w:rPr>
      </w:pPr>
    </w:p>
    <w:p w14:paraId="0DDBF78D"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zīds,</w:t>
      </w:r>
    </w:p>
    <w:p w14:paraId="0DDBF78E" w14:textId="77777777" w:rsidR="00C4219C" w:rsidRDefault="00C4219C" w:rsidP="002B27E7">
      <w:pPr>
        <w:ind w:left="567"/>
        <w:rPr>
          <w:lang w:val="lv-LV"/>
        </w:rPr>
      </w:pPr>
    </w:p>
    <w:p w14:paraId="0DDBF78F"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vilna,</w:t>
      </w:r>
    </w:p>
    <w:p w14:paraId="0DDBF790" w14:textId="77777777" w:rsidR="00C4219C" w:rsidRDefault="00C4219C" w:rsidP="002B27E7">
      <w:pPr>
        <w:ind w:left="567"/>
        <w:rPr>
          <w:lang w:val="lv-LV"/>
        </w:rPr>
      </w:pPr>
    </w:p>
    <w:p w14:paraId="0DDBF791"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rupja dzīvnieku spalva,</w:t>
      </w:r>
    </w:p>
    <w:p w14:paraId="0DDBF792" w14:textId="77777777" w:rsidR="00C4219C" w:rsidRDefault="00C4219C" w:rsidP="002B27E7">
      <w:pPr>
        <w:ind w:left="567"/>
        <w:rPr>
          <w:lang w:val="lv-LV"/>
        </w:rPr>
      </w:pPr>
    </w:p>
    <w:p w14:paraId="0DDBF793"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smalka dzīvnieku spalva,</w:t>
      </w:r>
    </w:p>
    <w:p w14:paraId="0DDBF794" w14:textId="77777777" w:rsidR="00C4219C" w:rsidRDefault="00C4219C" w:rsidP="002B27E7">
      <w:pPr>
        <w:ind w:left="567"/>
        <w:rPr>
          <w:lang w:val="lv-LV"/>
        </w:rPr>
      </w:pPr>
    </w:p>
    <w:p w14:paraId="0DDBF795"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astri,</w:t>
      </w:r>
    </w:p>
    <w:p w14:paraId="0DDBF796" w14:textId="77777777" w:rsidR="00C4219C" w:rsidRDefault="00C4219C" w:rsidP="002B27E7">
      <w:pPr>
        <w:ind w:left="567"/>
        <w:rPr>
          <w:lang w:val="lv-LV"/>
        </w:rPr>
      </w:pPr>
    </w:p>
    <w:p w14:paraId="0DDBF797"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kokvilna,</w:t>
      </w:r>
    </w:p>
    <w:p w14:paraId="0DDBF798" w14:textId="77777777" w:rsidR="00C4219C" w:rsidRDefault="00C4219C" w:rsidP="002B27E7">
      <w:pPr>
        <w:ind w:left="567"/>
        <w:rPr>
          <w:lang w:val="lv-LV"/>
        </w:rPr>
      </w:pPr>
    </w:p>
    <w:p w14:paraId="0DDBF799" w14:textId="77777777" w:rsidR="002B27E7" w:rsidRPr="00C76B75" w:rsidRDefault="002B27E7">
      <w:pPr>
        <w:widowControl/>
        <w:spacing w:line="240" w:lineRule="auto"/>
        <w:rPr>
          <w:lang w:val="lv-LV"/>
        </w:rPr>
      </w:pPr>
      <w:r w:rsidRPr="00C76B75">
        <w:rPr>
          <w:lang w:val="lv-LV"/>
        </w:rPr>
        <w:br w:type="page"/>
      </w:r>
    </w:p>
    <w:p w14:paraId="0DDBF79A" w14:textId="77777777" w:rsidR="00C4219C" w:rsidRDefault="002B27E7" w:rsidP="002B27E7">
      <w:pPr>
        <w:ind w:left="567"/>
        <w:rPr>
          <w:lang w:val="lv-LV"/>
        </w:rPr>
      </w:pPr>
      <w:r w:rsidRPr="005B7A5F">
        <w:lastRenderedPageBreak/>
        <w:sym w:font="Symbol" w:char="F02D"/>
      </w:r>
      <w:r w:rsidRPr="00C76B75">
        <w:rPr>
          <w:lang w:val="lv-LV"/>
        </w:rPr>
        <w:tab/>
      </w:r>
      <w:r w:rsidR="00C4219C" w:rsidRPr="00C4219C">
        <w:rPr>
          <w:lang w:val="lv-LV"/>
        </w:rPr>
        <w:t>materiāli papīra ražošanai un papīrs,</w:t>
      </w:r>
    </w:p>
    <w:p w14:paraId="0DDBF79B" w14:textId="77777777" w:rsidR="00C4219C" w:rsidRDefault="00C4219C" w:rsidP="002B27E7">
      <w:pPr>
        <w:ind w:left="567"/>
        <w:rPr>
          <w:lang w:val="lv-LV"/>
        </w:rPr>
      </w:pPr>
    </w:p>
    <w:p w14:paraId="0DDBF79C"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lini,</w:t>
      </w:r>
    </w:p>
    <w:p w14:paraId="0DDBF79D" w14:textId="77777777" w:rsidR="00C4219C" w:rsidRDefault="00C4219C" w:rsidP="002B27E7">
      <w:pPr>
        <w:ind w:left="567"/>
        <w:rPr>
          <w:lang w:val="lv-LV"/>
        </w:rPr>
      </w:pPr>
    </w:p>
    <w:p w14:paraId="0DDBF79E" w14:textId="77777777" w:rsidR="00C4219C" w:rsidRDefault="002B27E7" w:rsidP="002B27E7">
      <w:pPr>
        <w:ind w:left="567"/>
        <w:rPr>
          <w:lang w:val="lv-LV"/>
        </w:rPr>
      </w:pPr>
      <w:r w:rsidRPr="005B7A5F">
        <w:sym w:font="Symbol" w:char="F02D"/>
      </w:r>
      <w:r w:rsidRPr="00C76B75">
        <w:rPr>
          <w:lang w:val="lv-LV"/>
        </w:rPr>
        <w:tab/>
      </w:r>
      <w:r w:rsidR="00C4219C" w:rsidRPr="00C4219C">
        <w:rPr>
          <w:lang w:val="lv-LV"/>
        </w:rPr>
        <w:t>kaņepāji,</w:t>
      </w:r>
    </w:p>
    <w:p w14:paraId="0DDBF79F" w14:textId="77777777" w:rsidR="00C4219C" w:rsidRDefault="00C4219C" w:rsidP="002B27E7">
      <w:pPr>
        <w:ind w:left="567"/>
        <w:rPr>
          <w:lang w:val="lv-LV"/>
        </w:rPr>
      </w:pPr>
    </w:p>
    <w:p w14:paraId="0DDBF7A0" w14:textId="77777777" w:rsidR="00C4219C" w:rsidRDefault="002B27E7" w:rsidP="002B27E7">
      <w:pPr>
        <w:ind w:left="567"/>
        <w:rPr>
          <w:lang w:val="lv-LV"/>
        </w:rPr>
      </w:pPr>
      <w:r w:rsidRPr="005B7A5F">
        <w:sym w:font="Symbol" w:char="F02D"/>
      </w:r>
      <w:r w:rsidRPr="00C76B75">
        <w:rPr>
          <w:lang w:val="es-ES"/>
        </w:rPr>
        <w:tab/>
      </w:r>
      <w:r w:rsidR="00C4219C" w:rsidRPr="00C4219C">
        <w:rPr>
          <w:lang w:val="lv-LV"/>
        </w:rPr>
        <w:t>džuta un citas lūksnes tekstilšķiedras,</w:t>
      </w:r>
    </w:p>
    <w:p w14:paraId="0DDBF7A1" w14:textId="77777777" w:rsidR="00C4219C" w:rsidRDefault="00C4219C" w:rsidP="002B27E7">
      <w:pPr>
        <w:ind w:left="1134" w:hanging="567"/>
        <w:rPr>
          <w:lang w:val="lv-LV"/>
        </w:rPr>
      </w:pPr>
    </w:p>
    <w:p w14:paraId="0DDBF7A2"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sizals un citas agavju ģints augu tekstilšķiedras;</w:t>
      </w:r>
    </w:p>
    <w:p w14:paraId="0DDBF7A3" w14:textId="77777777" w:rsidR="00C4219C" w:rsidRDefault="00C4219C" w:rsidP="002B27E7">
      <w:pPr>
        <w:ind w:left="1134" w:hanging="567"/>
        <w:rPr>
          <w:lang w:val="lv-LV"/>
        </w:rPr>
      </w:pPr>
    </w:p>
    <w:p w14:paraId="0DDBF7A4"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kokosšķiedra, abakas, rāmijas un citas augu tekstilšķiedras,</w:t>
      </w:r>
    </w:p>
    <w:p w14:paraId="0DDBF7A5" w14:textId="77777777" w:rsidR="00C4219C" w:rsidRDefault="00C4219C" w:rsidP="002B27E7">
      <w:pPr>
        <w:ind w:left="1134" w:hanging="567"/>
        <w:rPr>
          <w:lang w:val="lv-LV"/>
        </w:rPr>
      </w:pPr>
    </w:p>
    <w:p w14:paraId="0DDBF7A6"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sintētiskie ķīmiskie pavedieni,</w:t>
      </w:r>
    </w:p>
    <w:p w14:paraId="0DDBF7A7" w14:textId="77777777" w:rsidR="00C4219C" w:rsidRDefault="00C4219C" w:rsidP="002B27E7">
      <w:pPr>
        <w:ind w:left="1134" w:hanging="567"/>
        <w:rPr>
          <w:lang w:val="lv-LV"/>
        </w:rPr>
      </w:pPr>
    </w:p>
    <w:p w14:paraId="0DDBF7A8"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mākslīgie ķīmiskie pavedieni,</w:t>
      </w:r>
    </w:p>
    <w:p w14:paraId="0DDBF7A9" w14:textId="77777777" w:rsidR="00C4219C" w:rsidRDefault="00C4219C" w:rsidP="002B27E7">
      <w:pPr>
        <w:ind w:left="1134" w:hanging="567"/>
        <w:rPr>
          <w:lang w:val="lv-LV"/>
        </w:rPr>
      </w:pPr>
    </w:p>
    <w:p w14:paraId="0DDBF7AA"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strāvvadoši pavedieni,</w:t>
      </w:r>
    </w:p>
    <w:p w14:paraId="0DDBF7AB" w14:textId="77777777" w:rsidR="00C4219C" w:rsidRDefault="00C4219C" w:rsidP="002B27E7">
      <w:pPr>
        <w:ind w:left="1134" w:hanging="567"/>
        <w:rPr>
          <w:lang w:val="lv-LV"/>
        </w:rPr>
      </w:pPr>
    </w:p>
    <w:p w14:paraId="0DDBF7AC"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sintētiskās ķīmiskās štāpeļšķiedras no polipropilēna,</w:t>
      </w:r>
    </w:p>
    <w:p w14:paraId="0DDBF7AD" w14:textId="77777777" w:rsidR="00C4219C" w:rsidRDefault="00C4219C" w:rsidP="002B27E7">
      <w:pPr>
        <w:ind w:left="1134" w:hanging="567"/>
        <w:rPr>
          <w:lang w:val="lv-LV"/>
        </w:rPr>
      </w:pPr>
    </w:p>
    <w:p w14:paraId="0DDBF7AE"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sintētiskās ķīmiskās štāpeļšķiedras no poliestera,</w:t>
      </w:r>
    </w:p>
    <w:p w14:paraId="0DDBF7AF" w14:textId="77777777" w:rsidR="00C4219C" w:rsidRDefault="00C4219C" w:rsidP="002B27E7">
      <w:pPr>
        <w:ind w:left="1134" w:hanging="567"/>
        <w:rPr>
          <w:lang w:val="lv-LV"/>
        </w:rPr>
      </w:pPr>
    </w:p>
    <w:p w14:paraId="0DDBF7B0"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sintētiskās ķīmiskās štāpeļšķiedras no poliamīda,</w:t>
      </w:r>
    </w:p>
    <w:p w14:paraId="0DDBF7B1" w14:textId="77777777" w:rsidR="00C4219C" w:rsidRDefault="00C4219C" w:rsidP="002B27E7">
      <w:pPr>
        <w:ind w:left="1134" w:hanging="567"/>
        <w:rPr>
          <w:lang w:val="lv-LV"/>
        </w:rPr>
      </w:pPr>
    </w:p>
    <w:p w14:paraId="0DDBF7B2"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sintētiskās ķīmiskās štāpeļšķiedras no poliakrilnitrila,</w:t>
      </w:r>
    </w:p>
    <w:p w14:paraId="0DDBF7B3" w14:textId="77777777" w:rsidR="00C4219C" w:rsidRDefault="00C4219C" w:rsidP="002B27E7">
      <w:pPr>
        <w:ind w:left="1134" w:hanging="567"/>
        <w:rPr>
          <w:lang w:val="lv-LV"/>
        </w:rPr>
      </w:pPr>
    </w:p>
    <w:p w14:paraId="0DDBF7B4" w14:textId="77777777" w:rsidR="002B27E7" w:rsidRPr="00C76B75" w:rsidRDefault="002B27E7">
      <w:pPr>
        <w:widowControl/>
        <w:spacing w:line="240" w:lineRule="auto"/>
        <w:rPr>
          <w:lang w:val="lv-LV"/>
        </w:rPr>
      </w:pPr>
      <w:r w:rsidRPr="00C76B75">
        <w:rPr>
          <w:lang w:val="lv-LV"/>
        </w:rPr>
        <w:br w:type="page"/>
      </w:r>
    </w:p>
    <w:p w14:paraId="0DDBF7B5" w14:textId="77777777" w:rsidR="00C4219C" w:rsidRDefault="002B27E7" w:rsidP="002B27E7">
      <w:pPr>
        <w:ind w:left="1134" w:hanging="567"/>
        <w:rPr>
          <w:lang w:val="lv-LV"/>
        </w:rPr>
      </w:pPr>
      <w:r w:rsidRPr="005B7A5F">
        <w:lastRenderedPageBreak/>
        <w:sym w:font="Symbol" w:char="F02D"/>
      </w:r>
      <w:r w:rsidRPr="00C76B75">
        <w:rPr>
          <w:lang w:val="lv-LV"/>
        </w:rPr>
        <w:tab/>
      </w:r>
      <w:r w:rsidR="00C4219C" w:rsidRPr="00C4219C">
        <w:rPr>
          <w:lang w:val="lv-LV"/>
        </w:rPr>
        <w:t>sintētiskās ķīmiskās štāpeļšķiedras no poliimīda,</w:t>
      </w:r>
    </w:p>
    <w:p w14:paraId="0DDBF7B6" w14:textId="77777777" w:rsidR="00C4219C" w:rsidRDefault="00C4219C" w:rsidP="002B27E7">
      <w:pPr>
        <w:ind w:left="1134" w:hanging="567"/>
        <w:rPr>
          <w:lang w:val="lv-LV"/>
        </w:rPr>
      </w:pPr>
    </w:p>
    <w:p w14:paraId="0DDBF7B7"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sintētiskās ķīmiskās štāpeļšķiedras no politetrafluoretilēna,</w:t>
      </w:r>
    </w:p>
    <w:p w14:paraId="0DDBF7B8" w14:textId="77777777" w:rsidR="00C4219C" w:rsidRDefault="00C4219C" w:rsidP="002B27E7">
      <w:pPr>
        <w:ind w:left="1134" w:hanging="567"/>
        <w:rPr>
          <w:lang w:val="lv-LV"/>
        </w:rPr>
      </w:pPr>
    </w:p>
    <w:p w14:paraId="0DDBF7B9"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sintētiskas ķīmiskās štāpeļšķiedras no polifenilēnsulfīda,</w:t>
      </w:r>
    </w:p>
    <w:p w14:paraId="0DDBF7BA" w14:textId="77777777" w:rsidR="00C4219C" w:rsidRDefault="00C4219C" w:rsidP="002B27E7">
      <w:pPr>
        <w:ind w:left="1134" w:hanging="567"/>
        <w:rPr>
          <w:lang w:val="lv-LV"/>
        </w:rPr>
      </w:pPr>
    </w:p>
    <w:p w14:paraId="0DDBF7BB"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sintētiskas ķīmiskās štāpeļšķiedras no polivinilhlorīda,</w:t>
      </w:r>
    </w:p>
    <w:p w14:paraId="0DDBF7BC" w14:textId="77777777" w:rsidR="00C4219C" w:rsidRDefault="00C4219C" w:rsidP="002B27E7">
      <w:pPr>
        <w:ind w:left="1134" w:hanging="567"/>
        <w:rPr>
          <w:lang w:val="lv-LV"/>
        </w:rPr>
      </w:pPr>
    </w:p>
    <w:p w14:paraId="0DDBF7BD"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citas sintētiskās ķīmiskās štāpeļšķiedras,</w:t>
      </w:r>
    </w:p>
    <w:p w14:paraId="0DDBF7BE" w14:textId="77777777" w:rsidR="00C4219C" w:rsidRDefault="00C4219C" w:rsidP="002B27E7">
      <w:pPr>
        <w:ind w:left="1134" w:hanging="567"/>
        <w:rPr>
          <w:lang w:val="lv-LV"/>
        </w:rPr>
      </w:pPr>
    </w:p>
    <w:p w14:paraId="0DDBF7BF"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mākslīgās ķīmiskās štāpeļšķiedras no viskozes,</w:t>
      </w:r>
    </w:p>
    <w:p w14:paraId="0DDBF7C0" w14:textId="77777777" w:rsidR="00C4219C" w:rsidRDefault="00C4219C" w:rsidP="002B27E7">
      <w:pPr>
        <w:ind w:left="1134" w:hanging="567"/>
        <w:rPr>
          <w:lang w:val="lv-LV"/>
        </w:rPr>
      </w:pPr>
    </w:p>
    <w:p w14:paraId="0DDBF7C1" w14:textId="77777777" w:rsidR="00C4219C" w:rsidRDefault="002B27E7" w:rsidP="002B27E7">
      <w:pPr>
        <w:ind w:left="1134" w:hanging="567"/>
        <w:rPr>
          <w:lang w:val="lv-LV"/>
        </w:rPr>
      </w:pPr>
      <w:r w:rsidRPr="005B7A5F">
        <w:sym w:font="Symbol" w:char="F02D"/>
      </w:r>
      <w:r w:rsidRPr="00C76B75">
        <w:rPr>
          <w:lang w:val="lv-LV"/>
        </w:rPr>
        <w:tab/>
      </w:r>
      <w:r w:rsidR="00C4219C" w:rsidRPr="00C4219C">
        <w:rPr>
          <w:lang w:val="lv-LV"/>
        </w:rPr>
        <w:t>citas mākslīgās ķīmiskās štāpeļšķiedras,</w:t>
      </w:r>
    </w:p>
    <w:p w14:paraId="0DDBF7C2" w14:textId="77777777" w:rsidR="00C4219C" w:rsidRDefault="00C4219C" w:rsidP="002B27E7">
      <w:pPr>
        <w:ind w:left="1134" w:hanging="567"/>
        <w:rPr>
          <w:lang w:val="lv-LV"/>
        </w:rPr>
      </w:pPr>
    </w:p>
    <w:p w14:paraId="0DDBF7C3" w14:textId="77777777" w:rsidR="00C4219C" w:rsidRDefault="002B27E7" w:rsidP="002B27E7">
      <w:pPr>
        <w:ind w:left="1701" w:hanging="567"/>
        <w:rPr>
          <w:lang w:val="lv-LV"/>
        </w:rPr>
      </w:pPr>
      <w:r w:rsidRPr="005B7A5F">
        <w:sym w:font="Symbol" w:char="F02D"/>
      </w:r>
      <w:r w:rsidRPr="00C76B75">
        <w:rPr>
          <w:lang w:val="lv-LV"/>
        </w:rPr>
        <w:tab/>
      </w:r>
      <w:r w:rsidR="00C4219C" w:rsidRPr="00C4219C">
        <w:rPr>
          <w:lang w:val="lv-LV"/>
        </w:rPr>
        <w:t>dzija, kas izgatavota no poliuretāna ar elastīgiem poliētera segmentiem, pozamentēta vai nepozamentēta,</w:t>
      </w:r>
    </w:p>
    <w:p w14:paraId="0DDBF7C4" w14:textId="77777777" w:rsidR="00C4219C" w:rsidRDefault="00C4219C" w:rsidP="002B27E7">
      <w:pPr>
        <w:ind w:left="1701" w:hanging="567"/>
        <w:rPr>
          <w:lang w:val="lv-LV"/>
        </w:rPr>
      </w:pPr>
    </w:p>
    <w:p w14:paraId="0DDBF7C5" w14:textId="77777777" w:rsidR="00C4219C" w:rsidRDefault="002B27E7" w:rsidP="002B27E7">
      <w:pPr>
        <w:ind w:left="1701" w:hanging="567"/>
        <w:rPr>
          <w:lang w:val="lv-LV"/>
        </w:rPr>
      </w:pPr>
      <w:r w:rsidRPr="005B7A5F">
        <w:sym w:font="Symbol" w:char="F02D"/>
      </w:r>
      <w:r w:rsidRPr="00C76B75">
        <w:rPr>
          <w:lang w:val="lv-LV"/>
        </w:rPr>
        <w:tab/>
      </w:r>
      <w:r w:rsidR="00C4219C" w:rsidRPr="00C4219C">
        <w:rPr>
          <w:lang w:val="lv-LV"/>
        </w:rPr>
        <w:t>dzija, kas izgatavota no poliuretāna ar elastīgiem poliestera segmentiem, ar vai bez pozamentiem,</w:t>
      </w:r>
    </w:p>
    <w:p w14:paraId="0DDBF7C6" w14:textId="77777777" w:rsidR="00C4219C" w:rsidRDefault="00C4219C" w:rsidP="002B27E7">
      <w:pPr>
        <w:ind w:left="1701" w:hanging="567"/>
        <w:rPr>
          <w:lang w:val="lv-LV"/>
        </w:rPr>
      </w:pPr>
    </w:p>
    <w:p w14:paraId="0DDBF7C7" w14:textId="77777777" w:rsidR="00C4219C" w:rsidRDefault="002B27E7" w:rsidP="002B27E7">
      <w:pPr>
        <w:ind w:left="1701" w:hanging="567"/>
        <w:rPr>
          <w:lang w:val="lv-LV"/>
        </w:rPr>
      </w:pPr>
      <w:r w:rsidRPr="005B7A5F">
        <w:sym w:font="Symbol" w:char="F02D"/>
      </w:r>
      <w:r w:rsidRPr="00C76B75">
        <w:rPr>
          <w:lang w:val="lv-LV"/>
        </w:rPr>
        <w:tab/>
      </w:r>
      <w:r w:rsidR="00C4219C" w:rsidRPr="00C4219C">
        <w:rPr>
          <w:lang w:val="lv-LV"/>
        </w:rPr>
        <w:t>izstrādājumi, kuri iekļauti pozīcijā 5605 (metalizēta dzija) un kuros iestrādāta lente ar alumīnija folijas pildījumu vai ar plastmasas kārtas pildījumu, ar alumīnija pulvera pārklājumu, kurš nepārsniedz 5 mm un ir iestiprināts ar līmi starp divām plastmasas kārtām, vai bez tā,</w:t>
      </w:r>
    </w:p>
    <w:p w14:paraId="0DDBF7C8" w14:textId="77777777" w:rsidR="00C4219C" w:rsidRDefault="00C4219C" w:rsidP="002B27E7">
      <w:pPr>
        <w:ind w:left="1134" w:hanging="567"/>
        <w:rPr>
          <w:lang w:val="lv-LV"/>
        </w:rPr>
      </w:pPr>
    </w:p>
    <w:p w14:paraId="0DDBF7C9" w14:textId="77777777" w:rsidR="002B27E7" w:rsidRPr="00C76B75" w:rsidRDefault="002B27E7">
      <w:pPr>
        <w:widowControl/>
        <w:spacing w:line="240" w:lineRule="auto"/>
        <w:rPr>
          <w:lang w:val="lv-LV"/>
        </w:rPr>
      </w:pPr>
      <w:r w:rsidRPr="00C76B75">
        <w:rPr>
          <w:lang w:val="lv-LV"/>
        </w:rPr>
        <w:br w:type="page"/>
      </w:r>
    </w:p>
    <w:p w14:paraId="0DDBF7CA" w14:textId="77777777" w:rsidR="00C4219C" w:rsidRDefault="002B27E7" w:rsidP="002B27E7">
      <w:pPr>
        <w:ind w:left="1134" w:hanging="567"/>
        <w:rPr>
          <w:lang w:val="lv-LV"/>
        </w:rPr>
      </w:pPr>
      <w:r w:rsidRPr="005B7A5F">
        <w:lastRenderedPageBreak/>
        <w:sym w:font="Symbol" w:char="F02D"/>
      </w:r>
      <w:r w:rsidRPr="00C76B75">
        <w:rPr>
          <w:lang w:val="lv-LV"/>
        </w:rPr>
        <w:tab/>
      </w:r>
      <w:r w:rsidR="00C4219C" w:rsidRPr="00C4219C">
        <w:rPr>
          <w:lang w:val="lv-LV"/>
        </w:rPr>
        <w:t>citi pozīcijā 5605 iekļauti izstrādājumi.</w:t>
      </w:r>
    </w:p>
    <w:p w14:paraId="0DDBF7CB" w14:textId="77777777" w:rsidR="00C4219C" w:rsidRDefault="00C4219C" w:rsidP="00C4219C">
      <w:pPr>
        <w:rPr>
          <w:lang w:val="lv-LV"/>
        </w:rPr>
      </w:pPr>
    </w:p>
    <w:p w14:paraId="0DDBF7CC" w14:textId="77777777" w:rsidR="00C4219C" w:rsidRDefault="00C4219C" w:rsidP="002B27E7">
      <w:pPr>
        <w:ind w:left="567"/>
        <w:rPr>
          <w:lang w:val="lv-LV"/>
        </w:rPr>
      </w:pPr>
      <w:r w:rsidRPr="00C4219C">
        <w:rPr>
          <w:lang w:val="lv-LV"/>
        </w:rPr>
        <w:t>Piemērs</w:t>
      </w:r>
    </w:p>
    <w:p w14:paraId="0DDBF7CD" w14:textId="77777777" w:rsidR="00C4219C" w:rsidRDefault="00C4219C" w:rsidP="002B27E7">
      <w:pPr>
        <w:ind w:left="567"/>
        <w:rPr>
          <w:lang w:val="lv-LV"/>
        </w:rPr>
      </w:pPr>
    </w:p>
    <w:p w14:paraId="0DDBF7CE" w14:textId="77777777" w:rsidR="00C4219C" w:rsidRDefault="00C4219C" w:rsidP="002B27E7">
      <w:pPr>
        <w:ind w:left="567"/>
        <w:rPr>
          <w:lang w:val="lv-LV"/>
        </w:rPr>
      </w:pPr>
      <w:r w:rsidRPr="00C4219C">
        <w:rPr>
          <w:lang w:val="lv-LV"/>
        </w:rPr>
        <w:t>Pozīcijas 5205 dzija, kas izgatavota no pozīcijas 5203 kokvilnas šķiedrām un pozīcijas 5506 sintētiskām štāpeļšķiedrām, ir jaukta dzija. Tāpēc nenoteiktas izcelsmes sintētiskās štāpeļšķiedras, kas neatbilst izcelsmes noteikumiem (kuri paredz izgatavošanu no ķīmiskiem materiāliem vai tekstilmasas), var izmantot, ja to svars nepārsniedz 10 % no dzijas svara.</w:t>
      </w:r>
    </w:p>
    <w:p w14:paraId="0DDBF7CF" w14:textId="77777777" w:rsidR="00C4219C" w:rsidRDefault="00C4219C" w:rsidP="002B27E7">
      <w:pPr>
        <w:ind w:left="567"/>
        <w:rPr>
          <w:lang w:val="lv-LV"/>
        </w:rPr>
      </w:pPr>
    </w:p>
    <w:p w14:paraId="0DDBF7D0" w14:textId="77777777" w:rsidR="00C4219C" w:rsidRDefault="00C4219C" w:rsidP="002B27E7">
      <w:pPr>
        <w:ind w:left="567"/>
        <w:rPr>
          <w:lang w:val="lv-LV"/>
        </w:rPr>
      </w:pPr>
      <w:r w:rsidRPr="00C4219C">
        <w:rPr>
          <w:lang w:val="lv-LV"/>
        </w:rPr>
        <w:t>Piemērs</w:t>
      </w:r>
    </w:p>
    <w:p w14:paraId="0DDBF7D1" w14:textId="77777777" w:rsidR="00C4219C" w:rsidRDefault="00C4219C" w:rsidP="002B27E7">
      <w:pPr>
        <w:ind w:left="567"/>
        <w:rPr>
          <w:lang w:val="lv-LV"/>
        </w:rPr>
      </w:pPr>
    </w:p>
    <w:p w14:paraId="0DDBF7D2" w14:textId="77777777" w:rsidR="00C4219C" w:rsidRDefault="00C4219C" w:rsidP="002B27E7">
      <w:pPr>
        <w:ind w:left="567"/>
        <w:rPr>
          <w:lang w:val="lv-LV"/>
        </w:rPr>
      </w:pPr>
      <w:r w:rsidRPr="00C4219C">
        <w:rPr>
          <w:lang w:val="lv-LV"/>
        </w:rPr>
        <w:t>Pozīcijas 5112 vilnas audums, kas izgatavots no pozīcijas 5107 vilnas dzijas un pozīcijas 5509 štāpeļšķiedru sintētiskas dzijas, ir jaukts audums. Tāpēc sintētisku dziju, kas neatbilst izcelsmes noteikumiem (kuri paredz izgatavošanu no ķīmiskiem materiāliem vai tekstilmasas), vai vilnas dziju, kas neatbilst izcelsmes noteikumiem (kuri paredz izgatavošanu no dabīgajām šķiedrām, kas nav kārstas vai ķemmētas vai citādi sagatavotas vērpšanai), vai abu veidu dziju kopā var izmantot ar nosacījumu, ka to kopējais svars nepārsniedz 10 % no auduma svara.</w:t>
      </w:r>
    </w:p>
    <w:p w14:paraId="0DDBF7D3" w14:textId="77777777" w:rsidR="00C4219C" w:rsidRDefault="00C4219C" w:rsidP="002B27E7">
      <w:pPr>
        <w:ind w:left="567"/>
        <w:rPr>
          <w:lang w:val="lv-LV"/>
        </w:rPr>
      </w:pPr>
    </w:p>
    <w:p w14:paraId="0DDBF7D4" w14:textId="77777777" w:rsidR="00C4219C" w:rsidRDefault="00C4219C" w:rsidP="002B27E7">
      <w:pPr>
        <w:ind w:left="567"/>
        <w:rPr>
          <w:lang w:val="lv-LV"/>
        </w:rPr>
      </w:pPr>
      <w:r w:rsidRPr="00C4219C">
        <w:rPr>
          <w:lang w:val="lv-LV"/>
        </w:rPr>
        <w:t>Piemērs</w:t>
      </w:r>
    </w:p>
    <w:p w14:paraId="0DDBF7D5" w14:textId="77777777" w:rsidR="00C4219C" w:rsidRDefault="00C4219C" w:rsidP="002B27E7">
      <w:pPr>
        <w:ind w:left="567"/>
        <w:rPr>
          <w:lang w:val="lv-LV"/>
        </w:rPr>
      </w:pPr>
    </w:p>
    <w:p w14:paraId="0DDBF7D6" w14:textId="77777777" w:rsidR="00C4219C" w:rsidRDefault="00C4219C" w:rsidP="002B27E7">
      <w:pPr>
        <w:ind w:left="567"/>
        <w:rPr>
          <w:lang w:val="lv-LV"/>
        </w:rPr>
      </w:pPr>
      <w:r w:rsidRPr="00C4219C">
        <w:rPr>
          <w:lang w:val="lv-LV"/>
        </w:rPr>
        <w:t>Pozīcijas 5802 audums ar šūtām plūksnām, kuru izgatavo no pozīcijas 5205 kokvilnas dzijas un no pozīcijas 5210 kokvilnas auduma, ir jaukts izstrādājums tikai tad, ja kokvilnas audums pats par sevi ir jaukts audums, kas izgatavots no divās atsevišķās pozīcijās klasificētas dzijas, vai arī ja izmantotā kokvilnas dzija ir jaukta.</w:t>
      </w:r>
    </w:p>
    <w:p w14:paraId="0DDBF7D7" w14:textId="77777777" w:rsidR="00C4219C" w:rsidRDefault="00C4219C" w:rsidP="002B27E7">
      <w:pPr>
        <w:ind w:left="567"/>
        <w:rPr>
          <w:lang w:val="lv-LV"/>
        </w:rPr>
      </w:pPr>
    </w:p>
    <w:p w14:paraId="0DDBF7D8" w14:textId="77777777" w:rsidR="002B27E7" w:rsidRDefault="002B27E7">
      <w:pPr>
        <w:widowControl/>
        <w:spacing w:line="240" w:lineRule="auto"/>
        <w:rPr>
          <w:lang w:val="lv-LV"/>
        </w:rPr>
      </w:pPr>
      <w:r>
        <w:rPr>
          <w:lang w:val="lv-LV"/>
        </w:rPr>
        <w:br w:type="page"/>
      </w:r>
    </w:p>
    <w:p w14:paraId="0DDBF7D9" w14:textId="77777777" w:rsidR="00C4219C" w:rsidRDefault="00C4219C" w:rsidP="002B27E7">
      <w:pPr>
        <w:ind w:left="567"/>
        <w:rPr>
          <w:lang w:val="lv-LV"/>
        </w:rPr>
      </w:pPr>
      <w:r w:rsidRPr="00C4219C">
        <w:rPr>
          <w:lang w:val="lv-LV"/>
        </w:rPr>
        <w:lastRenderedPageBreak/>
        <w:t>Piemērs</w:t>
      </w:r>
    </w:p>
    <w:p w14:paraId="0DDBF7DA" w14:textId="77777777" w:rsidR="00C4219C" w:rsidRDefault="00C4219C" w:rsidP="002B27E7">
      <w:pPr>
        <w:ind w:left="567"/>
        <w:rPr>
          <w:lang w:val="lv-LV"/>
        </w:rPr>
      </w:pPr>
    </w:p>
    <w:p w14:paraId="0DDBF7DB" w14:textId="77777777" w:rsidR="00C4219C" w:rsidRDefault="00C4219C" w:rsidP="002B27E7">
      <w:pPr>
        <w:ind w:left="567"/>
        <w:rPr>
          <w:lang w:val="lv-LV"/>
        </w:rPr>
      </w:pPr>
      <w:r w:rsidRPr="00C4219C">
        <w:rPr>
          <w:lang w:val="lv-LV"/>
        </w:rPr>
        <w:t>Ja konkrētais audums ar šūtām plūksnām ir izgatavots no pozīcijas 5205 kokvilnas dzijas un no pozīcijas 5407 sintētiska auduma, tad izmantotā dzija acīmredzami ir divi atsevišķi tekstila pamatmateriāli, un tādējādi audums ar šūtām plūksnām ir jaukts izstrādājums.</w:t>
      </w:r>
    </w:p>
    <w:p w14:paraId="0DDBF7DC" w14:textId="77777777" w:rsidR="00C4219C" w:rsidRDefault="00C4219C" w:rsidP="002B27E7">
      <w:pPr>
        <w:ind w:left="567"/>
        <w:rPr>
          <w:lang w:val="lv-LV"/>
        </w:rPr>
      </w:pPr>
    </w:p>
    <w:p w14:paraId="0DDBF7DD" w14:textId="77777777" w:rsidR="00C4219C" w:rsidRDefault="00C4219C" w:rsidP="002B27E7">
      <w:pPr>
        <w:ind w:left="567" w:hanging="567"/>
        <w:rPr>
          <w:lang w:val="lv-LV"/>
        </w:rPr>
      </w:pPr>
      <w:r w:rsidRPr="00C4219C">
        <w:rPr>
          <w:lang w:val="lv-LV"/>
        </w:rPr>
        <w:t>3.</w:t>
      </w:r>
      <w:r w:rsidRPr="00C4219C">
        <w:rPr>
          <w:lang w:val="lv-LV"/>
        </w:rPr>
        <w:tab/>
        <w:t>Attiecībā uz izstrādājumiem, kuru sastāvā ir "dzija, kas izgatavota no poliuretāna ar elastīgiem poliētera segmentiem, pozamentēta vai nepozamentēta", šī pielaide attiecīgajai dzijai ir 20 %.</w:t>
      </w:r>
    </w:p>
    <w:p w14:paraId="0DDBF7DE" w14:textId="77777777" w:rsidR="00C4219C" w:rsidRDefault="00C4219C" w:rsidP="00C4219C">
      <w:pPr>
        <w:rPr>
          <w:lang w:val="lv-LV"/>
        </w:rPr>
      </w:pPr>
    </w:p>
    <w:p w14:paraId="0DDBF7DF" w14:textId="77777777" w:rsidR="00C4219C" w:rsidRDefault="00C4219C" w:rsidP="002B27E7">
      <w:pPr>
        <w:ind w:left="567" w:hanging="567"/>
        <w:rPr>
          <w:lang w:val="lv-LV"/>
        </w:rPr>
      </w:pPr>
      <w:r w:rsidRPr="00C4219C">
        <w:rPr>
          <w:lang w:val="lv-LV"/>
        </w:rPr>
        <w:t>4.</w:t>
      </w:r>
      <w:r w:rsidRPr="00C4219C">
        <w:rPr>
          <w:lang w:val="lv-LV"/>
        </w:rPr>
        <w:tab/>
        <w:t>Attiecībā uz izstrādājumiem, kuru sastāvā ir "lente ar alumīnija folijas pildījumu vai ar plastmasas kārtas pildījumu, ar alumīnija pulvera pārklājumu, kurš nepārsniedz 5 mm un ir iestiprināts ar līmi starp divām plastmasas kārtām, vai bez tā" attiecīgā pielaide minētajai lentei ir 30 %.</w:t>
      </w:r>
    </w:p>
    <w:p w14:paraId="0DDBF7E0" w14:textId="77777777" w:rsidR="00C4219C" w:rsidRDefault="00C4219C" w:rsidP="00C4219C">
      <w:pPr>
        <w:rPr>
          <w:lang w:val="lv-LV"/>
        </w:rPr>
      </w:pPr>
    </w:p>
    <w:p w14:paraId="0DDBF7E1" w14:textId="77777777" w:rsidR="00C4219C" w:rsidRDefault="00C4219C" w:rsidP="00C4219C">
      <w:pPr>
        <w:rPr>
          <w:lang w:val="lv-LV"/>
        </w:rPr>
      </w:pPr>
      <w:r w:rsidRPr="00C4219C">
        <w:rPr>
          <w:lang w:val="lv-LV"/>
        </w:rPr>
        <w:t>6. piezīme</w:t>
      </w:r>
    </w:p>
    <w:p w14:paraId="0DDBF7E2" w14:textId="77777777" w:rsidR="00C4219C" w:rsidRDefault="00C4219C" w:rsidP="00C4219C">
      <w:pPr>
        <w:rPr>
          <w:lang w:val="lv-LV"/>
        </w:rPr>
      </w:pPr>
    </w:p>
    <w:p w14:paraId="0DDBF7E3" w14:textId="77777777" w:rsidR="00C4219C" w:rsidRDefault="00C4219C" w:rsidP="002B27E7">
      <w:pPr>
        <w:ind w:left="567" w:hanging="567"/>
        <w:rPr>
          <w:lang w:val="lv-LV"/>
        </w:rPr>
      </w:pPr>
      <w:r w:rsidRPr="00C4219C">
        <w:rPr>
          <w:lang w:val="lv-LV"/>
        </w:rPr>
        <w:t>1.</w:t>
      </w:r>
      <w:r w:rsidRPr="00C4219C">
        <w:rPr>
          <w:lang w:val="lv-LV"/>
        </w:rPr>
        <w:tab/>
        <w:t>Tiem tekstilizstrādājumiem, kas sarakstā ir atzīmēti ar zemsvītras piezīmi, kurā ir atsauce uz šo ievadpiezīmi, tekstilrotājumus un piederumus, kas neatbilst saraksta 3. slejas noteikumam par attiecīgajiem gatavajiem izstrādājumiem, var izmantot, ja to svars nepārsniedz 10 % no visu iekļauto tekstilmateriālu kopējā svara.</w:t>
      </w:r>
    </w:p>
    <w:p w14:paraId="0DDBF7E4" w14:textId="77777777" w:rsidR="00C4219C" w:rsidRDefault="00C4219C" w:rsidP="00C4219C">
      <w:pPr>
        <w:rPr>
          <w:lang w:val="lv-LV"/>
        </w:rPr>
      </w:pPr>
    </w:p>
    <w:p w14:paraId="0DDBF7E5" w14:textId="77777777" w:rsidR="00C4219C" w:rsidRDefault="00C4219C" w:rsidP="002B27E7">
      <w:pPr>
        <w:ind w:left="567"/>
        <w:rPr>
          <w:lang w:val="lv-LV"/>
        </w:rPr>
      </w:pPr>
      <w:r w:rsidRPr="00C4219C">
        <w:rPr>
          <w:lang w:val="lv-LV"/>
        </w:rPr>
        <w:t>Tekstilrotājumi un piederumi ir klasificēti 50.–63. nodaļā. Oderes un starpoderes nav uzskatāmas par rotājumiem vai piederumiem.</w:t>
      </w:r>
    </w:p>
    <w:p w14:paraId="0DDBF7E6" w14:textId="77777777" w:rsidR="00C4219C" w:rsidRDefault="00C4219C" w:rsidP="00C4219C">
      <w:pPr>
        <w:rPr>
          <w:lang w:val="lv-LV"/>
        </w:rPr>
      </w:pPr>
    </w:p>
    <w:p w14:paraId="0DDBF7E7" w14:textId="77777777" w:rsidR="002B27E7" w:rsidRDefault="002B27E7">
      <w:pPr>
        <w:widowControl/>
        <w:spacing w:line="240" w:lineRule="auto"/>
        <w:rPr>
          <w:lang w:val="lv-LV"/>
        </w:rPr>
      </w:pPr>
      <w:r>
        <w:rPr>
          <w:lang w:val="lv-LV"/>
        </w:rPr>
        <w:br w:type="page"/>
      </w:r>
    </w:p>
    <w:p w14:paraId="0DDBF7E8" w14:textId="77777777" w:rsidR="00C4219C" w:rsidRDefault="00C4219C" w:rsidP="002B27E7">
      <w:pPr>
        <w:ind w:left="567" w:hanging="567"/>
        <w:rPr>
          <w:lang w:val="lv-LV"/>
        </w:rPr>
      </w:pPr>
      <w:r w:rsidRPr="00C4219C">
        <w:rPr>
          <w:lang w:val="lv-LV"/>
        </w:rPr>
        <w:lastRenderedPageBreak/>
        <w:t>2.</w:t>
      </w:r>
      <w:r w:rsidRPr="00C4219C">
        <w:rPr>
          <w:lang w:val="lv-LV"/>
        </w:rPr>
        <w:tab/>
        <w:t>Netekstilrotājumiem un piederumiem vai citiem izmantotajiem materiāliem, kuros ir tekstilmateriāli, nav jāatbilst 3. slejas nosacījumiem, pat ja uz tiem neattiecas 3. piezīmes 5. punkts.</w:t>
      </w:r>
    </w:p>
    <w:p w14:paraId="0DDBF7E9" w14:textId="77777777" w:rsidR="00C4219C" w:rsidRDefault="00C4219C" w:rsidP="00C4219C">
      <w:pPr>
        <w:rPr>
          <w:lang w:val="lv-LV"/>
        </w:rPr>
      </w:pPr>
    </w:p>
    <w:p w14:paraId="0DDBF7EA" w14:textId="77777777" w:rsidR="00C4219C" w:rsidRDefault="00C4219C" w:rsidP="002B27E7">
      <w:pPr>
        <w:ind w:left="567" w:hanging="567"/>
        <w:rPr>
          <w:lang w:val="lv-LV"/>
        </w:rPr>
      </w:pPr>
      <w:r w:rsidRPr="00C4219C">
        <w:rPr>
          <w:lang w:val="lv-LV"/>
        </w:rPr>
        <w:t>3.</w:t>
      </w:r>
      <w:r w:rsidRPr="00C4219C">
        <w:rPr>
          <w:lang w:val="lv-LV"/>
        </w:rPr>
        <w:tab/>
        <w:t>Saskaņā ar 3. piezīmes 5. punktu visus nenoteiktas izcelsmes netekstilrotājumus un piederumus vai citu izstrādājumu, kurā nav tekstilizstrādājumu, tomēr var brīvi izmantot, ja tos nevar izgatavot no 3. slejā uzskaitītajiem materiāliem.</w:t>
      </w:r>
    </w:p>
    <w:p w14:paraId="0DDBF7EB" w14:textId="77777777" w:rsidR="00C4219C" w:rsidRDefault="00C4219C" w:rsidP="00C4219C">
      <w:pPr>
        <w:rPr>
          <w:lang w:val="lv-LV"/>
        </w:rPr>
      </w:pPr>
    </w:p>
    <w:p w14:paraId="0DDBF7EC" w14:textId="77777777" w:rsidR="00C4219C" w:rsidRDefault="00C4219C" w:rsidP="002B27E7">
      <w:pPr>
        <w:ind w:left="567"/>
        <w:rPr>
          <w:lang w:val="lv-LV"/>
        </w:rPr>
      </w:pPr>
      <w:r w:rsidRPr="00C4219C">
        <w:rPr>
          <w:lang w:val="lv-LV"/>
        </w:rPr>
        <w:t>Piemēram</w:t>
      </w:r>
      <w:r w:rsidRPr="0038517C">
        <w:rPr>
          <w:vertAlign w:val="superscript"/>
          <w:lang w:val="lv-LV"/>
        </w:rPr>
        <w:footnoteReference w:id="9"/>
      </w:r>
      <w:r w:rsidRPr="00C4219C">
        <w:rPr>
          <w:lang w:val="lv-LV"/>
        </w:rPr>
        <w:t>, ja saraksta noteikums paredz, ka konkrētā tekstilizstrādājumā, piemēram, blūzē, jāizmanto dzija, tas neliedz izmantot metāla priekšmetus, piemēram, pogas, jo tās nevar izgatavot no tekstilmateriāliem.</w:t>
      </w:r>
    </w:p>
    <w:p w14:paraId="0DDBF7ED" w14:textId="77777777" w:rsidR="00C4219C" w:rsidRDefault="00C4219C" w:rsidP="00C4219C">
      <w:pPr>
        <w:rPr>
          <w:lang w:val="lv-LV"/>
        </w:rPr>
      </w:pPr>
    </w:p>
    <w:p w14:paraId="0DDBF7EE" w14:textId="77777777" w:rsidR="00C4219C" w:rsidRDefault="00C4219C" w:rsidP="002B27E7">
      <w:pPr>
        <w:ind w:left="567" w:hanging="567"/>
        <w:rPr>
          <w:lang w:val="lv-LV"/>
        </w:rPr>
      </w:pPr>
      <w:r w:rsidRPr="00C4219C">
        <w:rPr>
          <w:lang w:val="lv-LV"/>
        </w:rPr>
        <w:t>4.</w:t>
      </w:r>
      <w:r w:rsidRPr="00C4219C">
        <w:rPr>
          <w:lang w:val="lv-LV"/>
        </w:rPr>
        <w:tab/>
        <w:t>Ja piemēro procentuālo attiecību noteikumu, aprēķinot iekļauto nenoteiktas izcelsmes materiālu vērtību, jāņem vērā rotājumu un piederumu vērtība.</w:t>
      </w:r>
    </w:p>
    <w:p w14:paraId="0DDBF7EF" w14:textId="77777777" w:rsidR="00C4219C" w:rsidRDefault="00C4219C" w:rsidP="00C4219C">
      <w:pPr>
        <w:rPr>
          <w:lang w:val="lv-LV"/>
        </w:rPr>
      </w:pPr>
    </w:p>
    <w:p w14:paraId="0DDBF7F0" w14:textId="77777777" w:rsidR="00C4219C" w:rsidRDefault="00C4219C" w:rsidP="00C4219C">
      <w:pPr>
        <w:rPr>
          <w:lang w:val="lv-LV"/>
        </w:rPr>
      </w:pPr>
      <w:r w:rsidRPr="00C4219C">
        <w:rPr>
          <w:lang w:val="lv-LV"/>
        </w:rPr>
        <w:t>7. piezīme</w:t>
      </w:r>
    </w:p>
    <w:p w14:paraId="0DDBF7F1" w14:textId="77777777" w:rsidR="00C4219C" w:rsidRDefault="00C4219C" w:rsidP="00C4219C">
      <w:pPr>
        <w:rPr>
          <w:lang w:val="lv-LV"/>
        </w:rPr>
      </w:pPr>
    </w:p>
    <w:p w14:paraId="0DDBF7F2" w14:textId="77777777" w:rsidR="00C4219C" w:rsidRDefault="00C4219C" w:rsidP="002B27E7">
      <w:pPr>
        <w:ind w:left="567" w:hanging="567"/>
        <w:rPr>
          <w:lang w:val="lv-LV"/>
        </w:rPr>
      </w:pPr>
      <w:r w:rsidRPr="00C4219C">
        <w:rPr>
          <w:lang w:val="lv-LV"/>
        </w:rPr>
        <w:t>1.</w:t>
      </w:r>
      <w:r w:rsidRPr="00C4219C">
        <w:rPr>
          <w:lang w:val="lv-LV"/>
        </w:rPr>
        <w:tab/>
        <w:t>Pozīcijās ex 2707, 2713 līdz 2715, ex 2901, ex 2902 un ex 3403 “specifiskie procesi” ir šādi:</w:t>
      </w:r>
    </w:p>
    <w:p w14:paraId="0DDBF7F3" w14:textId="77777777" w:rsidR="00C4219C" w:rsidRDefault="00C4219C" w:rsidP="002B27E7">
      <w:pPr>
        <w:ind w:left="567" w:hanging="567"/>
        <w:rPr>
          <w:lang w:val="lv-LV"/>
        </w:rPr>
      </w:pPr>
    </w:p>
    <w:p w14:paraId="0DDBF7F4" w14:textId="77777777" w:rsidR="00C4219C" w:rsidRDefault="00C4219C" w:rsidP="002B27E7">
      <w:pPr>
        <w:ind w:left="1134" w:hanging="567"/>
        <w:rPr>
          <w:lang w:val="lv-LV"/>
        </w:rPr>
      </w:pPr>
      <w:r w:rsidRPr="00C4219C">
        <w:rPr>
          <w:lang w:val="lv-LV"/>
        </w:rPr>
        <w:t>a)</w:t>
      </w:r>
      <w:r w:rsidRPr="00C4219C">
        <w:rPr>
          <w:lang w:val="lv-LV"/>
        </w:rPr>
        <w:tab/>
        <w:t>vakuumdestilācija;</w:t>
      </w:r>
    </w:p>
    <w:p w14:paraId="0DDBF7F5" w14:textId="77777777" w:rsidR="00C4219C" w:rsidRDefault="00C4219C" w:rsidP="002B27E7">
      <w:pPr>
        <w:ind w:left="1134" w:hanging="567"/>
        <w:rPr>
          <w:lang w:val="lv-LV"/>
        </w:rPr>
      </w:pPr>
    </w:p>
    <w:p w14:paraId="0DDBF7F6" w14:textId="77777777" w:rsidR="00C4219C" w:rsidRDefault="00C4219C" w:rsidP="002B27E7">
      <w:pPr>
        <w:ind w:left="1134" w:hanging="567"/>
        <w:rPr>
          <w:lang w:val="lv-LV"/>
        </w:rPr>
      </w:pPr>
      <w:r w:rsidRPr="00C4219C">
        <w:rPr>
          <w:lang w:val="lv-LV"/>
        </w:rPr>
        <w:t>b)</w:t>
      </w:r>
      <w:r w:rsidRPr="00C4219C">
        <w:rPr>
          <w:lang w:val="lv-LV"/>
        </w:rPr>
        <w:tab/>
        <w:t>atkārtota destilācija ar ļoti rūpīgu frakcionēšanu; </w:t>
      </w:r>
    </w:p>
    <w:p w14:paraId="0DDBF7F7" w14:textId="77777777" w:rsidR="00C4219C" w:rsidRDefault="00C4219C" w:rsidP="002B27E7">
      <w:pPr>
        <w:ind w:left="1134" w:hanging="567"/>
        <w:rPr>
          <w:lang w:val="lv-LV"/>
        </w:rPr>
      </w:pPr>
    </w:p>
    <w:p w14:paraId="0DDBF7F8" w14:textId="77777777" w:rsidR="002B27E7" w:rsidRDefault="002B27E7">
      <w:pPr>
        <w:widowControl/>
        <w:spacing w:line="240" w:lineRule="auto"/>
        <w:rPr>
          <w:lang w:val="lv-LV"/>
        </w:rPr>
      </w:pPr>
      <w:r>
        <w:rPr>
          <w:lang w:val="lv-LV"/>
        </w:rPr>
        <w:br w:type="page"/>
      </w:r>
    </w:p>
    <w:p w14:paraId="0DDBF7F9" w14:textId="77777777" w:rsidR="00C4219C" w:rsidRDefault="00C4219C" w:rsidP="002B27E7">
      <w:pPr>
        <w:ind w:left="1134" w:hanging="567"/>
        <w:rPr>
          <w:lang w:val="lv-LV"/>
        </w:rPr>
      </w:pPr>
      <w:r w:rsidRPr="00C4219C">
        <w:rPr>
          <w:lang w:val="lv-LV"/>
        </w:rPr>
        <w:lastRenderedPageBreak/>
        <w:t>c)</w:t>
      </w:r>
      <w:r w:rsidRPr="00C4219C">
        <w:rPr>
          <w:lang w:val="lv-LV"/>
        </w:rPr>
        <w:tab/>
        <w:t>krekings;</w:t>
      </w:r>
    </w:p>
    <w:p w14:paraId="0DDBF7FA" w14:textId="77777777" w:rsidR="00C4219C" w:rsidRDefault="00C4219C" w:rsidP="002B27E7">
      <w:pPr>
        <w:ind w:left="1134" w:hanging="567"/>
        <w:rPr>
          <w:lang w:val="lv-LV"/>
        </w:rPr>
      </w:pPr>
    </w:p>
    <w:p w14:paraId="0DDBF7FB" w14:textId="77777777" w:rsidR="00C4219C" w:rsidRDefault="00C4219C" w:rsidP="002B27E7">
      <w:pPr>
        <w:ind w:left="1134" w:hanging="567"/>
        <w:rPr>
          <w:lang w:val="lv-LV"/>
        </w:rPr>
      </w:pPr>
      <w:r w:rsidRPr="00C4219C">
        <w:rPr>
          <w:lang w:val="lv-LV"/>
        </w:rPr>
        <w:t>d)</w:t>
      </w:r>
      <w:r w:rsidRPr="00C4219C">
        <w:rPr>
          <w:lang w:val="lv-LV"/>
        </w:rPr>
        <w:tab/>
        <w:t>riformings;</w:t>
      </w:r>
    </w:p>
    <w:p w14:paraId="0DDBF7FC" w14:textId="77777777" w:rsidR="00C4219C" w:rsidRDefault="00C4219C" w:rsidP="002B27E7">
      <w:pPr>
        <w:ind w:left="1134" w:hanging="567"/>
        <w:rPr>
          <w:lang w:val="lv-LV"/>
        </w:rPr>
      </w:pPr>
    </w:p>
    <w:p w14:paraId="0DDBF7FD" w14:textId="77777777" w:rsidR="00C4219C" w:rsidRDefault="00C4219C" w:rsidP="002B27E7">
      <w:pPr>
        <w:ind w:left="1134" w:hanging="567"/>
        <w:rPr>
          <w:lang w:val="lv-LV"/>
        </w:rPr>
      </w:pPr>
      <w:r w:rsidRPr="00C4219C">
        <w:rPr>
          <w:lang w:val="lv-LV"/>
        </w:rPr>
        <w:t>e)</w:t>
      </w:r>
      <w:r w:rsidRPr="00C4219C">
        <w:rPr>
          <w:lang w:val="lv-LV"/>
        </w:rPr>
        <w:tab/>
        <w:t>ekstrakcija ar selektīviem šķīdinātājiem;</w:t>
      </w:r>
    </w:p>
    <w:p w14:paraId="0DDBF7FE" w14:textId="77777777" w:rsidR="00C4219C" w:rsidRDefault="00C4219C" w:rsidP="002B27E7">
      <w:pPr>
        <w:ind w:left="1134" w:hanging="567"/>
        <w:rPr>
          <w:lang w:val="lv-LV"/>
        </w:rPr>
      </w:pPr>
    </w:p>
    <w:p w14:paraId="0DDBF7FF" w14:textId="77777777" w:rsidR="00C4219C" w:rsidRDefault="00C4219C" w:rsidP="002B27E7">
      <w:pPr>
        <w:ind w:left="1134" w:hanging="567"/>
        <w:rPr>
          <w:lang w:val="lv-LV"/>
        </w:rPr>
      </w:pPr>
      <w:r w:rsidRPr="00C4219C">
        <w:rPr>
          <w:lang w:val="lv-LV"/>
        </w:rPr>
        <w:t>f)</w:t>
      </w:r>
      <w:r w:rsidRPr="00C4219C">
        <w:rPr>
          <w:lang w:val="lv-LV"/>
        </w:rPr>
        <w:tab/>
        <w:t>process, kas ietver visas šādas darbības: apstrāde ar koncentrētu sērskābi, oleumu vai sēra anhidrīdu, neitralizācija ar sārmainām vielām, atkrāsošana un attīrīšana ar dabiski aktīvu augsni, aktivētu augsni, aktivētu kokogli vai boksītu;</w:t>
      </w:r>
    </w:p>
    <w:p w14:paraId="0DDBF800" w14:textId="77777777" w:rsidR="00C4219C" w:rsidRDefault="00C4219C" w:rsidP="00C4219C">
      <w:pPr>
        <w:rPr>
          <w:lang w:val="lv-LV"/>
        </w:rPr>
      </w:pPr>
    </w:p>
    <w:p w14:paraId="0DDBF801" w14:textId="77777777" w:rsidR="00C4219C" w:rsidRDefault="00C4219C" w:rsidP="002B27E7">
      <w:pPr>
        <w:ind w:left="1134" w:hanging="567"/>
        <w:rPr>
          <w:lang w:val="lv-LV"/>
        </w:rPr>
      </w:pPr>
      <w:r w:rsidRPr="00C4219C">
        <w:rPr>
          <w:lang w:val="lv-LV"/>
        </w:rPr>
        <w:t>g)</w:t>
      </w:r>
      <w:r w:rsidRPr="00C4219C">
        <w:rPr>
          <w:lang w:val="lv-LV"/>
        </w:rPr>
        <w:tab/>
        <w:t>polimerizācija;</w:t>
      </w:r>
    </w:p>
    <w:p w14:paraId="0DDBF802" w14:textId="77777777" w:rsidR="00C4219C" w:rsidRDefault="00C4219C" w:rsidP="002B27E7">
      <w:pPr>
        <w:ind w:left="1134" w:hanging="567"/>
        <w:rPr>
          <w:lang w:val="lv-LV"/>
        </w:rPr>
      </w:pPr>
    </w:p>
    <w:p w14:paraId="0DDBF803" w14:textId="77777777" w:rsidR="00C4219C" w:rsidRDefault="00C4219C" w:rsidP="002B27E7">
      <w:pPr>
        <w:ind w:left="1134" w:hanging="567"/>
        <w:rPr>
          <w:lang w:val="lv-LV"/>
        </w:rPr>
      </w:pPr>
      <w:r w:rsidRPr="00C4219C">
        <w:rPr>
          <w:lang w:val="lv-LV"/>
        </w:rPr>
        <w:t>h)</w:t>
      </w:r>
      <w:r w:rsidRPr="00C4219C">
        <w:rPr>
          <w:lang w:val="lv-LV"/>
        </w:rPr>
        <w:tab/>
        <w:t>alkilēšana;</w:t>
      </w:r>
    </w:p>
    <w:p w14:paraId="0DDBF804" w14:textId="77777777" w:rsidR="00C4219C" w:rsidRDefault="00C4219C" w:rsidP="002B27E7">
      <w:pPr>
        <w:ind w:left="1134" w:hanging="567"/>
        <w:rPr>
          <w:lang w:val="lv-LV"/>
        </w:rPr>
      </w:pPr>
    </w:p>
    <w:p w14:paraId="0DDBF805" w14:textId="77777777" w:rsidR="00C4219C" w:rsidRDefault="00C4219C" w:rsidP="002B27E7">
      <w:pPr>
        <w:ind w:left="1134" w:hanging="567"/>
        <w:rPr>
          <w:lang w:val="lv-LV"/>
        </w:rPr>
      </w:pPr>
      <w:r w:rsidRPr="00C4219C">
        <w:rPr>
          <w:lang w:val="lv-LV"/>
        </w:rPr>
        <w:t>i)</w:t>
      </w:r>
      <w:r w:rsidRPr="00C4219C">
        <w:rPr>
          <w:lang w:val="lv-LV"/>
        </w:rPr>
        <w:tab/>
        <w:t>izomerizācija.</w:t>
      </w:r>
    </w:p>
    <w:p w14:paraId="0DDBF806" w14:textId="77777777" w:rsidR="00C4219C" w:rsidRDefault="00C4219C" w:rsidP="002B27E7">
      <w:pPr>
        <w:ind w:left="1134" w:hanging="567"/>
        <w:rPr>
          <w:lang w:val="lv-LV"/>
        </w:rPr>
      </w:pPr>
    </w:p>
    <w:p w14:paraId="0DDBF807" w14:textId="77777777" w:rsidR="00C4219C" w:rsidRDefault="00C4219C" w:rsidP="002B27E7">
      <w:pPr>
        <w:ind w:left="567" w:hanging="567"/>
        <w:rPr>
          <w:lang w:val="lv-LV"/>
        </w:rPr>
      </w:pPr>
      <w:r w:rsidRPr="00C4219C">
        <w:rPr>
          <w:lang w:val="lv-LV"/>
        </w:rPr>
        <w:t>2.</w:t>
      </w:r>
      <w:r w:rsidRPr="00C4219C">
        <w:rPr>
          <w:lang w:val="lv-LV"/>
        </w:rPr>
        <w:tab/>
        <w:t>Pozīcijās 2710, 2711 un 2712 “specifiskie procesi” ir šādi:</w:t>
      </w:r>
    </w:p>
    <w:p w14:paraId="0DDBF808" w14:textId="77777777" w:rsidR="00C4219C" w:rsidRDefault="00C4219C" w:rsidP="002B27E7">
      <w:pPr>
        <w:ind w:left="1134" w:hanging="567"/>
        <w:rPr>
          <w:lang w:val="lv-LV"/>
        </w:rPr>
      </w:pPr>
    </w:p>
    <w:p w14:paraId="0DDBF809" w14:textId="77777777" w:rsidR="00C4219C" w:rsidRDefault="00C4219C" w:rsidP="002B27E7">
      <w:pPr>
        <w:ind w:left="1134" w:hanging="567"/>
        <w:rPr>
          <w:lang w:val="lv-LV"/>
        </w:rPr>
      </w:pPr>
      <w:r w:rsidRPr="00C4219C">
        <w:rPr>
          <w:lang w:val="lv-LV"/>
        </w:rPr>
        <w:t>a)</w:t>
      </w:r>
      <w:r w:rsidRPr="00C4219C">
        <w:rPr>
          <w:lang w:val="lv-LV"/>
        </w:rPr>
        <w:tab/>
        <w:t>vakuumdestilācija;</w:t>
      </w:r>
    </w:p>
    <w:p w14:paraId="0DDBF80A" w14:textId="77777777" w:rsidR="00C4219C" w:rsidRDefault="00C4219C" w:rsidP="002B27E7">
      <w:pPr>
        <w:ind w:left="1134" w:hanging="567"/>
        <w:rPr>
          <w:lang w:val="lv-LV"/>
        </w:rPr>
      </w:pPr>
    </w:p>
    <w:p w14:paraId="0DDBF80B" w14:textId="77777777" w:rsidR="00C4219C" w:rsidRDefault="00C4219C" w:rsidP="002B27E7">
      <w:pPr>
        <w:ind w:left="1134" w:hanging="567"/>
        <w:rPr>
          <w:lang w:val="lv-LV"/>
        </w:rPr>
      </w:pPr>
      <w:r w:rsidRPr="00C4219C">
        <w:rPr>
          <w:lang w:val="lv-LV"/>
        </w:rPr>
        <w:t>b)</w:t>
      </w:r>
      <w:r w:rsidRPr="00C4219C">
        <w:rPr>
          <w:lang w:val="lv-LV"/>
        </w:rPr>
        <w:tab/>
        <w:t>atkārtota destilācija ar ļoti rūpīgu frakcionēšanu;</w:t>
      </w:r>
    </w:p>
    <w:p w14:paraId="0DDBF80C" w14:textId="77777777" w:rsidR="00C4219C" w:rsidRDefault="00C4219C" w:rsidP="002B27E7">
      <w:pPr>
        <w:ind w:left="1134" w:hanging="567"/>
        <w:rPr>
          <w:lang w:val="lv-LV"/>
        </w:rPr>
      </w:pPr>
    </w:p>
    <w:p w14:paraId="0DDBF80D" w14:textId="77777777" w:rsidR="002B27E7" w:rsidRDefault="002B27E7">
      <w:pPr>
        <w:widowControl/>
        <w:spacing w:line="240" w:lineRule="auto"/>
        <w:rPr>
          <w:lang w:val="lv-LV"/>
        </w:rPr>
      </w:pPr>
      <w:r>
        <w:rPr>
          <w:lang w:val="lv-LV"/>
        </w:rPr>
        <w:br w:type="page"/>
      </w:r>
    </w:p>
    <w:p w14:paraId="0DDBF80E" w14:textId="77777777" w:rsidR="00C4219C" w:rsidRDefault="00C4219C" w:rsidP="002B27E7">
      <w:pPr>
        <w:ind w:left="1134" w:hanging="567"/>
        <w:rPr>
          <w:lang w:val="lv-LV"/>
        </w:rPr>
      </w:pPr>
      <w:r w:rsidRPr="00C4219C">
        <w:rPr>
          <w:lang w:val="lv-LV"/>
        </w:rPr>
        <w:lastRenderedPageBreak/>
        <w:t>c)</w:t>
      </w:r>
      <w:r w:rsidRPr="00C4219C">
        <w:rPr>
          <w:lang w:val="lv-LV"/>
        </w:rPr>
        <w:tab/>
        <w:t>krekings;</w:t>
      </w:r>
    </w:p>
    <w:p w14:paraId="0DDBF80F" w14:textId="77777777" w:rsidR="00C4219C" w:rsidRDefault="00C4219C" w:rsidP="002B27E7">
      <w:pPr>
        <w:ind w:left="1134" w:hanging="567"/>
        <w:rPr>
          <w:lang w:val="lv-LV"/>
        </w:rPr>
      </w:pPr>
    </w:p>
    <w:p w14:paraId="0DDBF810" w14:textId="77777777" w:rsidR="00C4219C" w:rsidRDefault="00C4219C" w:rsidP="002B27E7">
      <w:pPr>
        <w:ind w:left="1134" w:hanging="567"/>
        <w:rPr>
          <w:lang w:val="lv-LV"/>
        </w:rPr>
      </w:pPr>
      <w:r w:rsidRPr="00C4219C">
        <w:rPr>
          <w:lang w:val="lv-LV"/>
        </w:rPr>
        <w:t>d)</w:t>
      </w:r>
      <w:r w:rsidRPr="00C4219C">
        <w:rPr>
          <w:lang w:val="lv-LV"/>
        </w:rPr>
        <w:tab/>
        <w:t>riformings;</w:t>
      </w:r>
    </w:p>
    <w:p w14:paraId="0DDBF811" w14:textId="77777777" w:rsidR="00C4219C" w:rsidRDefault="00C4219C" w:rsidP="002B27E7">
      <w:pPr>
        <w:ind w:left="1134" w:hanging="567"/>
        <w:rPr>
          <w:lang w:val="lv-LV"/>
        </w:rPr>
      </w:pPr>
    </w:p>
    <w:p w14:paraId="0DDBF812" w14:textId="77777777" w:rsidR="00C4219C" w:rsidRDefault="00C4219C" w:rsidP="002B27E7">
      <w:pPr>
        <w:ind w:left="1134" w:hanging="567"/>
        <w:rPr>
          <w:lang w:val="lv-LV"/>
        </w:rPr>
      </w:pPr>
      <w:r w:rsidRPr="00C4219C">
        <w:rPr>
          <w:lang w:val="lv-LV"/>
        </w:rPr>
        <w:t>e)</w:t>
      </w:r>
      <w:r w:rsidRPr="00C4219C">
        <w:rPr>
          <w:lang w:val="lv-LV"/>
        </w:rPr>
        <w:tab/>
        <w:t>ekstrakcija ar selektīviem šķīdinātājiem;</w:t>
      </w:r>
    </w:p>
    <w:p w14:paraId="0DDBF813" w14:textId="77777777" w:rsidR="00C4219C" w:rsidRDefault="00C4219C" w:rsidP="002B27E7">
      <w:pPr>
        <w:ind w:left="1134" w:hanging="567"/>
        <w:rPr>
          <w:lang w:val="lv-LV"/>
        </w:rPr>
      </w:pPr>
    </w:p>
    <w:p w14:paraId="0DDBF814" w14:textId="77777777" w:rsidR="00C4219C" w:rsidRDefault="00C4219C" w:rsidP="002B27E7">
      <w:pPr>
        <w:ind w:left="1134" w:hanging="567"/>
        <w:rPr>
          <w:lang w:val="lv-LV"/>
        </w:rPr>
      </w:pPr>
      <w:r w:rsidRPr="00C4219C">
        <w:rPr>
          <w:lang w:val="lv-LV"/>
        </w:rPr>
        <w:t>f)</w:t>
      </w:r>
      <w:r w:rsidRPr="00C4219C">
        <w:rPr>
          <w:lang w:val="lv-LV"/>
        </w:rPr>
        <w:tab/>
        <w:t>process, kas ietver visas šādas darbības: apstrāde ar koncentrētu sērskābi, oleumu vai sēra anhidrīdu, neitralizācija ar sārmainām vielām, atkrāsošana un attīrīšana ar dabiski aktīvu augsni, aktivētu augsni, aktivētu kokogli vai boksītu;</w:t>
      </w:r>
    </w:p>
    <w:p w14:paraId="0DDBF815" w14:textId="77777777" w:rsidR="00C4219C" w:rsidRDefault="00C4219C" w:rsidP="00C4219C">
      <w:pPr>
        <w:rPr>
          <w:lang w:val="lv-LV"/>
        </w:rPr>
      </w:pPr>
    </w:p>
    <w:p w14:paraId="0DDBF816" w14:textId="77777777" w:rsidR="00C4219C" w:rsidRDefault="00C4219C" w:rsidP="002B27E7">
      <w:pPr>
        <w:ind w:left="1134" w:hanging="567"/>
        <w:rPr>
          <w:lang w:val="lv-LV"/>
        </w:rPr>
      </w:pPr>
      <w:r w:rsidRPr="00C4219C">
        <w:rPr>
          <w:lang w:val="lv-LV"/>
        </w:rPr>
        <w:t>g)</w:t>
      </w:r>
      <w:r w:rsidRPr="00C4219C">
        <w:rPr>
          <w:lang w:val="lv-LV"/>
        </w:rPr>
        <w:tab/>
        <w:t>polimerizācija;</w:t>
      </w:r>
    </w:p>
    <w:p w14:paraId="0DDBF817" w14:textId="77777777" w:rsidR="00C4219C" w:rsidRDefault="00C4219C" w:rsidP="002B27E7">
      <w:pPr>
        <w:ind w:left="1134" w:hanging="567"/>
        <w:rPr>
          <w:lang w:val="lv-LV"/>
        </w:rPr>
      </w:pPr>
    </w:p>
    <w:p w14:paraId="0DDBF818" w14:textId="77777777" w:rsidR="00C4219C" w:rsidRDefault="00C4219C" w:rsidP="002B27E7">
      <w:pPr>
        <w:ind w:left="1134" w:hanging="567"/>
        <w:rPr>
          <w:lang w:val="lv-LV"/>
        </w:rPr>
      </w:pPr>
      <w:r w:rsidRPr="00C4219C">
        <w:rPr>
          <w:lang w:val="lv-LV"/>
        </w:rPr>
        <w:t>h)</w:t>
      </w:r>
      <w:r w:rsidRPr="00C4219C">
        <w:rPr>
          <w:lang w:val="lv-LV"/>
        </w:rPr>
        <w:tab/>
        <w:t>alkilēšana;</w:t>
      </w:r>
    </w:p>
    <w:p w14:paraId="0DDBF819" w14:textId="77777777" w:rsidR="00C4219C" w:rsidRDefault="00C4219C" w:rsidP="002B27E7">
      <w:pPr>
        <w:ind w:left="1134" w:hanging="567"/>
        <w:rPr>
          <w:lang w:val="lv-LV"/>
        </w:rPr>
      </w:pPr>
    </w:p>
    <w:p w14:paraId="0DDBF81A" w14:textId="77777777" w:rsidR="00C4219C" w:rsidRDefault="00C4219C" w:rsidP="002B27E7">
      <w:pPr>
        <w:ind w:left="1134" w:hanging="567"/>
        <w:rPr>
          <w:lang w:val="lv-LV"/>
        </w:rPr>
      </w:pPr>
      <w:r w:rsidRPr="00C4219C">
        <w:rPr>
          <w:lang w:val="lv-LV"/>
        </w:rPr>
        <w:t>i)</w:t>
      </w:r>
      <w:r w:rsidRPr="00C4219C">
        <w:rPr>
          <w:lang w:val="lv-LV"/>
        </w:rPr>
        <w:tab/>
        <w:t>izomerizācija;</w:t>
      </w:r>
    </w:p>
    <w:p w14:paraId="0DDBF81B" w14:textId="77777777" w:rsidR="00C4219C" w:rsidRDefault="00C4219C" w:rsidP="002B27E7">
      <w:pPr>
        <w:ind w:left="1134" w:hanging="567"/>
        <w:rPr>
          <w:lang w:val="lv-LV"/>
        </w:rPr>
      </w:pPr>
    </w:p>
    <w:p w14:paraId="0DDBF81C" w14:textId="77777777" w:rsidR="00C4219C" w:rsidRDefault="00C4219C" w:rsidP="002B27E7">
      <w:pPr>
        <w:ind w:left="1134" w:hanging="567"/>
        <w:rPr>
          <w:lang w:val="lv-LV"/>
        </w:rPr>
      </w:pPr>
      <w:r w:rsidRPr="00C4219C">
        <w:rPr>
          <w:lang w:val="lv-LV"/>
        </w:rPr>
        <w:t>j)</w:t>
      </w:r>
      <w:r w:rsidRPr="00C4219C">
        <w:rPr>
          <w:lang w:val="lv-LV"/>
        </w:rPr>
        <w:tab/>
        <w:t>tikai attiecībā uz pozīcijā ex 2710 klasificētām smagajām eļļām – atsērošana ar ūdeņradi, samazinot sēra saturu apstrādātajos produktos vismaz par 85 % (metode ASTM D 1266-59 T);</w:t>
      </w:r>
    </w:p>
    <w:p w14:paraId="0DDBF81D" w14:textId="77777777" w:rsidR="00C4219C" w:rsidRDefault="00C4219C" w:rsidP="002B27E7">
      <w:pPr>
        <w:ind w:left="1134" w:hanging="567"/>
        <w:rPr>
          <w:lang w:val="lv-LV"/>
        </w:rPr>
      </w:pPr>
    </w:p>
    <w:p w14:paraId="0DDBF81E" w14:textId="77777777" w:rsidR="00C4219C" w:rsidRDefault="00C4219C" w:rsidP="002B27E7">
      <w:pPr>
        <w:ind w:left="1134" w:hanging="567"/>
        <w:rPr>
          <w:lang w:val="lv-LV"/>
        </w:rPr>
      </w:pPr>
      <w:r w:rsidRPr="00C4219C">
        <w:rPr>
          <w:lang w:val="lv-LV"/>
        </w:rPr>
        <w:t>k)</w:t>
      </w:r>
      <w:r w:rsidRPr="00C4219C">
        <w:rPr>
          <w:lang w:val="lv-LV"/>
        </w:rPr>
        <w:tab/>
        <w:t>tikai attiecībā uz pozīcijas 2710 izstrādājumiem – deparafinēšana ar jebkuru paņēmienu, izņemot filtrāciju;</w:t>
      </w:r>
    </w:p>
    <w:p w14:paraId="0DDBF81F" w14:textId="77777777" w:rsidR="00C4219C" w:rsidRDefault="00C4219C" w:rsidP="002B27E7">
      <w:pPr>
        <w:ind w:left="1134" w:hanging="567"/>
        <w:rPr>
          <w:lang w:val="lv-LV"/>
        </w:rPr>
      </w:pPr>
    </w:p>
    <w:p w14:paraId="0DDBF820" w14:textId="77777777" w:rsidR="002B27E7" w:rsidRDefault="002B27E7">
      <w:pPr>
        <w:widowControl/>
        <w:spacing w:line="240" w:lineRule="auto"/>
        <w:rPr>
          <w:lang w:val="lv-LV"/>
        </w:rPr>
      </w:pPr>
      <w:r>
        <w:rPr>
          <w:lang w:val="lv-LV"/>
        </w:rPr>
        <w:br w:type="page"/>
      </w:r>
    </w:p>
    <w:p w14:paraId="0DDBF821" w14:textId="77777777" w:rsidR="00C4219C" w:rsidRDefault="00C4219C" w:rsidP="002B27E7">
      <w:pPr>
        <w:ind w:left="1134" w:hanging="567"/>
        <w:rPr>
          <w:lang w:val="lv-LV"/>
        </w:rPr>
      </w:pPr>
      <w:r w:rsidRPr="00C4219C">
        <w:rPr>
          <w:lang w:val="lv-LV"/>
        </w:rPr>
        <w:lastRenderedPageBreak/>
        <w:t>l)</w:t>
      </w:r>
      <w:r w:rsidRPr="00C4219C">
        <w:rPr>
          <w:lang w:val="lv-LV"/>
        </w:rPr>
        <w:tab/>
        <w:t>tikai attiecībā uz pozīcijas 2710 smagajām eļļām – apstrāde ar ūdeņradi vairāk nekā 20 bāru spiedienā un temperatūrā, kura pārsniedz 250 °C, izmantojot katalizatoru, kas nav atsērošanas katalizators, ūdeņradim darbojoties kā aktīvajam elementam ķīmiskajā reakcijā. Pozīcijas ex 2710 ziežeļļu turpmāku apstrādi ar ūdeņradi (piemēram, attīrīšanu ar ūdeņradi vai atkrāsošanu), lai jo īpaši uzlabotu krāsu vai stabilitāti, tomēr neuzskata par specifisku procesu;</w:t>
      </w:r>
    </w:p>
    <w:p w14:paraId="0DDBF822" w14:textId="77777777" w:rsidR="00C4219C" w:rsidRDefault="00C4219C" w:rsidP="002B27E7">
      <w:pPr>
        <w:ind w:left="1134" w:hanging="567"/>
        <w:rPr>
          <w:lang w:val="lv-LV"/>
        </w:rPr>
      </w:pPr>
    </w:p>
    <w:p w14:paraId="0DDBF823" w14:textId="77777777" w:rsidR="00C4219C" w:rsidRDefault="00C4219C" w:rsidP="002B27E7">
      <w:pPr>
        <w:ind w:left="1134" w:hanging="567"/>
        <w:rPr>
          <w:lang w:val="lv-LV"/>
        </w:rPr>
      </w:pPr>
      <w:r w:rsidRPr="00C4219C">
        <w:rPr>
          <w:lang w:val="lv-LV"/>
        </w:rPr>
        <w:t>m)</w:t>
      </w:r>
      <w:r w:rsidRPr="00C4219C">
        <w:rPr>
          <w:lang w:val="lv-LV"/>
        </w:rPr>
        <w:tab/>
        <w:t>tikai attiecībā uz pozīcijā ex 2710 klasificētām degvieleļļām – destilācija atmosfēras spiedienā ar nosacījumu, ka 30°C temperatūrā, izmantojot metodi ASTM D 300, destilējas mazāk par 86 % šo produktu tilpuma, ietverot zudumus;</w:t>
      </w:r>
    </w:p>
    <w:p w14:paraId="0DDBF824" w14:textId="77777777" w:rsidR="00C4219C" w:rsidRDefault="00C4219C" w:rsidP="00C4219C">
      <w:pPr>
        <w:rPr>
          <w:lang w:val="lv-LV"/>
        </w:rPr>
      </w:pPr>
    </w:p>
    <w:p w14:paraId="0DDBF825" w14:textId="77777777" w:rsidR="00C4219C" w:rsidRDefault="00C4219C" w:rsidP="002B27E7">
      <w:pPr>
        <w:ind w:left="1134" w:hanging="567"/>
        <w:rPr>
          <w:lang w:val="lv-LV"/>
        </w:rPr>
      </w:pPr>
      <w:r w:rsidRPr="00C4219C">
        <w:rPr>
          <w:lang w:val="lv-LV"/>
        </w:rPr>
        <w:t>n)</w:t>
      </w:r>
      <w:r w:rsidRPr="00C4219C">
        <w:rPr>
          <w:lang w:val="lv-LV"/>
        </w:rPr>
        <w:tab/>
        <w:t>tikai attiecībā uz pozīcijā ex 2710 klasificētām smagajām eļļām, izņemot gāzeļļas un degvieleļļas – apstrāde ar augstfrekvences elektrisko izlādi.</w:t>
      </w:r>
    </w:p>
    <w:p w14:paraId="0DDBF826" w14:textId="77777777" w:rsidR="00C4219C" w:rsidRDefault="00C4219C" w:rsidP="00C4219C">
      <w:pPr>
        <w:rPr>
          <w:lang w:val="lv-LV"/>
        </w:rPr>
      </w:pPr>
    </w:p>
    <w:p w14:paraId="0DDBF827" w14:textId="77777777" w:rsidR="00C4219C" w:rsidRDefault="00C4219C" w:rsidP="002B27E7">
      <w:pPr>
        <w:ind w:left="567"/>
        <w:rPr>
          <w:lang w:val="lv-LV"/>
        </w:rPr>
      </w:pPr>
      <w:r w:rsidRPr="00C4219C">
        <w:rPr>
          <w:lang w:val="lv-LV"/>
        </w:rPr>
        <w:t>Pozīciju ex 2707, 2713 līdz 2715, ex 2901, ex 2902 un ex 3403 nolūkos vienkāršas darbības, piemēram, tīrīšana, dekantēšana, atsāļošana, ūdens atdalīšana, filtrēšana, krāsošana, marķēšana, sēra satura iegūšana, sajaucot izstrādājumus ar dažādu sēra saturu, kā arī jebkuru šo darbību apvienojums vai tamlīdzīgas darbības noteiktu izcelsmi nepiešķir.</w:t>
      </w:r>
    </w:p>
    <w:p w14:paraId="0DDBF828" w14:textId="77777777" w:rsidR="00C4219C" w:rsidRDefault="00C4219C" w:rsidP="00C4219C">
      <w:pPr>
        <w:rPr>
          <w:lang w:val="lv-LV"/>
        </w:rPr>
      </w:pPr>
    </w:p>
    <w:p w14:paraId="0DDBF829" w14:textId="77777777" w:rsidR="002B27E7" w:rsidRDefault="002B27E7" w:rsidP="00C4219C">
      <w:pPr>
        <w:rPr>
          <w:lang w:val="lv-LV"/>
        </w:rPr>
        <w:sectPr w:rsidR="002B27E7" w:rsidSect="000B7B96">
          <w:footerReference w:type="default" r:id="rId15"/>
          <w:type w:val="continuous"/>
          <w:pgSz w:w="11906" w:h="16838" w:code="9"/>
          <w:pgMar w:top="1134" w:right="1134" w:bottom="1134" w:left="1134" w:header="1134" w:footer="1134" w:gutter="0"/>
          <w:pgNumType w:start="1"/>
          <w:cols w:space="720"/>
          <w:docGrid w:linePitch="326"/>
        </w:sectPr>
      </w:pPr>
    </w:p>
    <w:p w14:paraId="0DDBF82A" w14:textId="77777777" w:rsidR="00C4219C" w:rsidRPr="002B27E7" w:rsidRDefault="00C4219C" w:rsidP="002B27E7">
      <w:pPr>
        <w:jc w:val="center"/>
        <w:rPr>
          <w:u w:val="single"/>
          <w:lang w:val="lv-LV"/>
        </w:rPr>
      </w:pPr>
      <w:r w:rsidRPr="002B27E7">
        <w:rPr>
          <w:u w:val="single"/>
          <w:lang w:val="lv-LV"/>
        </w:rPr>
        <w:lastRenderedPageBreak/>
        <w:t>II PIELIKUMS</w:t>
      </w:r>
    </w:p>
    <w:p w14:paraId="0DDBF82B" w14:textId="77777777" w:rsidR="002B27E7" w:rsidRPr="00C4219C" w:rsidRDefault="002B27E7" w:rsidP="002B27E7">
      <w:pPr>
        <w:jc w:val="center"/>
        <w:rPr>
          <w:lang w:val="lv-LV"/>
        </w:rPr>
      </w:pPr>
    </w:p>
    <w:p w14:paraId="0DDBF82C" w14:textId="77777777" w:rsidR="00C4219C" w:rsidRDefault="00C4219C" w:rsidP="002B27E7">
      <w:pPr>
        <w:jc w:val="center"/>
        <w:rPr>
          <w:lang w:val="lv-LV"/>
        </w:rPr>
      </w:pPr>
      <w:r w:rsidRPr="00C4219C">
        <w:rPr>
          <w:lang w:val="lv-LV"/>
        </w:rPr>
        <w:t>TĀDU APSTRĀDES VAI PĀRSTRĀDES DARBĪBU SARAKSTS, KAS JĀVEIC ATTIECĪBĀ UZ NENOTEIKTAS IZCELSMES MATERIĀLIEM, LAI IZGATAVOTAIS IZSTRĀDĀJUMS VARĒTU IEGŪT NOTEIKTAS IZCELSMES STATUSU</w:t>
      </w:r>
    </w:p>
    <w:p w14:paraId="0DDBF82D" w14:textId="77777777" w:rsidR="002B27E7" w:rsidRPr="00C4219C" w:rsidRDefault="002B27E7" w:rsidP="002B27E7">
      <w:pPr>
        <w:jc w:val="center"/>
        <w:rPr>
          <w:lang w:val="lv-LV"/>
        </w:rPr>
      </w:pPr>
    </w:p>
    <w:p w14:paraId="0DDBF82E" w14:textId="77777777" w:rsidR="00C4219C" w:rsidRDefault="00C4219C" w:rsidP="002B27E7">
      <w:pPr>
        <w:jc w:val="center"/>
        <w:rPr>
          <w:lang w:val="lv-LV"/>
        </w:rPr>
      </w:pPr>
      <w:r w:rsidRPr="00C4219C">
        <w:rPr>
          <w:lang w:val="lv-LV"/>
        </w:rPr>
        <w:t>Šis nolīgums var neattiekties uz visiem sarakstā minētajiem izstrādājumiem. Tādēļ ir jāiepazīstas ar pārējiem šā nolīguma noteikumiem.</w:t>
      </w:r>
    </w:p>
    <w:p w14:paraId="0DDBF82F" w14:textId="77777777" w:rsidR="002B27E7" w:rsidRPr="00C4219C" w:rsidRDefault="002B27E7" w:rsidP="00C4219C">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78"/>
        <w:gridCol w:w="4252"/>
        <w:gridCol w:w="284"/>
        <w:gridCol w:w="283"/>
        <w:gridCol w:w="3402"/>
      </w:tblGrid>
      <w:tr w:rsidR="00C4219C" w:rsidRPr="00C76B75" w14:paraId="0DDBF833" w14:textId="77777777" w:rsidTr="002B27E7">
        <w:trPr>
          <w:cantSplit/>
          <w:tblHeader/>
        </w:trPr>
        <w:tc>
          <w:tcPr>
            <w:tcW w:w="1526" w:type="dxa"/>
            <w:tcBorders>
              <w:bottom w:val="nil"/>
            </w:tcBorders>
            <w:vAlign w:val="center"/>
          </w:tcPr>
          <w:p w14:paraId="0DDBF830" w14:textId="77777777" w:rsidR="00C4219C" w:rsidRPr="002B27E7" w:rsidRDefault="00C4219C" w:rsidP="002B27E7">
            <w:pPr>
              <w:spacing w:before="60" w:after="60" w:line="240" w:lineRule="auto"/>
              <w:jc w:val="center"/>
              <w:rPr>
                <w:sz w:val="20"/>
                <w:lang w:val="lv-LV"/>
              </w:rPr>
            </w:pPr>
            <w:r w:rsidRPr="002B27E7">
              <w:rPr>
                <w:sz w:val="20"/>
                <w:lang w:val="lv-LV"/>
              </w:rPr>
              <w:t>HS pozīcijas nr.</w:t>
            </w:r>
          </w:p>
        </w:tc>
        <w:tc>
          <w:tcPr>
            <w:tcW w:w="4678" w:type="dxa"/>
            <w:tcBorders>
              <w:bottom w:val="nil"/>
            </w:tcBorders>
            <w:vAlign w:val="center"/>
          </w:tcPr>
          <w:p w14:paraId="0DDBF831" w14:textId="77777777" w:rsidR="00C4219C" w:rsidRPr="002B27E7" w:rsidRDefault="00C4219C" w:rsidP="002B27E7">
            <w:pPr>
              <w:spacing w:before="60" w:after="60" w:line="240" w:lineRule="auto"/>
              <w:jc w:val="center"/>
              <w:rPr>
                <w:sz w:val="20"/>
                <w:lang w:val="lv-LV"/>
              </w:rPr>
            </w:pPr>
            <w:r w:rsidRPr="002B27E7">
              <w:rPr>
                <w:sz w:val="20"/>
                <w:lang w:val="lv-LV"/>
              </w:rPr>
              <w:t>Izstrādājuma apraksts</w:t>
            </w:r>
          </w:p>
        </w:tc>
        <w:tc>
          <w:tcPr>
            <w:tcW w:w="8221" w:type="dxa"/>
            <w:gridSpan w:val="4"/>
            <w:tcBorders>
              <w:bottom w:val="nil"/>
            </w:tcBorders>
            <w:vAlign w:val="center"/>
          </w:tcPr>
          <w:p w14:paraId="0DDBF832" w14:textId="77777777" w:rsidR="00C4219C" w:rsidRPr="002B27E7" w:rsidRDefault="00C4219C" w:rsidP="002B27E7">
            <w:pPr>
              <w:spacing w:before="60" w:after="60" w:line="240" w:lineRule="auto"/>
              <w:jc w:val="center"/>
              <w:rPr>
                <w:sz w:val="20"/>
                <w:lang w:val="lv-LV"/>
              </w:rPr>
            </w:pPr>
            <w:r w:rsidRPr="002B27E7">
              <w:rPr>
                <w:sz w:val="20"/>
                <w:lang w:val="lv-LV"/>
              </w:rPr>
              <w:t>Nenoteiktas izcelsmes materiālu apstrāde vai pārstrāde, kas piešķir noteiktas izcelsmes statusu</w:t>
            </w:r>
          </w:p>
        </w:tc>
      </w:tr>
      <w:tr w:rsidR="00C4219C" w:rsidRPr="002B27E7" w14:paraId="0DDBF839" w14:textId="77777777" w:rsidTr="002B27E7">
        <w:trPr>
          <w:cantSplit/>
          <w:tblHeader/>
        </w:trPr>
        <w:tc>
          <w:tcPr>
            <w:tcW w:w="1526" w:type="dxa"/>
            <w:tcBorders>
              <w:top w:val="nil"/>
            </w:tcBorders>
            <w:vAlign w:val="center"/>
          </w:tcPr>
          <w:p w14:paraId="0DDBF834" w14:textId="77777777" w:rsidR="00C4219C" w:rsidRPr="002B27E7" w:rsidRDefault="00C4219C" w:rsidP="002B27E7">
            <w:pPr>
              <w:spacing w:before="60" w:after="60" w:line="240" w:lineRule="auto"/>
              <w:jc w:val="center"/>
              <w:rPr>
                <w:sz w:val="20"/>
                <w:lang w:val="lv-LV"/>
              </w:rPr>
            </w:pPr>
            <w:r w:rsidRPr="002B27E7">
              <w:rPr>
                <w:sz w:val="20"/>
                <w:lang w:val="lv-LV"/>
              </w:rPr>
              <w:t>(1)</w:t>
            </w:r>
          </w:p>
        </w:tc>
        <w:tc>
          <w:tcPr>
            <w:tcW w:w="4678" w:type="dxa"/>
            <w:tcBorders>
              <w:top w:val="nil"/>
            </w:tcBorders>
            <w:vAlign w:val="center"/>
          </w:tcPr>
          <w:p w14:paraId="0DDBF835" w14:textId="77777777" w:rsidR="00C4219C" w:rsidRPr="002B27E7" w:rsidRDefault="00C4219C" w:rsidP="002B27E7">
            <w:pPr>
              <w:spacing w:before="60" w:after="60" w:line="240" w:lineRule="auto"/>
              <w:jc w:val="center"/>
              <w:rPr>
                <w:sz w:val="20"/>
                <w:lang w:val="lv-LV"/>
              </w:rPr>
            </w:pPr>
            <w:r w:rsidRPr="002B27E7">
              <w:rPr>
                <w:sz w:val="20"/>
                <w:lang w:val="lv-LV"/>
              </w:rPr>
              <w:t>(2)</w:t>
            </w:r>
          </w:p>
        </w:tc>
        <w:tc>
          <w:tcPr>
            <w:tcW w:w="4252" w:type="dxa"/>
            <w:tcBorders>
              <w:top w:val="nil"/>
              <w:right w:val="nil"/>
            </w:tcBorders>
            <w:vAlign w:val="center"/>
          </w:tcPr>
          <w:p w14:paraId="0DDBF836" w14:textId="77777777" w:rsidR="00C4219C" w:rsidRPr="002B27E7" w:rsidRDefault="00C4219C" w:rsidP="002B27E7">
            <w:pPr>
              <w:spacing w:before="60" w:after="60" w:line="240" w:lineRule="auto"/>
              <w:jc w:val="center"/>
              <w:rPr>
                <w:sz w:val="20"/>
                <w:lang w:val="lv-LV"/>
              </w:rPr>
            </w:pPr>
            <w:r w:rsidRPr="002B27E7">
              <w:rPr>
                <w:sz w:val="20"/>
                <w:lang w:val="lv-LV"/>
              </w:rPr>
              <w:t>(3)</w:t>
            </w:r>
          </w:p>
        </w:tc>
        <w:tc>
          <w:tcPr>
            <w:tcW w:w="567" w:type="dxa"/>
            <w:gridSpan w:val="2"/>
            <w:tcBorders>
              <w:top w:val="nil"/>
              <w:left w:val="nil"/>
              <w:right w:val="nil"/>
            </w:tcBorders>
            <w:vAlign w:val="center"/>
          </w:tcPr>
          <w:p w14:paraId="0DDBF837" w14:textId="77777777" w:rsidR="00C4219C" w:rsidRPr="002B27E7" w:rsidRDefault="00C4219C" w:rsidP="002B27E7">
            <w:pPr>
              <w:spacing w:before="60" w:after="60" w:line="240" w:lineRule="auto"/>
              <w:jc w:val="center"/>
              <w:rPr>
                <w:sz w:val="20"/>
                <w:lang w:val="lv-LV"/>
              </w:rPr>
            </w:pPr>
            <w:r w:rsidRPr="002B27E7">
              <w:rPr>
                <w:sz w:val="20"/>
                <w:lang w:val="lv-LV"/>
              </w:rPr>
              <w:t>vai</w:t>
            </w:r>
          </w:p>
        </w:tc>
        <w:tc>
          <w:tcPr>
            <w:tcW w:w="3402" w:type="dxa"/>
            <w:tcBorders>
              <w:top w:val="nil"/>
              <w:left w:val="nil"/>
            </w:tcBorders>
            <w:vAlign w:val="center"/>
          </w:tcPr>
          <w:p w14:paraId="0DDBF838" w14:textId="77777777" w:rsidR="00C4219C" w:rsidRPr="002B27E7" w:rsidRDefault="00C4219C" w:rsidP="002B27E7">
            <w:pPr>
              <w:spacing w:before="60" w:after="60" w:line="240" w:lineRule="auto"/>
              <w:jc w:val="center"/>
              <w:rPr>
                <w:sz w:val="20"/>
                <w:lang w:val="lv-LV"/>
              </w:rPr>
            </w:pPr>
            <w:r w:rsidRPr="002B27E7">
              <w:rPr>
                <w:sz w:val="20"/>
                <w:lang w:val="lv-LV"/>
              </w:rPr>
              <w:t>(4)</w:t>
            </w:r>
          </w:p>
        </w:tc>
      </w:tr>
      <w:tr w:rsidR="00C4219C" w:rsidRPr="00C76B75" w14:paraId="0DDBF83E"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3A" w14:textId="77777777" w:rsidR="00C4219C" w:rsidRPr="002B27E7" w:rsidRDefault="00C4219C" w:rsidP="002B27E7">
            <w:pPr>
              <w:spacing w:before="60" w:after="60" w:line="240" w:lineRule="auto"/>
              <w:rPr>
                <w:sz w:val="20"/>
                <w:lang w:val="lv-LV"/>
              </w:rPr>
            </w:pPr>
            <w:r w:rsidRPr="002B27E7">
              <w:rPr>
                <w:sz w:val="20"/>
                <w:lang w:val="lv-LV"/>
              </w:rPr>
              <w:t>1. nodaļa</w:t>
            </w:r>
          </w:p>
        </w:tc>
        <w:tc>
          <w:tcPr>
            <w:tcW w:w="4678" w:type="dxa"/>
            <w:tcBorders>
              <w:top w:val="single" w:sz="4" w:space="0" w:color="auto"/>
              <w:left w:val="single" w:sz="4" w:space="0" w:color="auto"/>
              <w:bottom w:val="single" w:sz="4" w:space="0" w:color="auto"/>
              <w:right w:val="single" w:sz="4" w:space="0" w:color="auto"/>
            </w:tcBorders>
          </w:tcPr>
          <w:p w14:paraId="0DDBF83B" w14:textId="77777777" w:rsidR="00C4219C" w:rsidRPr="002B27E7" w:rsidRDefault="00C4219C" w:rsidP="002B27E7">
            <w:pPr>
              <w:spacing w:before="60" w:after="60" w:line="240" w:lineRule="auto"/>
              <w:rPr>
                <w:sz w:val="20"/>
                <w:lang w:val="lv-LV"/>
              </w:rPr>
            </w:pPr>
            <w:r w:rsidRPr="002B27E7">
              <w:rPr>
                <w:sz w:val="20"/>
                <w:lang w:val="lv-LV"/>
              </w:rPr>
              <w:t>Dzīvi dzīvnieki</w:t>
            </w:r>
          </w:p>
        </w:tc>
        <w:tc>
          <w:tcPr>
            <w:tcW w:w="4536" w:type="dxa"/>
            <w:gridSpan w:val="2"/>
            <w:tcBorders>
              <w:top w:val="single" w:sz="4" w:space="0" w:color="auto"/>
              <w:left w:val="single" w:sz="4" w:space="0" w:color="auto"/>
              <w:bottom w:val="single" w:sz="4" w:space="0" w:color="auto"/>
              <w:right w:val="single" w:sz="4" w:space="0" w:color="auto"/>
            </w:tcBorders>
          </w:tcPr>
          <w:p w14:paraId="0DDBF83C" w14:textId="77777777" w:rsidR="00C4219C" w:rsidRPr="002B27E7" w:rsidRDefault="00C4219C" w:rsidP="002B27E7">
            <w:pPr>
              <w:spacing w:before="60" w:after="60" w:line="240" w:lineRule="auto"/>
              <w:rPr>
                <w:sz w:val="20"/>
                <w:lang w:val="lv-LV"/>
              </w:rPr>
            </w:pPr>
            <w:r w:rsidRPr="002B27E7">
              <w:rPr>
                <w:sz w:val="20"/>
                <w:lang w:val="lv-LV"/>
              </w:rPr>
              <w:t>Visiem izmantotajiem 1. nodaļā klasificētajiem dzīvniekiem jābūt pilnīgi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3D" w14:textId="77777777" w:rsidR="00C4219C" w:rsidRPr="002B27E7" w:rsidRDefault="00C4219C" w:rsidP="002B27E7">
            <w:pPr>
              <w:spacing w:before="60" w:after="60" w:line="240" w:lineRule="auto"/>
              <w:rPr>
                <w:sz w:val="20"/>
                <w:lang w:val="lv-LV"/>
              </w:rPr>
            </w:pPr>
          </w:p>
        </w:tc>
      </w:tr>
      <w:tr w:rsidR="00C4219C" w:rsidRPr="00C76B75" w14:paraId="0DDBF843"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3F" w14:textId="77777777" w:rsidR="00C4219C" w:rsidRPr="002B27E7" w:rsidRDefault="00C4219C" w:rsidP="002B27E7">
            <w:pPr>
              <w:spacing w:before="60" w:after="60" w:line="240" w:lineRule="auto"/>
              <w:rPr>
                <w:sz w:val="20"/>
                <w:lang w:val="lv-LV"/>
              </w:rPr>
            </w:pPr>
            <w:r w:rsidRPr="002B27E7">
              <w:rPr>
                <w:sz w:val="20"/>
                <w:lang w:val="lv-LV"/>
              </w:rPr>
              <w:t>2. nodaļa</w:t>
            </w:r>
          </w:p>
        </w:tc>
        <w:tc>
          <w:tcPr>
            <w:tcW w:w="4678" w:type="dxa"/>
            <w:tcBorders>
              <w:top w:val="single" w:sz="4" w:space="0" w:color="auto"/>
              <w:left w:val="single" w:sz="4" w:space="0" w:color="auto"/>
              <w:bottom w:val="single" w:sz="4" w:space="0" w:color="auto"/>
              <w:right w:val="single" w:sz="4" w:space="0" w:color="auto"/>
            </w:tcBorders>
          </w:tcPr>
          <w:p w14:paraId="0DDBF840" w14:textId="77777777" w:rsidR="00C4219C" w:rsidRPr="002B27E7" w:rsidRDefault="00C4219C" w:rsidP="002B27E7">
            <w:pPr>
              <w:spacing w:before="60" w:after="60" w:line="240" w:lineRule="auto"/>
              <w:rPr>
                <w:sz w:val="20"/>
                <w:lang w:val="lv-LV"/>
              </w:rPr>
            </w:pPr>
            <w:r w:rsidRPr="002B27E7">
              <w:rPr>
                <w:sz w:val="20"/>
                <w:lang w:val="lv-LV"/>
              </w:rPr>
              <w:t>Gaļa un ēdami gaļas subprodukti</w:t>
            </w:r>
          </w:p>
        </w:tc>
        <w:tc>
          <w:tcPr>
            <w:tcW w:w="4536" w:type="dxa"/>
            <w:gridSpan w:val="2"/>
            <w:tcBorders>
              <w:top w:val="single" w:sz="4" w:space="0" w:color="auto"/>
              <w:left w:val="single" w:sz="4" w:space="0" w:color="auto"/>
              <w:bottom w:val="single" w:sz="4" w:space="0" w:color="auto"/>
              <w:right w:val="single" w:sz="4" w:space="0" w:color="auto"/>
            </w:tcBorders>
          </w:tcPr>
          <w:p w14:paraId="0DDBF841"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1. un 2. nodaļā klasificētajiem materiāliem jābūt pilnībā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42" w14:textId="77777777" w:rsidR="00C4219C" w:rsidRPr="002B27E7" w:rsidRDefault="00C4219C" w:rsidP="002B27E7">
            <w:pPr>
              <w:spacing w:before="60" w:after="60" w:line="240" w:lineRule="auto"/>
              <w:rPr>
                <w:sz w:val="20"/>
                <w:lang w:val="lv-LV"/>
              </w:rPr>
            </w:pPr>
          </w:p>
        </w:tc>
      </w:tr>
      <w:tr w:rsidR="00C4219C" w:rsidRPr="00C76B75" w14:paraId="0DDBF848"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44" w14:textId="77777777" w:rsidR="00C4219C" w:rsidRPr="002B27E7" w:rsidRDefault="00C4219C" w:rsidP="002B27E7">
            <w:pPr>
              <w:spacing w:before="60" w:after="60" w:line="240" w:lineRule="auto"/>
              <w:rPr>
                <w:sz w:val="20"/>
                <w:lang w:val="lv-LV"/>
              </w:rPr>
            </w:pPr>
            <w:r w:rsidRPr="002B27E7">
              <w:rPr>
                <w:sz w:val="20"/>
                <w:lang w:val="lv-LV"/>
              </w:rPr>
              <w:t>ex 3. nodaļa</w:t>
            </w:r>
          </w:p>
        </w:tc>
        <w:tc>
          <w:tcPr>
            <w:tcW w:w="4678" w:type="dxa"/>
            <w:tcBorders>
              <w:top w:val="single" w:sz="4" w:space="0" w:color="auto"/>
              <w:left w:val="single" w:sz="4" w:space="0" w:color="auto"/>
              <w:bottom w:val="single" w:sz="4" w:space="0" w:color="auto"/>
              <w:right w:val="single" w:sz="4" w:space="0" w:color="auto"/>
            </w:tcBorders>
          </w:tcPr>
          <w:p w14:paraId="0DDBF845" w14:textId="77777777" w:rsidR="00C4219C" w:rsidRPr="002B27E7" w:rsidRDefault="00C4219C" w:rsidP="002B27E7">
            <w:pPr>
              <w:spacing w:before="60" w:after="60" w:line="240" w:lineRule="auto"/>
              <w:rPr>
                <w:sz w:val="20"/>
                <w:lang w:val="lv-LV"/>
              </w:rPr>
            </w:pPr>
            <w:r w:rsidRPr="002B27E7">
              <w:rPr>
                <w:sz w:val="20"/>
                <w:lang w:val="lv-LV"/>
              </w:rPr>
              <w:t>Zivis un vēžveidīgie, mīkstmieši un citi ūdens bezmugurkaulnieki;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846" w14:textId="77777777" w:rsidR="00C4219C" w:rsidRPr="002B27E7" w:rsidRDefault="00C4219C" w:rsidP="002B27E7">
            <w:pPr>
              <w:spacing w:before="60" w:after="60" w:line="240" w:lineRule="auto"/>
              <w:rPr>
                <w:sz w:val="20"/>
                <w:lang w:val="lv-LV"/>
              </w:rPr>
            </w:pPr>
            <w:r w:rsidRPr="002B27E7">
              <w:rPr>
                <w:sz w:val="20"/>
                <w:lang w:val="lv-LV"/>
              </w:rPr>
              <w:t>Visiem izmantotajiem 3. nodaļas materiāliem jābūt pilnīgi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47" w14:textId="77777777" w:rsidR="00C4219C" w:rsidRPr="002B27E7" w:rsidRDefault="00C4219C" w:rsidP="002B27E7">
            <w:pPr>
              <w:spacing w:before="60" w:after="60" w:line="240" w:lineRule="auto"/>
              <w:rPr>
                <w:sz w:val="20"/>
                <w:lang w:val="lv-LV"/>
              </w:rPr>
            </w:pPr>
          </w:p>
        </w:tc>
      </w:tr>
      <w:tr w:rsidR="00C4219C" w:rsidRPr="00C76B75" w14:paraId="0DDBF84D"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49" w14:textId="77777777" w:rsidR="00C4219C" w:rsidRPr="002B27E7" w:rsidRDefault="00C4219C" w:rsidP="002B27E7">
            <w:pPr>
              <w:spacing w:before="60" w:after="60" w:line="240" w:lineRule="auto"/>
              <w:rPr>
                <w:sz w:val="20"/>
                <w:lang w:val="lv-LV"/>
              </w:rPr>
            </w:pPr>
            <w:r w:rsidRPr="002B27E7">
              <w:rPr>
                <w:sz w:val="20"/>
                <w:lang w:val="lv-LV"/>
              </w:rPr>
              <w:t>0304</w:t>
            </w:r>
          </w:p>
        </w:tc>
        <w:tc>
          <w:tcPr>
            <w:tcW w:w="4678" w:type="dxa"/>
            <w:tcBorders>
              <w:top w:val="single" w:sz="4" w:space="0" w:color="auto"/>
              <w:left w:val="single" w:sz="4" w:space="0" w:color="auto"/>
              <w:bottom w:val="single" w:sz="4" w:space="0" w:color="auto"/>
              <w:right w:val="single" w:sz="4" w:space="0" w:color="auto"/>
            </w:tcBorders>
          </w:tcPr>
          <w:p w14:paraId="0DDBF84A" w14:textId="77777777" w:rsidR="00C4219C" w:rsidRPr="002B27E7" w:rsidRDefault="00C4219C" w:rsidP="002B27E7">
            <w:pPr>
              <w:spacing w:before="60" w:after="60" w:line="240" w:lineRule="auto"/>
              <w:rPr>
                <w:sz w:val="20"/>
                <w:lang w:val="lv-LV"/>
              </w:rPr>
            </w:pPr>
            <w:r w:rsidRPr="002B27E7">
              <w:rPr>
                <w:sz w:val="20"/>
                <w:lang w:val="lv-LV"/>
              </w:rPr>
              <w:t>Svaiga, dzesināta vai saldēta zivju fileja un citāds zivju mīkstums (malts vai nemalts)</w:t>
            </w:r>
          </w:p>
        </w:tc>
        <w:tc>
          <w:tcPr>
            <w:tcW w:w="4536" w:type="dxa"/>
            <w:gridSpan w:val="2"/>
            <w:tcBorders>
              <w:top w:val="single" w:sz="4" w:space="0" w:color="auto"/>
              <w:left w:val="single" w:sz="4" w:space="0" w:color="auto"/>
              <w:bottom w:val="single" w:sz="4" w:space="0" w:color="auto"/>
              <w:right w:val="single" w:sz="4" w:space="0" w:color="auto"/>
            </w:tcBorders>
          </w:tcPr>
          <w:p w14:paraId="0DDBF84B" w14:textId="77777777" w:rsidR="00C4219C" w:rsidRPr="002B27E7" w:rsidRDefault="00C4219C" w:rsidP="002B27E7">
            <w:pPr>
              <w:spacing w:before="60" w:after="60" w:line="240" w:lineRule="auto"/>
              <w:rPr>
                <w:sz w:val="20"/>
                <w:lang w:val="lv-LV"/>
              </w:rPr>
            </w:pPr>
            <w:r w:rsidRPr="002B27E7">
              <w:rPr>
                <w:sz w:val="20"/>
                <w:lang w:val="lv-LV"/>
              </w:rPr>
              <w:t>Ražošana, kurā kāda izmantotā 3. nodaļā klasificētā materiāla vērtība nepārsniedz 15 %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84C" w14:textId="77777777" w:rsidR="00C4219C" w:rsidRPr="002B27E7" w:rsidRDefault="00C4219C" w:rsidP="002B27E7">
            <w:pPr>
              <w:spacing w:before="60" w:after="60" w:line="240" w:lineRule="auto"/>
              <w:rPr>
                <w:sz w:val="20"/>
                <w:lang w:val="lv-LV"/>
              </w:rPr>
            </w:pPr>
          </w:p>
        </w:tc>
      </w:tr>
      <w:tr w:rsidR="00C4219C" w:rsidRPr="00C76B75" w14:paraId="0DDBF852"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4E" w14:textId="77777777" w:rsidR="00C4219C" w:rsidRPr="002B27E7" w:rsidRDefault="00C4219C" w:rsidP="002B27E7">
            <w:pPr>
              <w:spacing w:before="60" w:after="60" w:line="240" w:lineRule="auto"/>
              <w:rPr>
                <w:sz w:val="20"/>
                <w:lang w:val="lv-LV"/>
              </w:rPr>
            </w:pPr>
            <w:r w:rsidRPr="002B27E7">
              <w:rPr>
                <w:sz w:val="20"/>
                <w:lang w:val="lv-LV"/>
              </w:rPr>
              <w:t>0305</w:t>
            </w:r>
          </w:p>
        </w:tc>
        <w:tc>
          <w:tcPr>
            <w:tcW w:w="4678" w:type="dxa"/>
            <w:tcBorders>
              <w:top w:val="single" w:sz="4" w:space="0" w:color="auto"/>
              <w:left w:val="single" w:sz="4" w:space="0" w:color="auto"/>
              <w:bottom w:val="single" w:sz="4" w:space="0" w:color="auto"/>
              <w:right w:val="single" w:sz="4" w:space="0" w:color="auto"/>
            </w:tcBorders>
          </w:tcPr>
          <w:p w14:paraId="0DDBF84F" w14:textId="77777777" w:rsidR="00C4219C" w:rsidRPr="002B27E7" w:rsidRDefault="00C4219C" w:rsidP="002B27E7">
            <w:pPr>
              <w:spacing w:before="60" w:after="60" w:line="240" w:lineRule="auto"/>
              <w:rPr>
                <w:sz w:val="20"/>
                <w:lang w:val="lv-LV"/>
              </w:rPr>
            </w:pPr>
            <w:r w:rsidRPr="002B27E7">
              <w:rPr>
                <w:sz w:val="20"/>
                <w:lang w:val="lv-LV"/>
              </w:rPr>
              <w:t>Vītinātas vai sālītas zivis vai zivis sālījumā; kūpinātas zivis, arī termiski apstrādātas pirms kūpināšanas vai kūpināšanas procesā; zivju milti un granulas, kas derīgas lietošanai pārtikā</w:t>
            </w:r>
          </w:p>
        </w:tc>
        <w:tc>
          <w:tcPr>
            <w:tcW w:w="4536" w:type="dxa"/>
            <w:gridSpan w:val="2"/>
            <w:tcBorders>
              <w:top w:val="single" w:sz="4" w:space="0" w:color="auto"/>
              <w:left w:val="single" w:sz="4" w:space="0" w:color="auto"/>
              <w:bottom w:val="single" w:sz="4" w:space="0" w:color="auto"/>
              <w:right w:val="single" w:sz="4" w:space="0" w:color="auto"/>
            </w:tcBorders>
          </w:tcPr>
          <w:p w14:paraId="0DDBF850" w14:textId="77777777" w:rsidR="00C4219C" w:rsidRPr="002B27E7" w:rsidRDefault="00C4219C" w:rsidP="002B27E7">
            <w:pPr>
              <w:spacing w:before="60" w:after="60" w:line="240" w:lineRule="auto"/>
              <w:rPr>
                <w:sz w:val="20"/>
                <w:lang w:val="lv-LV"/>
              </w:rPr>
            </w:pPr>
            <w:r w:rsidRPr="002B27E7">
              <w:rPr>
                <w:sz w:val="20"/>
                <w:lang w:val="lv-LV"/>
              </w:rPr>
              <w:t>Ražošana, kurā kāda izmantotā 3. nodaļā klasificētā materiāla vērtība nepārsniedz 15 %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851" w14:textId="77777777" w:rsidR="00C4219C" w:rsidRPr="002B27E7" w:rsidRDefault="00C4219C" w:rsidP="002B27E7">
            <w:pPr>
              <w:spacing w:before="60" w:after="60" w:line="240" w:lineRule="auto"/>
              <w:rPr>
                <w:sz w:val="20"/>
                <w:lang w:val="lv-LV"/>
              </w:rPr>
            </w:pPr>
          </w:p>
        </w:tc>
      </w:tr>
      <w:tr w:rsidR="00C4219C" w:rsidRPr="00C76B75" w14:paraId="0DDBF857"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53"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0306</w:t>
            </w:r>
          </w:p>
        </w:tc>
        <w:tc>
          <w:tcPr>
            <w:tcW w:w="4678" w:type="dxa"/>
            <w:tcBorders>
              <w:top w:val="single" w:sz="4" w:space="0" w:color="auto"/>
              <w:left w:val="single" w:sz="4" w:space="0" w:color="auto"/>
              <w:bottom w:val="single" w:sz="4" w:space="0" w:color="auto"/>
              <w:right w:val="single" w:sz="4" w:space="0" w:color="auto"/>
            </w:tcBorders>
          </w:tcPr>
          <w:p w14:paraId="0DDBF854" w14:textId="77777777" w:rsidR="00C4219C" w:rsidRPr="002B27E7" w:rsidRDefault="00C4219C" w:rsidP="002B27E7">
            <w:pPr>
              <w:spacing w:before="60" w:after="60" w:line="240" w:lineRule="auto"/>
              <w:rPr>
                <w:sz w:val="20"/>
                <w:lang w:val="lv-LV"/>
              </w:rPr>
            </w:pPr>
            <w:r w:rsidRPr="002B27E7">
              <w:rPr>
                <w:sz w:val="20"/>
                <w:lang w:val="lv-LV"/>
              </w:rPr>
              <w:t>Vēžveidīgie čaulā vai bez tās, žāvēti, sālīti vai sālījumā; kūpināti vēžveidīgie, čaulā vai bez tās, arī termiski apstrādāti pirms kūpināšanas vai kūpināšanas procesā; vēžveidīgie čaulā, termiski apstrādāti, tvaicējot vai vārot ūdenī, arī dzesināti, saldēti, žāvēti, sālīti vai sālījumā; vēžveidīgo milti, rupja maluma milti un granulas, kas derīgas lietošanai pārtikā</w:t>
            </w:r>
          </w:p>
        </w:tc>
        <w:tc>
          <w:tcPr>
            <w:tcW w:w="4536" w:type="dxa"/>
            <w:gridSpan w:val="2"/>
            <w:tcBorders>
              <w:top w:val="single" w:sz="4" w:space="0" w:color="auto"/>
              <w:left w:val="single" w:sz="4" w:space="0" w:color="auto"/>
              <w:bottom w:val="single" w:sz="4" w:space="0" w:color="auto"/>
              <w:right w:val="single" w:sz="4" w:space="0" w:color="auto"/>
            </w:tcBorders>
          </w:tcPr>
          <w:p w14:paraId="0DDBF855" w14:textId="77777777" w:rsidR="00C4219C" w:rsidRPr="002B27E7" w:rsidRDefault="00C4219C" w:rsidP="002B27E7">
            <w:pPr>
              <w:spacing w:before="60" w:after="60" w:line="240" w:lineRule="auto"/>
              <w:rPr>
                <w:sz w:val="20"/>
                <w:lang w:val="lv-LV"/>
              </w:rPr>
            </w:pPr>
            <w:r w:rsidRPr="002B27E7">
              <w:rPr>
                <w:sz w:val="20"/>
                <w:lang w:val="lv-LV"/>
              </w:rPr>
              <w:t>Ražošana, kurā kāda izmantotā 3. nodaļā klasificētā materiāla vērtība nepārsniedz 15 %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856" w14:textId="77777777" w:rsidR="00C4219C" w:rsidRPr="002B27E7" w:rsidRDefault="00C4219C" w:rsidP="002B27E7">
            <w:pPr>
              <w:spacing w:before="60" w:after="60" w:line="240" w:lineRule="auto"/>
              <w:rPr>
                <w:sz w:val="20"/>
                <w:lang w:val="lv-LV"/>
              </w:rPr>
            </w:pPr>
          </w:p>
        </w:tc>
      </w:tr>
      <w:tr w:rsidR="00C4219C" w:rsidRPr="00C76B75" w14:paraId="0DDBF85C"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58" w14:textId="77777777" w:rsidR="00C4219C" w:rsidRPr="002B27E7" w:rsidRDefault="00C4219C" w:rsidP="002B27E7">
            <w:pPr>
              <w:spacing w:before="60" w:after="60" w:line="240" w:lineRule="auto"/>
              <w:rPr>
                <w:sz w:val="20"/>
                <w:lang w:val="lv-LV"/>
              </w:rPr>
            </w:pPr>
            <w:r w:rsidRPr="002B27E7">
              <w:rPr>
                <w:sz w:val="20"/>
                <w:lang w:val="lv-LV"/>
              </w:rPr>
              <w:t>ex 0307</w:t>
            </w:r>
          </w:p>
        </w:tc>
        <w:tc>
          <w:tcPr>
            <w:tcW w:w="4678" w:type="dxa"/>
            <w:tcBorders>
              <w:top w:val="single" w:sz="4" w:space="0" w:color="auto"/>
              <w:left w:val="single" w:sz="4" w:space="0" w:color="auto"/>
              <w:bottom w:val="single" w:sz="4" w:space="0" w:color="auto"/>
              <w:right w:val="single" w:sz="4" w:space="0" w:color="auto"/>
            </w:tcBorders>
          </w:tcPr>
          <w:p w14:paraId="0DDBF859" w14:textId="77777777" w:rsidR="00C4219C" w:rsidRPr="002B27E7" w:rsidRDefault="00C4219C" w:rsidP="002B27E7">
            <w:pPr>
              <w:spacing w:before="60" w:after="60" w:line="240" w:lineRule="auto"/>
              <w:rPr>
                <w:sz w:val="20"/>
                <w:lang w:val="lv-LV"/>
              </w:rPr>
            </w:pPr>
            <w:r w:rsidRPr="002B27E7">
              <w:rPr>
                <w:sz w:val="20"/>
                <w:lang w:val="lv-LV"/>
              </w:rPr>
              <w:t>Mīkstmieši, čaulā vai bez tās, vītināti, sālīti vai sālījumā; kūpināti mīkstmieši, čaulā vai bez tās, arī termiski apstrādāti pirms kūpināšanas vai kūpināšanas procesā; mīkstmiešu milti, rupja maluma milti un granulas, kas derīgas lietošanai pārtikā</w:t>
            </w:r>
          </w:p>
        </w:tc>
        <w:tc>
          <w:tcPr>
            <w:tcW w:w="4536" w:type="dxa"/>
            <w:gridSpan w:val="2"/>
            <w:tcBorders>
              <w:top w:val="single" w:sz="4" w:space="0" w:color="auto"/>
              <w:left w:val="single" w:sz="4" w:space="0" w:color="auto"/>
              <w:bottom w:val="single" w:sz="4" w:space="0" w:color="auto"/>
              <w:right w:val="single" w:sz="4" w:space="0" w:color="auto"/>
            </w:tcBorders>
          </w:tcPr>
          <w:p w14:paraId="0DDBF85A" w14:textId="77777777" w:rsidR="00C4219C" w:rsidRPr="002B27E7" w:rsidRDefault="00C4219C" w:rsidP="002B27E7">
            <w:pPr>
              <w:spacing w:before="60" w:after="60" w:line="240" w:lineRule="auto"/>
              <w:rPr>
                <w:sz w:val="20"/>
                <w:lang w:val="lv-LV"/>
              </w:rPr>
            </w:pPr>
            <w:r w:rsidRPr="002B27E7">
              <w:rPr>
                <w:sz w:val="20"/>
                <w:lang w:val="lv-LV"/>
              </w:rPr>
              <w:t>Ražošana, kurā kāda izmantotā 3. nodaļā klasificētā materiāla vērtība nepārsniedz 15 %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85B" w14:textId="77777777" w:rsidR="00C4219C" w:rsidRPr="002B27E7" w:rsidRDefault="00C4219C" w:rsidP="002B27E7">
            <w:pPr>
              <w:spacing w:before="60" w:after="60" w:line="240" w:lineRule="auto"/>
              <w:rPr>
                <w:sz w:val="20"/>
                <w:lang w:val="lv-LV"/>
              </w:rPr>
            </w:pPr>
          </w:p>
        </w:tc>
      </w:tr>
      <w:tr w:rsidR="00C4219C" w:rsidRPr="00C76B75" w14:paraId="0DDBF861" w14:textId="77777777" w:rsidTr="002B27E7">
        <w:trPr>
          <w:cantSplit/>
        </w:trPr>
        <w:tc>
          <w:tcPr>
            <w:tcW w:w="1526" w:type="dxa"/>
            <w:shd w:val="clear" w:color="auto" w:fill="auto"/>
          </w:tcPr>
          <w:p w14:paraId="0DDBF85D" w14:textId="77777777" w:rsidR="00C4219C" w:rsidRPr="002B27E7" w:rsidRDefault="00C4219C" w:rsidP="002B27E7">
            <w:pPr>
              <w:spacing w:before="60" w:after="60" w:line="240" w:lineRule="auto"/>
              <w:rPr>
                <w:sz w:val="20"/>
                <w:lang w:val="lv-LV"/>
              </w:rPr>
            </w:pPr>
            <w:r w:rsidRPr="002B27E7">
              <w:rPr>
                <w:sz w:val="20"/>
                <w:lang w:val="lv-LV"/>
              </w:rPr>
              <w:t>ex 0308</w:t>
            </w:r>
          </w:p>
        </w:tc>
        <w:tc>
          <w:tcPr>
            <w:tcW w:w="4678" w:type="dxa"/>
            <w:shd w:val="clear" w:color="auto" w:fill="auto"/>
          </w:tcPr>
          <w:p w14:paraId="0DDBF85E" w14:textId="77777777" w:rsidR="00C4219C" w:rsidRPr="002B27E7" w:rsidRDefault="00C4219C" w:rsidP="002B27E7">
            <w:pPr>
              <w:spacing w:before="60" w:after="60" w:line="240" w:lineRule="auto"/>
              <w:rPr>
                <w:sz w:val="20"/>
                <w:lang w:val="lv-LV"/>
              </w:rPr>
            </w:pPr>
            <w:r w:rsidRPr="002B27E7">
              <w:rPr>
                <w:sz w:val="20"/>
                <w:lang w:val="lv-LV"/>
              </w:rPr>
              <w:t>Ūdens bezmugurkaulnieki, izņemot vēžveidīgos un mīkstmiešus, vītināti, sālīti vai sālījumā; kūpināti ūdens bezmugurkaulnieki, izņemot vēžveidīgos un mīkstmiešus, arī termiski apstrādāti pirms kūpināšanas vai kūpināšanas procesā; ūdens bezmugurkaulnieku, izņemot vēžveidīgos un mīkstmiešus, milti, rupja maluma milti un granulas, kas derīgas lietošanai pārtikā</w:t>
            </w:r>
          </w:p>
        </w:tc>
        <w:tc>
          <w:tcPr>
            <w:tcW w:w="4536" w:type="dxa"/>
            <w:gridSpan w:val="2"/>
            <w:shd w:val="clear" w:color="auto" w:fill="auto"/>
          </w:tcPr>
          <w:p w14:paraId="0DDBF85F" w14:textId="77777777" w:rsidR="00C4219C" w:rsidRPr="002B27E7" w:rsidRDefault="00C4219C" w:rsidP="002B27E7">
            <w:pPr>
              <w:spacing w:before="60" w:after="60" w:line="240" w:lineRule="auto"/>
              <w:rPr>
                <w:sz w:val="20"/>
                <w:lang w:val="lv-LV"/>
              </w:rPr>
            </w:pPr>
            <w:r w:rsidRPr="002B27E7">
              <w:rPr>
                <w:sz w:val="20"/>
                <w:lang w:val="lv-LV"/>
              </w:rPr>
              <w:t>Ražošana, kurā kāda izmantotā 3. nodaļā klasificētā materiāla vērtība nepārsniedz 15 % no izstrādājuma EXW cenas</w:t>
            </w:r>
          </w:p>
        </w:tc>
        <w:tc>
          <w:tcPr>
            <w:tcW w:w="3685" w:type="dxa"/>
            <w:gridSpan w:val="2"/>
            <w:shd w:val="clear" w:color="auto" w:fill="auto"/>
          </w:tcPr>
          <w:p w14:paraId="0DDBF860" w14:textId="77777777" w:rsidR="00C4219C" w:rsidRPr="002B27E7" w:rsidRDefault="00C4219C" w:rsidP="002B27E7">
            <w:pPr>
              <w:spacing w:before="60" w:after="60" w:line="240" w:lineRule="auto"/>
              <w:rPr>
                <w:sz w:val="20"/>
                <w:lang w:val="lv-LV"/>
              </w:rPr>
            </w:pPr>
          </w:p>
        </w:tc>
      </w:tr>
      <w:tr w:rsidR="00C4219C" w:rsidRPr="00C76B75" w14:paraId="0DDBF866" w14:textId="77777777" w:rsidTr="002B27E7">
        <w:trPr>
          <w:cantSplit/>
        </w:trPr>
        <w:tc>
          <w:tcPr>
            <w:tcW w:w="1526" w:type="dxa"/>
          </w:tcPr>
          <w:p w14:paraId="0DDBF862" w14:textId="77777777" w:rsidR="00C4219C" w:rsidRPr="002B27E7" w:rsidRDefault="00C4219C" w:rsidP="002B27E7">
            <w:pPr>
              <w:spacing w:before="60" w:after="60" w:line="240" w:lineRule="auto"/>
              <w:rPr>
                <w:sz w:val="20"/>
                <w:lang w:val="lv-LV"/>
              </w:rPr>
            </w:pPr>
            <w:r w:rsidRPr="002B27E7">
              <w:rPr>
                <w:sz w:val="20"/>
                <w:lang w:val="lv-LV"/>
              </w:rPr>
              <w:t>ex 4. nodaļa</w:t>
            </w:r>
          </w:p>
        </w:tc>
        <w:tc>
          <w:tcPr>
            <w:tcW w:w="4678" w:type="dxa"/>
          </w:tcPr>
          <w:p w14:paraId="0DDBF863" w14:textId="77777777" w:rsidR="00C4219C" w:rsidRPr="002B27E7" w:rsidRDefault="00C4219C" w:rsidP="002B27E7">
            <w:pPr>
              <w:spacing w:before="60" w:after="60" w:line="240" w:lineRule="auto"/>
              <w:rPr>
                <w:sz w:val="20"/>
                <w:lang w:val="lv-LV"/>
              </w:rPr>
            </w:pPr>
            <w:r w:rsidRPr="002B27E7">
              <w:rPr>
                <w:sz w:val="20"/>
                <w:lang w:val="lv-LV"/>
              </w:rPr>
              <w:t>Piena pārstrādes produkti; putnu olas; dabīgais medus; dzīvnieku izcelsmes pārtikas produkti, kas citur nav minēti vai iekļauti; izņemot</w:t>
            </w:r>
          </w:p>
        </w:tc>
        <w:tc>
          <w:tcPr>
            <w:tcW w:w="4536" w:type="dxa"/>
            <w:gridSpan w:val="2"/>
          </w:tcPr>
          <w:p w14:paraId="0DDBF864"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4. nodaļā klasificētajiem materiāliem jābūt pilnībā iegūtiem</w:t>
            </w:r>
          </w:p>
        </w:tc>
        <w:tc>
          <w:tcPr>
            <w:tcW w:w="3685" w:type="dxa"/>
            <w:gridSpan w:val="2"/>
          </w:tcPr>
          <w:p w14:paraId="0DDBF865" w14:textId="77777777" w:rsidR="00C4219C" w:rsidRPr="002B27E7" w:rsidRDefault="00C4219C" w:rsidP="002B27E7">
            <w:pPr>
              <w:spacing w:before="60" w:after="60" w:line="240" w:lineRule="auto"/>
              <w:rPr>
                <w:sz w:val="20"/>
                <w:lang w:val="lv-LV"/>
              </w:rPr>
            </w:pPr>
          </w:p>
        </w:tc>
      </w:tr>
      <w:tr w:rsidR="00C4219C" w:rsidRPr="00C76B75" w14:paraId="0DDBF86F" w14:textId="77777777" w:rsidTr="002B27E7">
        <w:trPr>
          <w:cantSplit/>
        </w:trPr>
        <w:tc>
          <w:tcPr>
            <w:tcW w:w="1526" w:type="dxa"/>
          </w:tcPr>
          <w:p w14:paraId="0DDBF867"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0403</w:t>
            </w:r>
          </w:p>
        </w:tc>
        <w:tc>
          <w:tcPr>
            <w:tcW w:w="4678" w:type="dxa"/>
          </w:tcPr>
          <w:p w14:paraId="0DDBF868" w14:textId="77777777" w:rsidR="00C4219C" w:rsidRPr="002B27E7" w:rsidRDefault="00C4219C" w:rsidP="002B27E7">
            <w:pPr>
              <w:spacing w:before="60" w:after="60" w:line="240" w:lineRule="auto"/>
              <w:rPr>
                <w:sz w:val="20"/>
                <w:lang w:val="lv-LV"/>
              </w:rPr>
            </w:pPr>
            <w:r w:rsidRPr="002B27E7">
              <w:rPr>
                <w:sz w:val="20"/>
                <w:lang w:val="lv-LV"/>
              </w:rPr>
              <w:t>Paniņas, rūgušpiens un krējums, jogurts, kefīrs un citi fermentēti vai skābpiena produkti, arī iebiezināti vai ar cukura vai citu saldinātāju piedevu, vai aromatizēti, vai ar augļiem, riekstiem vai kakao</w:t>
            </w:r>
          </w:p>
        </w:tc>
        <w:tc>
          <w:tcPr>
            <w:tcW w:w="4536" w:type="dxa"/>
            <w:gridSpan w:val="2"/>
          </w:tcPr>
          <w:p w14:paraId="0DDBF869"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86A" w14:textId="77777777" w:rsidR="00C4219C" w:rsidRPr="002B27E7" w:rsidRDefault="00C4219C" w:rsidP="002B27E7">
            <w:pPr>
              <w:spacing w:before="60" w:after="60" w:line="240" w:lineRule="auto"/>
              <w:rPr>
                <w:sz w:val="20"/>
                <w:lang w:val="lv-LV"/>
              </w:rPr>
            </w:pPr>
            <w:r w:rsidRPr="002B27E7">
              <w:rPr>
                <w:sz w:val="20"/>
                <w:lang w:val="lv-LV"/>
              </w:rPr>
              <w:t>- visiem izmantotajiem 4. nodaļas materiāliem jābūt pilnīgi iegūtiem,</w:t>
            </w:r>
          </w:p>
          <w:p w14:paraId="0DDBF86B" w14:textId="77777777" w:rsidR="00C4219C" w:rsidRPr="002B27E7" w:rsidRDefault="00C4219C" w:rsidP="002B27E7">
            <w:pPr>
              <w:spacing w:before="60" w:after="60" w:line="240" w:lineRule="auto"/>
              <w:rPr>
                <w:sz w:val="20"/>
                <w:lang w:val="lv-LV"/>
              </w:rPr>
            </w:pPr>
            <w:r w:rsidRPr="002B27E7">
              <w:rPr>
                <w:sz w:val="20"/>
                <w:lang w:val="lv-LV"/>
              </w:rPr>
              <w:t>- visām izmantotajām pozīcijas 2009 augļu sulām (izņemot ananāsu, laimu vai greipfrūtu sulu) jau ir jābūt noteiktas izcelsmes,</w:t>
            </w:r>
          </w:p>
          <w:p w14:paraId="0DDBF86C"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p w14:paraId="0DDBF86D" w14:textId="77777777" w:rsidR="00C4219C" w:rsidRPr="002B27E7" w:rsidRDefault="00C4219C" w:rsidP="002B27E7">
            <w:pPr>
              <w:spacing w:before="60" w:after="60" w:line="240" w:lineRule="auto"/>
              <w:rPr>
                <w:sz w:val="20"/>
                <w:lang w:val="lv-LV"/>
              </w:rPr>
            </w:pPr>
          </w:p>
        </w:tc>
        <w:tc>
          <w:tcPr>
            <w:tcW w:w="3685" w:type="dxa"/>
            <w:gridSpan w:val="2"/>
          </w:tcPr>
          <w:p w14:paraId="0DDBF86E" w14:textId="77777777" w:rsidR="00C4219C" w:rsidRPr="002B27E7" w:rsidRDefault="00C4219C" w:rsidP="002B27E7">
            <w:pPr>
              <w:spacing w:before="60" w:after="60" w:line="240" w:lineRule="auto"/>
              <w:rPr>
                <w:sz w:val="20"/>
                <w:lang w:val="lv-LV"/>
              </w:rPr>
            </w:pPr>
          </w:p>
        </w:tc>
      </w:tr>
      <w:tr w:rsidR="00C4219C" w:rsidRPr="00C76B75" w14:paraId="0DDBF874"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70" w14:textId="77777777" w:rsidR="00C4219C" w:rsidRPr="002B27E7" w:rsidRDefault="00C4219C" w:rsidP="002B27E7">
            <w:pPr>
              <w:spacing w:before="60" w:after="60" w:line="240" w:lineRule="auto"/>
              <w:rPr>
                <w:sz w:val="20"/>
                <w:lang w:val="lv-LV"/>
              </w:rPr>
            </w:pPr>
            <w:r w:rsidRPr="002B27E7">
              <w:rPr>
                <w:sz w:val="20"/>
                <w:lang w:val="lv-LV"/>
              </w:rPr>
              <w:t>ex 5. nodaļa</w:t>
            </w:r>
          </w:p>
        </w:tc>
        <w:tc>
          <w:tcPr>
            <w:tcW w:w="4678" w:type="dxa"/>
            <w:tcBorders>
              <w:top w:val="single" w:sz="4" w:space="0" w:color="auto"/>
              <w:left w:val="single" w:sz="4" w:space="0" w:color="auto"/>
              <w:bottom w:val="single" w:sz="4" w:space="0" w:color="auto"/>
              <w:right w:val="single" w:sz="4" w:space="0" w:color="auto"/>
            </w:tcBorders>
          </w:tcPr>
          <w:p w14:paraId="0DDBF871" w14:textId="77777777" w:rsidR="00C4219C" w:rsidRPr="002B27E7" w:rsidRDefault="00C4219C" w:rsidP="002B27E7">
            <w:pPr>
              <w:spacing w:before="60" w:after="60" w:line="240" w:lineRule="auto"/>
              <w:rPr>
                <w:sz w:val="20"/>
                <w:lang w:val="lv-LV"/>
              </w:rPr>
            </w:pPr>
            <w:r w:rsidRPr="002B27E7">
              <w:rPr>
                <w:sz w:val="20"/>
                <w:lang w:val="lv-LV"/>
              </w:rPr>
              <w:t>Dzīvnieku izcelsmes produkti, kas citur nav minēti un iekļauti;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872"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5. nodaļā klasificētajiem materiāliem jābūt pilnībā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73" w14:textId="77777777" w:rsidR="00C4219C" w:rsidRPr="002B27E7" w:rsidRDefault="00C4219C" w:rsidP="002B27E7">
            <w:pPr>
              <w:spacing w:before="60" w:after="60" w:line="240" w:lineRule="auto"/>
              <w:rPr>
                <w:sz w:val="20"/>
                <w:lang w:val="lv-LV"/>
              </w:rPr>
            </w:pPr>
          </w:p>
        </w:tc>
      </w:tr>
      <w:tr w:rsidR="00C4219C" w:rsidRPr="00C76B75" w14:paraId="0DDBF879"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75" w14:textId="77777777" w:rsidR="00C4219C" w:rsidRPr="002B27E7" w:rsidRDefault="00C4219C" w:rsidP="002B27E7">
            <w:pPr>
              <w:spacing w:before="60" w:after="60" w:line="240" w:lineRule="auto"/>
              <w:rPr>
                <w:sz w:val="20"/>
                <w:lang w:val="lv-LV"/>
              </w:rPr>
            </w:pPr>
            <w:r w:rsidRPr="002B27E7">
              <w:rPr>
                <w:sz w:val="20"/>
                <w:lang w:val="lv-LV"/>
              </w:rPr>
              <w:t>ex 0502</w:t>
            </w:r>
          </w:p>
        </w:tc>
        <w:tc>
          <w:tcPr>
            <w:tcW w:w="4678" w:type="dxa"/>
            <w:tcBorders>
              <w:top w:val="single" w:sz="4" w:space="0" w:color="auto"/>
              <w:left w:val="single" w:sz="4" w:space="0" w:color="auto"/>
              <w:bottom w:val="single" w:sz="4" w:space="0" w:color="auto"/>
              <w:right w:val="single" w:sz="4" w:space="0" w:color="auto"/>
            </w:tcBorders>
          </w:tcPr>
          <w:p w14:paraId="0DDBF876" w14:textId="77777777" w:rsidR="00C4219C" w:rsidRPr="002B27E7" w:rsidRDefault="00C4219C" w:rsidP="002B27E7">
            <w:pPr>
              <w:spacing w:before="60" w:after="60" w:line="240" w:lineRule="auto"/>
              <w:rPr>
                <w:sz w:val="20"/>
                <w:lang w:val="lv-LV"/>
              </w:rPr>
            </w:pPr>
            <w:r w:rsidRPr="002B27E7">
              <w:rPr>
                <w:sz w:val="20"/>
                <w:lang w:val="lv-LV"/>
              </w:rPr>
              <w:t>Apstrādāti mājas cūku vai mežacūku sari un spalvas</w:t>
            </w:r>
          </w:p>
        </w:tc>
        <w:tc>
          <w:tcPr>
            <w:tcW w:w="4536" w:type="dxa"/>
            <w:gridSpan w:val="2"/>
            <w:tcBorders>
              <w:top w:val="single" w:sz="4" w:space="0" w:color="auto"/>
              <w:left w:val="single" w:sz="4" w:space="0" w:color="auto"/>
              <w:bottom w:val="single" w:sz="4" w:space="0" w:color="auto"/>
              <w:right w:val="single" w:sz="4" w:space="0" w:color="auto"/>
            </w:tcBorders>
          </w:tcPr>
          <w:p w14:paraId="0DDBF877" w14:textId="77777777" w:rsidR="00C4219C" w:rsidRPr="002B27E7" w:rsidRDefault="00C4219C" w:rsidP="002B27E7">
            <w:pPr>
              <w:spacing w:before="60" w:after="60" w:line="240" w:lineRule="auto"/>
              <w:rPr>
                <w:sz w:val="20"/>
                <w:lang w:val="lv-LV"/>
              </w:rPr>
            </w:pPr>
            <w:r w:rsidRPr="002B27E7">
              <w:rPr>
                <w:sz w:val="20"/>
                <w:lang w:val="lv-LV"/>
              </w:rPr>
              <w:t>Saru un spalvas mazgāšana, dezinficēšana, šķirošana un iztaisnošana</w:t>
            </w:r>
          </w:p>
        </w:tc>
        <w:tc>
          <w:tcPr>
            <w:tcW w:w="3685" w:type="dxa"/>
            <w:gridSpan w:val="2"/>
            <w:tcBorders>
              <w:top w:val="single" w:sz="4" w:space="0" w:color="auto"/>
              <w:left w:val="single" w:sz="4" w:space="0" w:color="auto"/>
              <w:bottom w:val="single" w:sz="4" w:space="0" w:color="auto"/>
              <w:right w:val="single" w:sz="4" w:space="0" w:color="auto"/>
            </w:tcBorders>
          </w:tcPr>
          <w:p w14:paraId="0DDBF878" w14:textId="77777777" w:rsidR="00C4219C" w:rsidRPr="002B27E7" w:rsidRDefault="00C4219C" w:rsidP="002B27E7">
            <w:pPr>
              <w:spacing w:before="60" w:after="60" w:line="240" w:lineRule="auto"/>
              <w:rPr>
                <w:sz w:val="20"/>
                <w:lang w:val="lv-LV"/>
              </w:rPr>
            </w:pPr>
          </w:p>
        </w:tc>
      </w:tr>
      <w:tr w:rsidR="00C4219C" w:rsidRPr="00C76B75" w14:paraId="0DDBF881"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7A" w14:textId="77777777" w:rsidR="00C4219C" w:rsidRPr="002B27E7" w:rsidRDefault="00C4219C" w:rsidP="002B27E7">
            <w:pPr>
              <w:spacing w:before="60" w:after="60" w:line="240" w:lineRule="auto"/>
              <w:rPr>
                <w:sz w:val="20"/>
                <w:lang w:val="lv-LV"/>
              </w:rPr>
            </w:pPr>
            <w:r w:rsidRPr="002B27E7">
              <w:rPr>
                <w:sz w:val="20"/>
                <w:lang w:val="lv-LV"/>
              </w:rPr>
              <w:br w:type="page"/>
            </w:r>
            <w:r w:rsidRPr="002B27E7">
              <w:rPr>
                <w:sz w:val="20"/>
                <w:lang w:val="lv-LV"/>
              </w:rPr>
              <w:br w:type="page"/>
              <w:t>6. nodaļa</w:t>
            </w:r>
          </w:p>
        </w:tc>
        <w:tc>
          <w:tcPr>
            <w:tcW w:w="4678" w:type="dxa"/>
            <w:tcBorders>
              <w:top w:val="single" w:sz="4" w:space="0" w:color="auto"/>
              <w:left w:val="single" w:sz="4" w:space="0" w:color="auto"/>
              <w:bottom w:val="single" w:sz="4" w:space="0" w:color="auto"/>
              <w:right w:val="single" w:sz="4" w:space="0" w:color="auto"/>
            </w:tcBorders>
          </w:tcPr>
          <w:p w14:paraId="0DDBF87B" w14:textId="77777777" w:rsidR="00C4219C" w:rsidRPr="002B27E7" w:rsidRDefault="00C4219C" w:rsidP="002B27E7">
            <w:pPr>
              <w:spacing w:before="60" w:after="60" w:line="240" w:lineRule="auto"/>
              <w:rPr>
                <w:sz w:val="20"/>
                <w:lang w:val="lv-LV"/>
              </w:rPr>
            </w:pPr>
            <w:r w:rsidRPr="002B27E7">
              <w:rPr>
                <w:sz w:val="20"/>
                <w:lang w:val="lv-LV"/>
              </w:rPr>
              <w:t>Veģetējoši koki un citi augi; sīpoli, saknes utml. augu daļas; nogriezti ziedi un dekoratīvi zaļumi</w:t>
            </w:r>
          </w:p>
          <w:p w14:paraId="0DDBF87C"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87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87E" w14:textId="77777777" w:rsidR="00C4219C" w:rsidRPr="002B27E7" w:rsidRDefault="00C4219C" w:rsidP="002B27E7">
            <w:pPr>
              <w:spacing w:before="60" w:after="60" w:line="240" w:lineRule="auto"/>
              <w:rPr>
                <w:sz w:val="20"/>
                <w:lang w:val="lv-LV"/>
              </w:rPr>
            </w:pPr>
            <w:r w:rsidRPr="002B27E7">
              <w:rPr>
                <w:sz w:val="20"/>
                <w:lang w:val="lv-LV"/>
              </w:rPr>
              <w:t>- visiem izmantotajiem 6. nodaļas materiāliem jābūt pilnīgi iegūtiem,</w:t>
            </w:r>
          </w:p>
          <w:p w14:paraId="0DDBF87F"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880" w14:textId="77777777" w:rsidR="00C4219C" w:rsidRPr="002B27E7" w:rsidRDefault="00C4219C" w:rsidP="002B27E7">
            <w:pPr>
              <w:spacing w:before="60" w:after="60" w:line="240" w:lineRule="auto"/>
              <w:rPr>
                <w:sz w:val="20"/>
                <w:lang w:val="lv-LV"/>
              </w:rPr>
            </w:pPr>
          </w:p>
        </w:tc>
      </w:tr>
      <w:tr w:rsidR="00C4219C" w:rsidRPr="00C76B75" w14:paraId="0DDBF886"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82" w14:textId="77777777" w:rsidR="00C4219C" w:rsidRPr="002B27E7" w:rsidRDefault="00C4219C" w:rsidP="002B27E7">
            <w:pPr>
              <w:spacing w:before="60" w:after="60" w:line="240" w:lineRule="auto"/>
              <w:rPr>
                <w:sz w:val="20"/>
                <w:lang w:val="lv-LV"/>
              </w:rPr>
            </w:pPr>
            <w:r w:rsidRPr="002B27E7">
              <w:rPr>
                <w:sz w:val="20"/>
                <w:lang w:val="lv-LV"/>
              </w:rPr>
              <w:t>7. nodaļa</w:t>
            </w:r>
          </w:p>
        </w:tc>
        <w:tc>
          <w:tcPr>
            <w:tcW w:w="4678" w:type="dxa"/>
            <w:tcBorders>
              <w:top w:val="single" w:sz="4" w:space="0" w:color="auto"/>
              <w:left w:val="single" w:sz="4" w:space="0" w:color="auto"/>
              <w:bottom w:val="single" w:sz="4" w:space="0" w:color="auto"/>
              <w:right w:val="single" w:sz="4" w:space="0" w:color="auto"/>
            </w:tcBorders>
          </w:tcPr>
          <w:p w14:paraId="0DDBF883" w14:textId="77777777" w:rsidR="00C4219C" w:rsidRPr="002B27E7" w:rsidRDefault="00C4219C" w:rsidP="002B27E7">
            <w:pPr>
              <w:spacing w:before="60" w:after="60" w:line="240" w:lineRule="auto"/>
              <w:rPr>
                <w:sz w:val="20"/>
                <w:lang w:val="lv-LV"/>
              </w:rPr>
            </w:pPr>
            <w:r w:rsidRPr="002B27E7">
              <w:rPr>
                <w:sz w:val="20"/>
                <w:lang w:val="lv-LV"/>
              </w:rPr>
              <w:t>Ēdami dārzeņi un atsevišķas saknes un bumbuļi</w:t>
            </w:r>
          </w:p>
        </w:tc>
        <w:tc>
          <w:tcPr>
            <w:tcW w:w="4536" w:type="dxa"/>
            <w:gridSpan w:val="2"/>
            <w:tcBorders>
              <w:top w:val="single" w:sz="4" w:space="0" w:color="auto"/>
              <w:left w:val="single" w:sz="4" w:space="0" w:color="auto"/>
              <w:bottom w:val="single" w:sz="4" w:space="0" w:color="auto"/>
              <w:right w:val="single" w:sz="4" w:space="0" w:color="auto"/>
            </w:tcBorders>
          </w:tcPr>
          <w:p w14:paraId="0DDBF884"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7. nodaļā klasificētajiem materiāliem jābūt pilnībā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85" w14:textId="77777777" w:rsidR="00C4219C" w:rsidRPr="002B27E7" w:rsidRDefault="00C4219C" w:rsidP="002B27E7">
            <w:pPr>
              <w:spacing w:before="60" w:after="60" w:line="240" w:lineRule="auto"/>
              <w:rPr>
                <w:sz w:val="20"/>
                <w:lang w:val="lv-LV"/>
              </w:rPr>
            </w:pPr>
          </w:p>
        </w:tc>
      </w:tr>
      <w:tr w:rsidR="00C4219C" w:rsidRPr="00C76B75" w14:paraId="0DDBF88E"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87"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8. nodaļa</w:t>
            </w:r>
          </w:p>
        </w:tc>
        <w:tc>
          <w:tcPr>
            <w:tcW w:w="4678" w:type="dxa"/>
            <w:tcBorders>
              <w:top w:val="single" w:sz="4" w:space="0" w:color="auto"/>
              <w:left w:val="single" w:sz="4" w:space="0" w:color="auto"/>
              <w:bottom w:val="single" w:sz="4" w:space="0" w:color="auto"/>
              <w:right w:val="single" w:sz="4" w:space="0" w:color="auto"/>
            </w:tcBorders>
          </w:tcPr>
          <w:p w14:paraId="0DDBF888" w14:textId="77777777" w:rsidR="00C4219C" w:rsidRPr="002B27E7" w:rsidRDefault="00C4219C" w:rsidP="002B27E7">
            <w:pPr>
              <w:spacing w:before="60" w:after="60" w:line="240" w:lineRule="auto"/>
              <w:rPr>
                <w:sz w:val="20"/>
                <w:lang w:val="lv-LV"/>
              </w:rPr>
            </w:pPr>
            <w:r w:rsidRPr="002B27E7">
              <w:rPr>
                <w:sz w:val="20"/>
                <w:lang w:val="lv-LV"/>
              </w:rPr>
              <w:t>Ēdami augļi un rieksti; citrusaugļu vai meloņu mizas</w:t>
            </w:r>
          </w:p>
          <w:p w14:paraId="0DDBF88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88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88B" w14:textId="77777777" w:rsidR="00C4219C" w:rsidRPr="002B27E7" w:rsidRDefault="00C4219C" w:rsidP="002B27E7">
            <w:pPr>
              <w:spacing w:before="60" w:after="60" w:line="240" w:lineRule="auto"/>
              <w:rPr>
                <w:sz w:val="20"/>
                <w:lang w:val="lv-LV"/>
              </w:rPr>
            </w:pPr>
            <w:r w:rsidRPr="002B27E7">
              <w:rPr>
                <w:sz w:val="20"/>
                <w:lang w:val="lv-LV"/>
              </w:rPr>
              <w:t>- visiem izmantotajiem augļiem un riekstiem jābūt pilnīgi iegūtiem,</w:t>
            </w:r>
          </w:p>
          <w:p w14:paraId="0DDBF88C"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88D" w14:textId="77777777" w:rsidR="00C4219C" w:rsidRPr="002B27E7" w:rsidRDefault="00C4219C" w:rsidP="002B27E7">
            <w:pPr>
              <w:spacing w:before="60" w:after="60" w:line="240" w:lineRule="auto"/>
              <w:rPr>
                <w:sz w:val="20"/>
                <w:lang w:val="lv-LV"/>
              </w:rPr>
            </w:pPr>
          </w:p>
        </w:tc>
      </w:tr>
      <w:tr w:rsidR="00C4219C" w:rsidRPr="00C76B75" w14:paraId="0DDBF893"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8F" w14:textId="77777777" w:rsidR="00C4219C" w:rsidRPr="002B27E7" w:rsidRDefault="00C4219C" w:rsidP="002B27E7">
            <w:pPr>
              <w:spacing w:before="60" w:after="60" w:line="240" w:lineRule="auto"/>
              <w:rPr>
                <w:sz w:val="20"/>
                <w:lang w:val="lv-LV"/>
              </w:rPr>
            </w:pPr>
            <w:r w:rsidRPr="002B27E7">
              <w:rPr>
                <w:sz w:val="20"/>
                <w:lang w:val="lv-LV"/>
              </w:rPr>
              <w:t>ex 9. nodaļa</w:t>
            </w:r>
          </w:p>
        </w:tc>
        <w:tc>
          <w:tcPr>
            <w:tcW w:w="4678" w:type="dxa"/>
            <w:tcBorders>
              <w:top w:val="single" w:sz="4" w:space="0" w:color="auto"/>
              <w:left w:val="single" w:sz="4" w:space="0" w:color="auto"/>
              <w:bottom w:val="single" w:sz="4" w:space="0" w:color="auto"/>
              <w:right w:val="single" w:sz="4" w:space="0" w:color="auto"/>
            </w:tcBorders>
          </w:tcPr>
          <w:p w14:paraId="0DDBF890" w14:textId="77777777" w:rsidR="00C4219C" w:rsidRPr="002B27E7" w:rsidRDefault="00C4219C" w:rsidP="002B27E7">
            <w:pPr>
              <w:spacing w:before="60" w:after="60" w:line="240" w:lineRule="auto"/>
              <w:rPr>
                <w:sz w:val="20"/>
                <w:lang w:val="lv-LV"/>
              </w:rPr>
            </w:pPr>
            <w:r w:rsidRPr="002B27E7">
              <w:rPr>
                <w:sz w:val="20"/>
                <w:lang w:val="lv-LV"/>
              </w:rPr>
              <w:t>Kafija, tēja, mate un garšvielas;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891"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9. nodaļā klasificētajiem materiāliem jābūt pilnībā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92" w14:textId="77777777" w:rsidR="00C4219C" w:rsidRPr="002B27E7" w:rsidRDefault="00C4219C" w:rsidP="002B27E7">
            <w:pPr>
              <w:spacing w:before="60" w:after="60" w:line="240" w:lineRule="auto"/>
              <w:rPr>
                <w:sz w:val="20"/>
                <w:lang w:val="lv-LV"/>
              </w:rPr>
            </w:pPr>
          </w:p>
        </w:tc>
      </w:tr>
      <w:tr w:rsidR="00C4219C" w:rsidRPr="00C76B75" w14:paraId="0DDBF898"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94" w14:textId="77777777" w:rsidR="00C4219C" w:rsidRPr="002B27E7" w:rsidRDefault="00C4219C" w:rsidP="002B27E7">
            <w:pPr>
              <w:spacing w:before="60" w:after="60" w:line="240" w:lineRule="auto"/>
              <w:rPr>
                <w:sz w:val="20"/>
                <w:lang w:val="lv-LV"/>
              </w:rPr>
            </w:pPr>
            <w:r w:rsidRPr="002B27E7">
              <w:rPr>
                <w:sz w:val="20"/>
                <w:lang w:val="lv-LV"/>
              </w:rPr>
              <w:t>0901</w:t>
            </w:r>
          </w:p>
        </w:tc>
        <w:tc>
          <w:tcPr>
            <w:tcW w:w="4678" w:type="dxa"/>
            <w:tcBorders>
              <w:top w:val="single" w:sz="4" w:space="0" w:color="auto"/>
              <w:left w:val="single" w:sz="4" w:space="0" w:color="auto"/>
              <w:bottom w:val="single" w:sz="4" w:space="0" w:color="auto"/>
              <w:right w:val="single" w:sz="4" w:space="0" w:color="auto"/>
            </w:tcBorders>
          </w:tcPr>
          <w:p w14:paraId="0DDBF895" w14:textId="77777777" w:rsidR="00C4219C" w:rsidRPr="002B27E7" w:rsidRDefault="00C4219C" w:rsidP="002B27E7">
            <w:pPr>
              <w:spacing w:before="60" w:after="60" w:line="240" w:lineRule="auto"/>
              <w:rPr>
                <w:sz w:val="20"/>
                <w:lang w:val="lv-LV"/>
              </w:rPr>
            </w:pPr>
            <w:r w:rsidRPr="002B27E7">
              <w:rPr>
                <w:sz w:val="20"/>
                <w:lang w:val="lv-LV"/>
              </w:rPr>
              <w:t>Grauzdēta vai negrauzdēta kafija, ar kofeīnu vai bez kofeīna; kafijas pupiņu čaumalas un apvalki; kafijas aizstājēji, kas satur kafiju jebkurā samērā</w:t>
            </w:r>
          </w:p>
        </w:tc>
        <w:tc>
          <w:tcPr>
            <w:tcW w:w="4536" w:type="dxa"/>
            <w:gridSpan w:val="2"/>
            <w:tcBorders>
              <w:top w:val="single" w:sz="4" w:space="0" w:color="auto"/>
              <w:left w:val="single" w:sz="4" w:space="0" w:color="auto"/>
              <w:bottom w:val="single" w:sz="4" w:space="0" w:color="auto"/>
              <w:right w:val="single" w:sz="4" w:space="0" w:color="auto"/>
            </w:tcBorders>
          </w:tcPr>
          <w:p w14:paraId="0DDBF896"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BF897" w14:textId="77777777" w:rsidR="00C4219C" w:rsidRPr="002B27E7" w:rsidRDefault="00C4219C" w:rsidP="002B27E7">
            <w:pPr>
              <w:spacing w:before="60" w:after="60" w:line="240" w:lineRule="auto"/>
              <w:rPr>
                <w:sz w:val="20"/>
                <w:lang w:val="lv-LV"/>
              </w:rPr>
            </w:pPr>
          </w:p>
        </w:tc>
      </w:tr>
      <w:tr w:rsidR="00C4219C" w:rsidRPr="00C76B75" w14:paraId="0DDBF89D"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99" w14:textId="77777777" w:rsidR="00C4219C" w:rsidRPr="002B27E7" w:rsidRDefault="00C4219C" w:rsidP="002B27E7">
            <w:pPr>
              <w:spacing w:before="60" w:after="60" w:line="240" w:lineRule="auto"/>
              <w:rPr>
                <w:sz w:val="20"/>
                <w:lang w:val="lv-LV"/>
              </w:rPr>
            </w:pPr>
            <w:r w:rsidRPr="002B27E7">
              <w:rPr>
                <w:sz w:val="20"/>
                <w:lang w:val="lv-LV"/>
              </w:rPr>
              <w:t>0902</w:t>
            </w:r>
          </w:p>
        </w:tc>
        <w:tc>
          <w:tcPr>
            <w:tcW w:w="4678" w:type="dxa"/>
            <w:tcBorders>
              <w:top w:val="single" w:sz="4" w:space="0" w:color="auto"/>
              <w:left w:val="single" w:sz="4" w:space="0" w:color="auto"/>
              <w:bottom w:val="single" w:sz="4" w:space="0" w:color="auto"/>
              <w:right w:val="single" w:sz="4" w:space="0" w:color="auto"/>
            </w:tcBorders>
          </w:tcPr>
          <w:p w14:paraId="0DDBF89A" w14:textId="77777777" w:rsidR="00C4219C" w:rsidRPr="002B27E7" w:rsidRDefault="00C4219C" w:rsidP="002B27E7">
            <w:pPr>
              <w:spacing w:before="60" w:after="60" w:line="240" w:lineRule="auto"/>
              <w:rPr>
                <w:sz w:val="20"/>
                <w:lang w:val="lv-LV"/>
              </w:rPr>
            </w:pPr>
            <w:r w:rsidRPr="002B27E7">
              <w:rPr>
                <w:sz w:val="20"/>
                <w:lang w:val="lv-LV"/>
              </w:rPr>
              <w:t xml:space="preserve">Tēja, arī aromatizēta </w:t>
            </w:r>
          </w:p>
        </w:tc>
        <w:tc>
          <w:tcPr>
            <w:tcW w:w="4536" w:type="dxa"/>
            <w:gridSpan w:val="2"/>
            <w:tcBorders>
              <w:top w:val="single" w:sz="4" w:space="0" w:color="auto"/>
              <w:left w:val="single" w:sz="4" w:space="0" w:color="auto"/>
              <w:bottom w:val="single" w:sz="4" w:space="0" w:color="auto"/>
              <w:right w:val="single" w:sz="4" w:space="0" w:color="auto"/>
            </w:tcBorders>
          </w:tcPr>
          <w:p w14:paraId="0DDBF89B"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BF89C" w14:textId="77777777" w:rsidR="00C4219C" w:rsidRPr="002B27E7" w:rsidRDefault="00C4219C" w:rsidP="002B27E7">
            <w:pPr>
              <w:spacing w:before="60" w:after="60" w:line="240" w:lineRule="auto"/>
              <w:rPr>
                <w:sz w:val="20"/>
                <w:lang w:val="lv-LV"/>
              </w:rPr>
            </w:pPr>
          </w:p>
        </w:tc>
      </w:tr>
      <w:tr w:rsidR="00C4219C" w:rsidRPr="00C76B75" w14:paraId="0DDBF8A2"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9E" w14:textId="77777777" w:rsidR="00C4219C" w:rsidRPr="002B27E7" w:rsidRDefault="00C4219C" w:rsidP="002B27E7">
            <w:pPr>
              <w:spacing w:before="60" w:after="60" w:line="240" w:lineRule="auto"/>
              <w:rPr>
                <w:sz w:val="20"/>
                <w:lang w:val="lv-LV"/>
              </w:rPr>
            </w:pPr>
            <w:r w:rsidRPr="002B27E7">
              <w:rPr>
                <w:sz w:val="20"/>
                <w:lang w:val="lv-LV"/>
              </w:rPr>
              <w:t>ex 0910</w:t>
            </w:r>
          </w:p>
        </w:tc>
        <w:tc>
          <w:tcPr>
            <w:tcW w:w="4678" w:type="dxa"/>
            <w:tcBorders>
              <w:top w:val="single" w:sz="4" w:space="0" w:color="auto"/>
              <w:left w:val="single" w:sz="4" w:space="0" w:color="auto"/>
              <w:bottom w:val="single" w:sz="4" w:space="0" w:color="auto"/>
              <w:right w:val="single" w:sz="4" w:space="0" w:color="auto"/>
            </w:tcBorders>
          </w:tcPr>
          <w:p w14:paraId="0DDBF89F" w14:textId="77777777" w:rsidR="00C4219C" w:rsidRPr="002B27E7" w:rsidRDefault="00C4219C" w:rsidP="002B27E7">
            <w:pPr>
              <w:spacing w:before="60" w:after="60" w:line="240" w:lineRule="auto"/>
              <w:rPr>
                <w:sz w:val="20"/>
                <w:lang w:val="lv-LV"/>
              </w:rPr>
            </w:pPr>
            <w:r w:rsidRPr="002B27E7">
              <w:rPr>
                <w:sz w:val="20"/>
                <w:lang w:val="lv-LV"/>
              </w:rPr>
              <w:t>Garšvielu maisījumi</w:t>
            </w:r>
          </w:p>
        </w:tc>
        <w:tc>
          <w:tcPr>
            <w:tcW w:w="4536" w:type="dxa"/>
            <w:gridSpan w:val="2"/>
            <w:tcBorders>
              <w:top w:val="single" w:sz="4" w:space="0" w:color="auto"/>
              <w:left w:val="single" w:sz="4" w:space="0" w:color="auto"/>
              <w:bottom w:val="single" w:sz="4" w:space="0" w:color="auto"/>
              <w:right w:val="single" w:sz="4" w:space="0" w:color="auto"/>
            </w:tcBorders>
          </w:tcPr>
          <w:p w14:paraId="0DDBF8A0"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BF8A1" w14:textId="77777777" w:rsidR="00C4219C" w:rsidRPr="002B27E7" w:rsidRDefault="00C4219C" w:rsidP="002B27E7">
            <w:pPr>
              <w:spacing w:before="60" w:after="60" w:line="240" w:lineRule="auto"/>
              <w:rPr>
                <w:sz w:val="20"/>
                <w:lang w:val="lv-LV"/>
              </w:rPr>
            </w:pPr>
          </w:p>
        </w:tc>
      </w:tr>
      <w:tr w:rsidR="00C4219C" w:rsidRPr="00C76B75" w14:paraId="0DDBF8A7"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A3" w14:textId="77777777" w:rsidR="00C4219C" w:rsidRPr="002B27E7" w:rsidRDefault="00C4219C" w:rsidP="002B27E7">
            <w:pPr>
              <w:spacing w:before="60" w:after="60" w:line="240" w:lineRule="auto"/>
              <w:rPr>
                <w:sz w:val="20"/>
                <w:lang w:val="lv-LV"/>
              </w:rPr>
            </w:pPr>
            <w:r w:rsidRPr="002B27E7">
              <w:rPr>
                <w:sz w:val="20"/>
                <w:lang w:val="lv-LV"/>
              </w:rPr>
              <w:br w:type="page"/>
              <w:t>10. nodaļa</w:t>
            </w:r>
          </w:p>
        </w:tc>
        <w:tc>
          <w:tcPr>
            <w:tcW w:w="4678" w:type="dxa"/>
            <w:tcBorders>
              <w:top w:val="single" w:sz="4" w:space="0" w:color="auto"/>
              <w:left w:val="single" w:sz="4" w:space="0" w:color="auto"/>
              <w:bottom w:val="single" w:sz="4" w:space="0" w:color="auto"/>
              <w:right w:val="single" w:sz="4" w:space="0" w:color="auto"/>
            </w:tcBorders>
          </w:tcPr>
          <w:p w14:paraId="0DDBF8A4" w14:textId="77777777" w:rsidR="00C4219C" w:rsidRPr="002B27E7" w:rsidRDefault="00C4219C" w:rsidP="002B27E7">
            <w:pPr>
              <w:spacing w:before="60" w:after="60" w:line="240" w:lineRule="auto"/>
              <w:rPr>
                <w:sz w:val="20"/>
                <w:lang w:val="lv-LV"/>
              </w:rPr>
            </w:pPr>
            <w:r w:rsidRPr="002B27E7">
              <w:rPr>
                <w:sz w:val="20"/>
                <w:lang w:val="lv-LV"/>
              </w:rPr>
              <w:t>Graudaugu produkti</w:t>
            </w:r>
          </w:p>
        </w:tc>
        <w:tc>
          <w:tcPr>
            <w:tcW w:w="4536" w:type="dxa"/>
            <w:gridSpan w:val="2"/>
            <w:tcBorders>
              <w:top w:val="single" w:sz="4" w:space="0" w:color="auto"/>
              <w:left w:val="single" w:sz="4" w:space="0" w:color="auto"/>
              <w:bottom w:val="single" w:sz="4" w:space="0" w:color="auto"/>
              <w:right w:val="single" w:sz="4" w:space="0" w:color="auto"/>
            </w:tcBorders>
          </w:tcPr>
          <w:p w14:paraId="0DDBF8A5"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10. nodaļā klasificētajiem materiāliem jābūt pilnībā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A6" w14:textId="77777777" w:rsidR="00C4219C" w:rsidRPr="002B27E7" w:rsidRDefault="00C4219C" w:rsidP="002B27E7">
            <w:pPr>
              <w:spacing w:before="60" w:after="60" w:line="240" w:lineRule="auto"/>
              <w:rPr>
                <w:sz w:val="20"/>
                <w:lang w:val="lv-LV"/>
              </w:rPr>
            </w:pPr>
          </w:p>
        </w:tc>
      </w:tr>
      <w:tr w:rsidR="00C4219C" w:rsidRPr="00C76B75" w14:paraId="0DDBF8AC"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A8" w14:textId="77777777" w:rsidR="00C4219C" w:rsidRPr="002B27E7" w:rsidRDefault="00C4219C" w:rsidP="002B27E7">
            <w:pPr>
              <w:spacing w:before="60" w:after="60" w:line="240" w:lineRule="auto"/>
              <w:rPr>
                <w:sz w:val="20"/>
                <w:lang w:val="lv-LV"/>
              </w:rPr>
            </w:pPr>
            <w:r w:rsidRPr="002B27E7">
              <w:rPr>
                <w:sz w:val="20"/>
                <w:lang w:val="lv-LV"/>
              </w:rPr>
              <w:t>ex 11. nodaļa</w:t>
            </w:r>
          </w:p>
        </w:tc>
        <w:tc>
          <w:tcPr>
            <w:tcW w:w="4678" w:type="dxa"/>
            <w:tcBorders>
              <w:top w:val="single" w:sz="4" w:space="0" w:color="auto"/>
              <w:left w:val="single" w:sz="4" w:space="0" w:color="auto"/>
              <w:bottom w:val="single" w:sz="4" w:space="0" w:color="auto"/>
              <w:right w:val="single" w:sz="4" w:space="0" w:color="auto"/>
            </w:tcBorders>
          </w:tcPr>
          <w:p w14:paraId="0DDBF8A9" w14:textId="77777777" w:rsidR="00C4219C" w:rsidRPr="002B27E7" w:rsidRDefault="00C4219C" w:rsidP="002B27E7">
            <w:pPr>
              <w:spacing w:before="60" w:after="60" w:line="240" w:lineRule="auto"/>
              <w:rPr>
                <w:sz w:val="20"/>
                <w:lang w:val="lv-LV"/>
              </w:rPr>
            </w:pPr>
            <w:r w:rsidRPr="002B27E7">
              <w:rPr>
                <w:sz w:val="20"/>
                <w:lang w:val="lv-LV"/>
              </w:rPr>
              <w:t>Miltrūpniecības produkti; iesals; cietes; inulīns; kviešu lipeklis;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8AA"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graudaugu produktiem, pozīcijā 0714 klasificētajiem ēdamajiem dārzeņiem, saknēm un bumbuļiem vai izmantotajiem augļiem jābūt pilnīgi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AB" w14:textId="77777777" w:rsidR="00C4219C" w:rsidRPr="002B27E7" w:rsidRDefault="00C4219C" w:rsidP="002B27E7">
            <w:pPr>
              <w:spacing w:before="60" w:after="60" w:line="240" w:lineRule="auto"/>
              <w:rPr>
                <w:sz w:val="20"/>
                <w:lang w:val="lv-LV"/>
              </w:rPr>
            </w:pPr>
          </w:p>
        </w:tc>
      </w:tr>
      <w:tr w:rsidR="00C4219C" w:rsidRPr="00C76B75" w14:paraId="0DDBF8B1"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left w:val="single" w:sz="4" w:space="0" w:color="auto"/>
              <w:bottom w:val="single" w:sz="4" w:space="0" w:color="auto"/>
              <w:right w:val="single" w:sz="4" w:space="0" w:color="auto"/>
            </w:tcBorders>
          </w:tcPr>
          <w:p w14:paraId="0DDBF8AD" w14:textId="77777777" w:rsidR="00C4219C" w:rsidRPr="002B27E7" w:rsidRDefault="00C4219C" w:rsidP="002B27E7">
            <w:pPr>
              <w:spacing w:before="60" w:after="60" w:line="240" w:lineRule="auto"/>
              <w:rPr>
                <w:sz w:val="20"/>
                <w:lang w:val="lv-LV"/>
              </w:rPr>
            </w:pPr>
            <w:r w:rsidRPr="002B27E7">
              <w:rPr>
                <w:sz w:val="20"/>
                <w:lang w:val="lv-LV"/>
              </w:rPr>
              <w:t>ex 1106</w:t>
            </w:r>
          </w:p>
        </w:tc>
        <w:tc>
          <w:tcPr>
            <w:tcW w:w="4678" w:type="dxa"/>
            <w:tcBorders>
              <w:left w:val="single" w:sz="4" w:space="0" w:color="auto"/>
              <w:bottom w:val="single" w:sz="4" w:space="0" w:color="auto"/>
              <w:right w:val="single" w:sz="4" w:space="0" w:color="auto"/>
            </w:tcBorders>
          </w:tcPr>
          <w:p w14:paraId="0DDBF8AE" w14:textId="77777777" w:rsidR="00C4219C" w:rsidRPr="002B27E7" w:rsidRDefault="00C4219C" w:rsidP="002B27E7">
            <w:pPr>
              <w:spacing w:before="60" w:after="60" w:line="240" w:lineRule="auto"/>
              <w:rPr>
                <w:sz w:val="20"/>
                <w:lang w:val="lv-LV"/>
              </w:rPr>
            </w:pPr>
            <w:r w:rsidRPr="002B27E7">
              <w:rPr>
                <w:sz w:val="20"/>
                <w:lang w:val="lv-LV"/>
              </w:rPr>
              <w:t>Milti, rupja maluma milti un pulveris no kaltētiem lobītiem pākšu dārzeņiem pozīcijā 0713</w:t>
            </w:r>
          </w:p>
        </w:tc>
        <w:tc>
          <w:tcPr>
            <w:tcW w:w="4536" w:type="dxa"/>
            <w:gridSpan w:val="2"/>
            <w:tcBorders>
              <w:left w:val="single" w:sz="4" w:space="0" w:color="auto"/>
              <w:bottom w:val="single" w:sz="4" w:space="0" w:color="auto"/>
              <w:right w:val="single" w:sz="4" w:space="0" w:color="auto"/>
            </w:tcBorders>
          </w:tcPr>
          <w:p w14:paraId="0DDBF8AF" w14:textId="77777777" w:rsidR="00C4219C" w:rsidRPr="002B27E7" w:rsidRDefault="00C4219C" w:rsidP="002B27E7">
            <w:pPr>
              <w:spacing w:before="60" w:after="60" w:line="240" w:lineRule="auto"/>
              <w:rPr>
                <w:sz w:val="20"/>
                <w:lang w:val="lv-LV"/>
              </w:rPr>
            </w:pPr>
            <w:r w:rsidRPr="002B27E7">
              <w:rPr>
                <w:sz w:val="20"/>
                <w:lang w:val="lv-LV"/>
              </w:rPr>
              <w:t>Pozīcijas 0708 pākšu dārzeņu malšana un žāvēšana</w:t>
            </w:r>
          </w:p>
        </w:tc>
        <w:tc>
          <w:tcPr>
            <w:tcW w:w="3685" w:type="dxa"/>
            <w:gridSpan w:val="2"/>
            <w:tcBorders>
              <w:left w:val="single" w:sz="4" w:space="0" w:color="auto"/>
              <w:bottom w:val="single" w:sz="4" w:space="0" w:color="auto"/>
              <w:right w:val="single" w:sz="4" w:space="0" w:color="auto"/>
            </w:tcBorders>
          </w:tcPr>
          <w:p w14:paraId="0DDBF8B0" w14:textId="77777777" w:rsidR="00C4219C" w:rsidRPr="002B27E7" w:rsidRDefault="00C4219C" w:rsidP="002B27E7">
            <w:pPr>
              <w:spacing w:before="60" w:after="60" w:line="240" w:lineRule="auto"/>
              <w:rPr>
                <w:sz w:val="20"/>
                <w:lang w:val="lv-LV"/>
              </w:rPr>
            </w:pPr>
          </w:p>
        </w:tc>
      </w:tr>
      <w:tr w:rsidR="00C4219C" w:rsidRPr="00C76B75" w14:paraId="0DDBF8B6"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B2"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12. nodaļa</w:t>
            </w:r>
          </w:p>
        </w:tc>
        <w:tc>
          <w:tcPr>
            <w:tcW w:w="4678" w:type="dxa"/>
            <w:tcBorders>
              <w:top w:val="single" w:sz="4" w:space="0" w:color="auto"/>
              <w:left w:val="single" w:sz="4" w:space="0" w:color="auto"/>
              <w:bottom w:val="single" w:sz="4" w:space="0" w:color="auto"/>
              <w:right w:val="single" w:sz="4" w:space="0" w:color="auto"/>
            </w:tcBorders>
          </w:tcPr>
          <w:p w14:paraId="0DDBF8B3" w14:textId="77777777" w:rsidR="00C4219C" w:rsidRPr="002B27E7" w:rsidRDefault="00C4219C" w:rsidP="002B27E7">
            <w:pPr>
              <w:spacing w:before="60" w:after="60" w:line="240" w:lineRule="auto"/>
              <w:rPr>
                <w:sz w:val="20"/>
                <w:lang w:val="lv-LV"/>
              </w:rPr>
            </w:pPr>
            <w:r w:rsidRPr="002B27E7">
              <w:rPr>
                <w:sz w:val="20"/>
                <w:lang w:val="lv-LV"/>
              </w:rPr>
              <w:t>Eļļas augu sēklas un eļļas augu augļi; dažādi graudi, sēklas un augļi; augi rūpnieciskām vajadzībām un ārstniecības augi; salmi un rupjā barība</w:t>
            </w:r>
          </w:p>
        </w:tc>
        <w:tc>
          <w:tcPr>
            <w:tcW w:w="4536" w:type="dxa"/>
            <w:gridSpan w:val="2"/>
            <w:tcBorders>
              <w:top w:val="single" w:sz="4" w:space="0" w:color="auto"/>
              <w:left w:val="single" w:sz="4" w:space="0" w:color="auto"/>
              <w:bottom w:val="single" w:sz="4" w:space="0" w:color="auto"/>
              <w:right w:val="single" w:sz="4" w:space="0" w:color="auto"/>
            </w:tcBorders>
          </w:tcPr>
          <w:p w14:paraId="0DDBF8B4"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12. nodaļā klasificētajiem materiāliem jābūt pilnībā iegūtiem</w:t>
            </w:r>
          </w:p>
        </w:tc>
        <w:tc>
          <w:tcPr>
            <w:tcW w:w="3685" w:type="dxa"/>
            <w:gridSpan w:val="2"/>
            <w:tcBorders>
              <w:top w:val="single" w:sz="4" w:space="0" w:color="auto"/>
              <w:left w:val="single" w:sz="4" w:space="0" w:color="auto"/>
              <w:bottom w:val="single" w:sz="4" w:space="0" w:color="auto"/>
              <w:right w:val="single" w:sz="4" w:space="0" w:color="auto"/>
            </w:tcBorders>
          </w:tcPr>
          <w:p w14:paraId="0DDBF8B5" w14:textId="77777777" w:rsidR="00C4219C" w:rsidRPr="002B27E7" w:rsidRDefault="00C4219C" w:rsidP="002B27E7">
            <w:pPr>
              <w:spacing w:before="60" w:after="60" w:line="240" w:lineRule="auto"/>
              <w:rPr>
                <w:sz w:val="20"/>
                <w:lang w:val="lv-LV"/>
              </w:rPr>
            </w:pPr>
          </w:p>
        </w:tc>
      </w:tr>
      <w:tr w:rsidR="00C4219C" w:rsidRPr="00C76B75" w14:paraId="0DDBF8BB"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B7" w14:textId="77777777" w:rsidR="00C4219C" w:rsidRPr="002B27E7" w:rsidRDefault="00C4219C" w:rsidP="002B27E7">
            <w:pPr>
              <w:spacing w:before="60" w:after="60" w:line="240" w:lineRule="auto"/>
              <w:rPr>
                <w:sz w:val="20"/>
                <w:lang w:val="lv-LV"/>
              </w:rPr>
            </w:pPr>
            <w:r w:rsidRPr="002B27E7">
              <w:rPr>
                <w:sz w:val="20"/>
                <w:lang w:val="lv-LV"/>
              </w:rPr>
              <w:t>1301</w:t>
            </w:r>
          </w:p>
        </w:tc>
        <w:tc>
          <w:tcPr>
            <w:tcW w:w="4678" w:type="dxa"/>
            <w:tcBorders>
              <w:top w:val="single" w:sz="4" w:space="0" w:color="auto"/>
              <w:left w:val="single" w:sz="4" w:space="0" w:color="auto"/>
              <w:bottom w:val="single" w:sz="4" w:space="0" w:color="auto"/>
              <w:right w:val="single" w:sz="4" w:space="0" w:color="auto"/>
            </w:tcBorders>
          </w:tcPr>
          <w:p w14:paraId="0DDBF8B8" w14:textId="77777777" w:rsidR="00C4219C" w:rsidRPr="002B27E7" w:rsidRDefault="00C4219C" w:rsidP="002B27E7">
            <w:pPr>
              <w:spacing w:before="60" w:after="60" w:line="240" w:lineRule="auto"/>
              <w:rPr>
                <w:sz w:val="20"/>
                <w:lang w:val="lv-LV"/>
              </w:rPr>
            </w:pPr>
            <w:r w:rsidRPr="002B27E7">
              <w:rPr>
                <w:sz w:val="20"/>
                <w:lang w:val="lv-LV"/>
              </w:rPr>
              <w:t>Šellaka; dabīgie sveķi, sveķainas vielas, gumijas sveķi un oleosveķi (piemēram, balzami)</w:t>
            </w:r>
          </w:p>
        </w:tc>
        <w:tc>
          <w:tcPr>
            <w:tcW w:w="4536" w:type="dxa"/>
            <w:gridSpan w:val="2"/>
            <w:tcBorders>
              <w:top w:val="single" w:sz="4" w:space="0" w:color="auto"/>
              <w:left w:val="single" w:sz="4" w:space="0" w:color="auto"/>
              <w:bottom w:val="single" w:sz="4" w:space="0" w:color="auto"/>
              <w:right w:val="single" w:sz="4" w:space="0" w:color="auto"/>
            </w:tcBorders>
          </w:tcPr>
          <w:p w14:paraId="0DDBF8B9" w14:textId="77777777" w:rsidR="00C4219C" w:rsidRPr="002B27E7" w:rsidRDefault="00C4219C" w:rsidP="002B27E7">
            <w:pPr>
              <w:spacing w:before="60" w:after="60" w:line="240" w:lineRule="auto"/>
              <w:rPr>
                <w:sz w:val="20"/>
                <w:lang w:val="lv-LV"/>
              </w:rPr>
            </w:pPr>
            <w:r w:rsidRPr="002B27E7">
              <w:rPr>
                <w:sz w:val="20"/>
                <w:lang w:val="lv-LV"/>
              </w:rPr>
              <w:t>Ražošana, kurā kāda izmantotā pozīcijā 1301 klasificētā materiāla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8BA" w14:textId="77777777" w:rsidR="00C4219C" w:rsidRPr="002B27E7" w:rsidRDefault="00C4219C" w:rsidP="002B27E7">
            <w:pPr>
              <w:spacing w:before="60" w:after="60" w:line="240" w:lineRule="auto"/>
              <w:rPr>
                <w:sz w:val="20"/>
                <w:lang w:val="lv-LV"/>
              </w:rPr>
            </w:pPr>
          </w:p>
        </w:tc>
      </w:tr>
      <w:tr w:rsidR="00C4219C" w:rsidRPr="00C76B75" w14:paraId="0DDBF8C1"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BC" w14:textId="77777777" w:rsidR="00C4219C" w:rsidRPr="002B27E7" w:rsidRDefault="00C4219C" w:rsidP="002B27E7">
            <w:pPr>
              <w:spacing w:before="60" w:after="60" w:line="240" w:lineRule="auto"/>
              <w:rPr>
                <w:sz w:val="20"/>
                <w:lang w:val="lv-LV"/>
              </w:rPr>
            </w:pPr>
            <w:r w:rsidRPr="002B27E7">
              <w:rPr>
                <w:sz w:val="20"/>
                <w:lang w:val="lv-LV"/>
              </w:rPr>
              <w:t>1302</w:t>
            </w:r>
          </w:p>
          <w:p w14:paraId="0DDBF8BD"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8BE" w14:textId="77777777" w:rsidR="00C4219C" w:rsidRPr="002B27E7" w:rsidRDefault="00C4219C" w:rsidP="002B27E7">
            <w:pPr>
              <w:spacing w:before="60" w:after="60" w:line="240" w:lineRule="auto"/>
              <w:rPr>
                <w:sz w:val="20"/>
                <w:lang w:val="lv-LV"/>
              </w:rPr>
            </w:pPr>
            <w:r w:rsidRPr="002B27E7">
              <w:rPr>
                <w:sz w:val="20"/>
                <w:lang w:val="lv-LV"/>
              </w:rPr>
              <w:t>Augu sulas un ekstrakti; pektīnvielas, pektināti un pektāti; agars un pārējie augu izcelsmes recinātāji un biezinātāji, pārveidoti vai nepārveidoti:</w:t>
            </w:r>
          </w:p>
        </w:tc>
        <w:tc>
          <w:tcPr>
            <w:tcW w:w="4536" w:type="dxa"/>
            <w:gridSpan w:val="2"/>
            <w:tcBorders>
              <w:top w:val="single" w:sz="4" w:space="0" w:color="auto"/>
              <w:left w:val="single" w:sz="4" w:space="0" w:color="auto"/>
              <w:bottom w:val="single" w:sz="4" w:space="0" w:color="auto"/>
              <w:right w:val="single" w:sz="4" w:space="0" w:color="auto"/>
            </w:tcBorders>
          </w:tcPr>
          <w:p w14:paraId="0DDBF8B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8C0" w14:textId="77777777" w:rsidR="00C4219C" w:rsidRPr="002B27E7" w:rsidRDefault="00C4219C" w:rsidP="002B27E7">
            <w:pPr>
              <w:spacing w:before="60" w:after="60" w:line="240" w:lineRule="auto"/>
              <w:rPr>
                <w:sz w:val="20"/>
                <w:lang w:val="lv-LV"/>
              </w:rPr>
            </w:pPr>
          </w:p>
        </w:tc>
      </w:tr>
      <w:tr w:rsidR="00C4219C" w:rsidRPr="00C76B75" w14:paraId="0DDBF8C6" w14:textId="77777777" w:rsidTr="002B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tcBorders>
              <w:top w:val="single" w:sz="4" w:space="0" w:color="auto"/>
              <w:left w:val="single" w:sz="4" w:space="0" w:color="auto"/>
              <w:bottom w:val="single" w:sz="4" w:space="0" w:color="auto"/>
              <w:right w:val="single" w:sz="4" w:space="0" w:color="auto"/>
            </w:tcBorders>
          </w:tcPr>
          <w:p w14:paraId="0DDBF8C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8C3" w14:textId="77777777" w:rsidR="00C4219C" w:rsidRPr="002B27E7" w:rsidRDefault="00C4219C" w:rsidP="002B27E7">
            <w:pPr>
              <w:spacing w:before="60" w:after="60" w:line="240" w:lineRule="auto"/>
              <w:rPr>
                <w:sz w:val="20"/>
                <w:lang w:val="lv-LV"/>
              </w:rPr>
            </w:pPr>
            <w:r w:rsidRPr="002B27E7">
              <w:rPr>
                <w:sz w:val="20"/>
                <w:lang w:val="lv-LV"/>
              </w:rPr>
              <w:t>- no augu valsts produktiem iegūti recinātāji un biezinātāji, modificēti</w:t>
            </w:r>
          </w:p>
        </w:tc>
        <w:tc>
          <w:tcPr>
            <w:tcW w:w="4536" w:type="dxa"/>
            <w:gridSpan w:val="2"/>
            <w:tcBorders>
              <w:top w:val="single" w:sz="4" w:space="0" w:color="auto"/>
              <w:left w:val="single" w:sz="4" w:space="0" w:color="auto"/>
              <w:bottom w:val="single" w:sz="4" w:space="0" w:color="auto"/>
              <w:right w:val="single" w:sz="4" w:space="0" w:color="auto"/>
            </w:tcBorders>
          </w:tcPr>
          <w:p w14:paraId="0DDBF8C4" w14:textId="77777777" w:rsidR="00C4219C" w:rsidRPr="002B27E7" w:rsidRDefault="00C4219C" w:rsidP="002B27E7">
            <w:pPr>
              <w:spacing w:before="60" w:after="60" w:line="240" w:lineRule="auto"/>
              <w:rPr>
                <w:sz w:val="20"/>
                <w:lang w:val="lv-LV"/>
              </w:rPr>
            </w:pPr>
            <w:r w:rsidRPr="002B27E7">
              <w:rPr>
                <w:sz w:val="20"/>
                <w:lang w:val="lv-LV"/>
              </w:rPr>
              <w:t>Ražošana no nemodificētiem recinātājiem un biezinātājiem</w:t>
            </w:r>
          </w:p>
        </w:tc>
        <w:tc>
          <w:tcPr>
            <w:tcW w:w="3685" w:type="dxa"/>
            <w:gridSpan w:val="2"/>
            <w:tcBorders>
              <w:top w:val="single" w:sz="4" w:space="0" w:color="auto"/>
              <w:left w:val="single" w:sz="4" w:space="0" w:color="auto"/>
              <w:bottom w:val="single" w:sz="4" w:space="0" w:color="auto"/>
              <w:right w:val="single" w:sz="4" w:space="0" w:color="auto"/>
            </w:tcBorders>
          </w:tcPr>
          <w:p w14:paraId="0DDBF8C5" w14:textId="77777777" w:rsidR="00C4219C" w:rsidRPr="002B27E7" w:rsidRDefault="00C4219C" w:rsidP="002B27E7">
            <w:pPr>
              <w:spacing w:before="60" w:after="60" w:line="240" w:lineRule="auto"/>
              <w:rPr>
                <w:sz w:val="20"/>
                <w:lang w:val="lv-LV"/>
              </w:rPr>
            </w:pPr>
          </w:p>
        </w:tc>
      </w:tr>
      <w:tr w:rsidR="00C4219C" w:rsidRPr="00C76B75" w14:paraId="0DDBF8CB" w14:textId="77777777" w:rsidTr="002B27E7">
        <w:trPr>
          <w:cantSplit/>
        </w:trPr>
        <w:tc>
          <w:tcPr>
            <w:tcW w:w="1526" w:type="dxa"/>
          </w:tcPr>
          <w:p w14:paraId="0DDBF8C7"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Pr>
          <w:p w14:paraId="0DDBF8C8"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Pr>
          <w:p w14:paraId="0DDBF8C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Pr>
          <w:p w14:paraId="0DDBF8CA" w14:textId="77777777" w:rsidR="00C4219C" w:rsidRPr="002B27E7" w:rsidRDefault="00C4219C" w:rsidP="002B27E7">
            <w:pPr>
              <w:spacing w:before="60" w:after="60" w:line="240" w:lineRule="auto"/>
              <w:rPr>
                <w:sz w:val="20"/>
                <w:lang w:val="lv-LV"/>
              </w:rPr>
            </w:pPr>
          </w:p>
        </w:tc>
      </w:tr>
      <w:tr w:rsidR="00C4219C" w:rsidRPr="00C76B75" w14:paraId="0DDBF8D0" w14:textId="77777777" w:rsidTr="002B27E7">
        <w:trPr>
          <w:cantSplit/>
        </w:trPr>
        <w:tc>
          <w:tcPr>
            <w:tcW w:w="1526" w:type="dxa"/>
          </w:tcPr>
          <w:p w14:paraId="0DDBF8CC" w14:textId="77777777" w:rsidR="00C4219C" w:rsidRPr="002B27E7" w:rsidRDefault="00C4219C" w:rsidP="002B27E7">
            <w:pPr>
              <w:spacing w:before="60" w:after="60" w:line="240" w:lineRule="auto"/>
              <w:rPr>
                <w:sz w:val="20"/>
                <w:lang w:val="lv-LV"/>
              </w:rPr>
            </w:pPr>
            <w:r w:rsidRPr="002B27E7">
              <w:rPr>
                <w:sz w:val="20"/>
                <w:lang w:val="lv-LV"/>
              </w:rPr>
              <w:t>14. nodaļa</w:t>
            </w:r>
          </w:p>
        </w:tc>
        <w:tc>
          <w:tcPr>
            <w:tcW w:w="4678" w:type="dxa"/>
          </w:tcPr>
          <w:p w14:paraId="0DDBF8CD" w14:textId="77777777" w:rsidR="00C4219C" w:rsidRPr="002B27E7" w:rsidRDefault="00C4219C" w:rsidP="002B27E7">
            <w:pPr>
              <w:spacing w:before="60" w:after="60" w:line="240" w:lineRule="auto"/>
              <w:rPr>
                <w:sz w:val="20"/>
                <w:lang w:val="lv-LV"/>
              </w:rPr>
            </w:pPr>
            <w:r w:rsidRPr="002B27E7">
              <w:rPr>
                <w:sz w:val="20"/>
                <w:lang w:val="lv-LV"/>
              </w:rPr>
              <w:t>Augu materiāli pīšanai; augu valsts produkti, kas citur nav minēti un iekļauti</w:t>
            </w:r>
          </w:p>
        </w:tc>
        <w:tc>
          <w:tcPr>
            <w:tcW w:w="4536" w:type="dxa"/>
            <w:gridSpan w:val="2"/>
          </w:tcPr>
          <w:p w14:paraId="0DDBF8CE"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14. nodaļā klasificētajiem materiāliem jābūt pilnībā iegūtiem</w:t>
            </w:r>
          </w:p>
        </w:tc>
        <w:tc>
          <w:tcPr>
            <w:tcW w:w="3685" w:type="dxa"/>
            <w:gridSpan w:val="2"/>
          </w:tcPr>
          <w:p w14:paraId="0DDBF8CF" w14:textId="77777777" w:rsidR="00C4219C" w:rsidRPr="002B27E7" w:rsidRDefault="00C4219C" w:rsidP="002B27E7">
            <w:pPr>
              <w:spacing w:before="60" w:after="60" w:line="240" w:lineRule="auto"/>
              <w:rPr>
                <w:sz w:val="20"/>
                <w:lang w:val="lv-LV"/>
              </w:rPr>
            </w:pPr>
          </w:p>
        </w:tc>
      </w:tr>
      <w:tr w:rsidR="00C4219C" w:rsidRPr="00C76B75" w14:paraId="0DDBF8D5" w14:textId="77777777" w:rsidTr="002B27E7">
        <w:trPr>
          <w:cantSplit/>
        </w:trPr>
        <w:tc>
          <w:tcPr>
            <w:tcW w:w="1526" w:type="dxa"/>
          </w:tcPr>
          <w:p w14:paraId="0DDBF8D1" w14:textId="77777777" w:rsidR="00C4219C" w:rsidRPr="002B27E7" w:rsidRDefault="00C4219C" w:rsidP="002B27E7">
            <w:pPr>
              <w:spacing w:before="60" w:after="60" w:line="240" w:lineRule="auto"/>
              <w:rPr>
                <w:sz w:val="20"/>
                <w:lang w:val="lv-LV"/>
              </w:rPr>
            </w:pPr>
            <w:r w:rsidRPr="002B27E7">
              <w:rPr>
                <w:sz w:val="20"/>
                <w:lang w:val="lv-LV"/>
              </w:rPr>
              <w:t>ex 15. nodaļa</w:t>
            </w:r>
          </w:p>
        </w:tc>
        <w:tc>
          <w:tcPr>
            <w:tcW w:w="4678" w:type="dxa"/>
          </w:tcPr>
          <w:p w14:paraId="0DDBF8D2" w14:textId="77777777" w:rsidR="00C4219C" w:rsidRPr="002B27E7" w:rsidRDefault="00C4219C" w:rsidP="002B27E7">
            <w:pPr>
              <w:spacing w:before="60" w:after="60" w:line="240" w:lineRule="auto"/>
              <w:rPr>
                <w:sz w:val="20"/>
                <w:lang w:val="lv-LV"/>
              </w:rPr>
            </w:pPr>
            <w:r w:rsidRPr="002B27E7">
              <w:rPr>
                <w:sz w:val="20"/>
                <w:lang w:val="lv-LV"/>
              </w:rPr>
              <w:t>Dzīvnieku un augu tauki un eļļas un to šķelšanās produkti; gatavi pārtikas tauki; dzīvnieku vai augu vaski; izņemot</w:t>
            </w:r>
          </w:p>
        </w:tc>
        <w:tc>
          <w:tcPr>
            <w:tcW w:w="4536" w:type="dxa"/>
            <w:gridSpan w:val="2"/>
          </w:tcPr>
          <w:p w14:paraId="0DDBF8D3"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Pr>
          <w:p w14:paraId="0DDBF8D4" w14:textId="77777777" w:rsidR="00C4219C" w:rsidRPr="002B27E7" w:rsidRDefault="00C4219C" w:rsidP="002B27E7">
            <w:pPr>
              <w:spacing w:before="60" w:after="60" w:line="240" w:lineRule="auto"/>
              <w:rPr>
                <w:sz w:val="20"/>
                <w:lang w:val="lv-LV"/>
              </w:rPr>
            </w:pPr>
          </w:p>
        </w:tc>
      </w:tr>
      <w:tr w:rsidR="00C4219C" w:rsidRPr="00C76B75" w14:paraId="0DDBF8DA" w14:textId="77777777" w:rsidTr="002B27E7">
        <w:trPr>
          <w:cantSplit/>
        </w:trPr>
        <w:tc>
          <w:tcPr>
            <w:tcW w:w="1526" w:type="dxa"/>
          </w:tcPr>
          <w:p w14:paraId="0DDBF8D6"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1501</w:t>
            </w:r>
          </w:p>
        </w:tc>
        <w:tc>
          <w:tcPr>
            <w:tcW w:w="4678" w:type="dxa"/>
          </w:tcPr>
          <w:p w14:paraId="0DDBF8D7" w14:textId="77777777" w:rsidR="00C4219C" w:rsidRPr="002B27E7" w:rsidRDefault="00C4219C" w:rsidP="002B27E7">
            <w:pPr>
              <w:spacing w:before="60" w:after="60" w:line="240" w:lineRule="auto"/>
              <w:rPr>
                <w:sz w:val="20"/>
                <w:lang w:val="lv-LV"/>
              </w:rPr>
            </w:pPr>
            <w:r w:rsidRPr="002B27E7">
              <w:rPr>
                <w:sz w:val="20"/>
                <w:lang w:val="lv-LV"/>
              </w:rPr>
              <w:t>Cūku tauki (arī kausēti tauki) un mājputnu tauki, izņemot pozīcijā 0209 vai 1503 minētos:</w:t>
            </w:r>
          </w:p>
        </w:tc>
        <w:tc>
          <w:tcPr>
            <w:tcW w:w="4536" w:type="dxa"/>
            <w:gridSpan w:val="2"/>
          </w:tcPr>
          <w:p w14:paraId="0DDBF8D8" w14:textId="77777777" w:rsidR="00C4219C" w:rsidRPr="002B27E7" w:rsidRDefault="00C4219C" w:rsidP="002B27E7">
            <w:pPr>
              <w:spacing w:before="60" w:after="60" w:line="240" w:lineRule="auto"/>
              <w:rPr>
                <w:sz w:val="20"/>
                <w:lang w:val="lv-LV"/>
              </w:rPr>
            </w:pPr>
          </w:p>
        </w:tc>
        <w:tc>
          <w:tcPr>
            <w:tcW w:w="3685" w:type="dxa"/>
            <w:gridSpan w:val="2"/>
          </w:tcPr>
          <w:p w14:paraId="0DDBF8D9" w14:textId="77777777" w:rsidR="00C4219C" w:rsidRPr="002B27E7" w:rsidRDefault="00C4219C" w:rsidP="002B27E7">
            <w:pPr>
              <w:spacing w:before="60" w:after="60" w:line="240" w:lineRule="auto"/>
              <w:rPr>
                <w:sz w:val="20"/>
                <w:lang w:val="lv-LV"/>
              </w:rPr>
            </w:pPr>
          </w:p>
        </w:tc>
      </w:tr>
      <w:tr w:rsidR="00C4219C" w:rsidRPr="00C76B75" w14:paraId="0DDBF8DF" w14:textId="77777777" w:rsidTr="002B27E7">
        <w:trPr>
          <w:cantSplit/>
        </w:trPr>
        <w:tc>
          <w:tcPr>
            <w:tcW w:w="1526" w:type="dxa"/>
          </w:tcPr>
          <w:p w14:paraId="0DDBF8DB" w14:textId="77777777" w:rsidR="00C4219C" w:rsidRPr="002B27E7" w:rsidRDefault="00C4219C" w:rsidP="002B27E7">
            <w:pPr>
              <w:spacing w:before="60" w:after="60" w:line="240" w:lineRule="auto"/>
              <w:rPr>
                <w:sz w:val="20"/>
                <w:lang w:val="lv-LV"/>
              </w:rPr>
            </w:pPr>
          </w:p>
        </w:tc>
        <w:tc>
          <w:tcPr>
            <w:tcW w:w="4678" w:type="dxa"/>
          </w:tcPr>
          <w:p w14:paraId="0DDBF8DC" w14:textId="77777777" w:rsidR="00C4219C" w:rsidRPr="002B27E7" w:rsidRDefault="00C4219C" w:rsidP="002B27E7">
            <w:pPr>
              <w:spacing w:before="60" w:after="60" w:line="240" w:lineRule="auto"/>
              <w:rPr>
                <w:sz w:val="20"/>
                <w:lang w:val="lv-LV"/>
              </w:rPr>
            </w:pPr>
            <w:r w:rsidRPr="002B27E7">
              <w:rPr>
                <w:sz w:val="20"/>
                <w:lang w:val="lv-LV"/>
              </w:rPr>
              <w:t>- no kauliem un atkritumiem iegūti tauki</w:t>
            </w:r>
          </w:p>
        </w:tc>
        <w:tc>
          <w:tcPr>
            <w:tcW w:w="4536" w:type="dxa"/>
            <w:gridSpan w:val="2"/>
          </w:tcPr>
          <w:p w14:paraId="0DDBF8DD"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 pozīcijās 0203, 0206 un 0207 klasificētos, vai no pozīcijā 0506 klasificētajiem kauliem</w:t>
            </w:r>
          </w:p>
        </w:tc>
        <w:tc>
          <w:tcPr>
            <w:tcW w:w="3685" w:type="dxa"/>
            <w:gridSpan w:val="2"/>
          </w:tcPr>
          <w:p w14:paraId="0DDBF8DE" w14:textId="77777777" w:rsidR="00C4219C" w:rsidRPr="002B27E7" w:rsidRDefault="00C4219C" w:rsidP="002B27E7">
            <w:pPr>
              <w:spacing w:before="60" w:after="60" w:line="240" w:lineRule="auto"/>
              <w:rPr>
                <w:sz w:val="20"/>
                <w:lang w:val="lv-LV"/>
              </w:rPr>
            </w:pPr>
          </w:p>
        </w:tc>
      </w:tr>
      <w:tr w:rsidR="00C4219C" w:rsidRPr="00C76B75" w14:paraId="0DDBF8E4" w14:textId="77777777" w:rsidTr="002B27E7">
        <w:trPr>
          <w:cantSplit/>
        </w:trPr>
        <w:tc>
          <w:tcPr>
            <w:tcW w:w="1526" w:type="dxa"/>
          </w:tcPr>
          <w:p w14:paraId="0DDBF8E0" w14:textId="77777777" w:rsidR="00C4219C" w:rsidRPr="002B27E7" w:rsidRDefault="00C4219C" w:rsidP="002B27E7">
            <w:pPr>
              <w:spacing w:before="60" w:after="60" w:line="240" w:lineRule="auto"/>
              <w:rPr>
                <w:sz w:val="20"/>
                <w:lang w:val="lv-LV"/>
              </w:rPr>
            </w:pPr>
          </w:p>
        </w:tc>
        <w:tc>
          <w:tcPr>
            <w:tcW w:w="4678" w:type="dxa"/>
          </w:tcPr>
          <w:p w14:paraId="0DDBF8E1"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Pr>
          <w:p w14:paraId="0DDBF8E2" w14:textId="77777777" w:rsidR="00C4219C" w:rsidRPr="002B27E7" w:rsidRDefault="00C4219C" w:rsidP="002B27E7">
            <w:pPr>
              <w:spacing w:before="60" w:after="60" w:line="240" w:lineRule="auto"/>
              <w:rPr>
                <w:sz w:val="20"/>
                <w:lang w:val="lv-LV"/>
              </w:rPr>
            </w:pPr>
            <w:r w:rsidRPr="002B27E7">
              <w:rPr>
                <w:sz w:val="20"/>
                <w:lang w:val="lv-LV"/>
              </w:rPr>
              <w:t>Ražošana no cūkgaļas vai cūkgaļas subproduktiem pozīcijā 0203 vai 0206, vai no mājputnu gaļas vai mājputnu gaļas subproduktiem pozīcijā 0207</w:t>
            </w:r>
          </w:p>
        </w:tc>
        <w:tc>
          <w:tcPr>
            <w:tcW w:w="3685" w:type="dxa"/>
            <w:gridSpan w:val="2"/>
          </w:tcPr>
          <w:p w14:paraId="0DDBF8E3" w14:textId="77777777" w:rsidR="00C4219C" w:rsidRPr="002B27E7" w:rsidRDefault="00C4219C" w:rsidP="002B27E7">
            <w:pPr>
              <w:spacing w:before="60" w:after="60" w:line="240" w:lineRule="auto"/>
              <w:rPr>
                <w:sz w:val="20"/>
                <w:lang w:val="lv-LV"/>
              </w:rPr>
            </w:pPr>
          </w:p>
        </w:tc>
      </w:tr>
      <w:tr w:rsidR="00C4219C" w:rsidRPr="00C76B75" w14:paraId="0DDBF8E9" w14:textId="77777777" w:rsidTr="002B27E7">
        <w:trPr>
          <w:cantSplit/>
        </w:trPr>
        <w:tc>
          <w:tcPr>
            <w:tcW w:w="1526" w:type="dxa"/>
          </w:tcPr>
          <w:p w14:paraId="0DDBF8E5" w14:textId="77777777" w:rsidR="00C4219C" w:rsidRPr="002B27E7" w:rsidRDefault="00C4219C" w:rsidP="002B27E7">
            <w:pPr>
              <w:spacing w:before="60" w:after="60" w:line="240" w:lineRule="auto"/>
              <w:rPr>
                <w:sz w:val="20"/>
                <w:lang w:val="lv-LV"/>
              </w:rPr>
            </w:pPr>
            <w:r w:rsidRPr="002B27E7">
              <w:rPr>
                <w:sz w:val="20"/>
                <w:lang w:val="lv-LV"/>
              </w:rPr>
              <w:t>1502</w:t>
            </w:r>
          </w:p>
        </w:tc>
        <w:tc>
          <w:tcPr>
            <w:tcW w:w="4678" w:type="dxa"/>
          </w:tcPr>
          <w:p w14:paraId="0DDBF8E6" w14:textId="77777777" w:rsidR="00C4219C" w:rsidRPr="002B27E7" w:rsidRDefault="00C4219C" w:rsidP="002B27E7">
            <w:pPr>
              <w:spacing w:before="60" w:after="60" w:line="240" w:lineRule="auto"/>
              <w:rPr>
                <w:sz w:val="20"/>
                <w:lang w:val="lv-LV"/>
              </w:rPr>
            </w:pPr>
            <w:r w:rsidRPr="002B27E7">
              <w:rPr>
                <w:sz w:val="20"/>
                <w:lang w:val="lv-LV"/>
              </w:rPr>
              <w:t>Liellopu, aitu vai kazu tauki, izņemot pozīcijā 1503 minētos:</w:t>
            </w:r>
          </w:p>
        </w:tc>
        <w:tc>
          <w:tcPr>
            <w:tcW w:w="4536" w:type="dxa"/>
            <w:gridSpan w:val="2"/>
          </w:tcPr>
          <w:p w14:paraId="0DDBF8E7" w14:textId="77777777" w:rsidR="00C4219C" w:rsidRPr="002B27E7" w:rsidRDefault="00C4219C" w:rsidP="002B27E7">
            <w:pPr>
              <w:spacing w:before="60" w:after="60" w:line="240" w:lineRule="auto"/>
              <w:rPr>
                <w:sz w:val="20"/>
                <w:lang w:val="lv-LV"/>
              </w:rPr>
            </w:pPr>
          </w:p>
        </w:tc>
        <w:tc>
          <w:tcPr>
            <w:tcW w:w="3685" w:type="dxa"/>
            <w:gridSpan w:val="2"/>
          </w:tcPr>
          <w:p w14:paraId="0DDBF8E8" w14:textId="77777777" w:rsidR="00C4219C" w:rsidRPr="002B27E7" w:rsidRDefault="00C4219C" w:rsidP="002B27E7">
            <w:pPr>
              <w:spacing w:before="60" w:after="60" w:line="240" w:lineRule="auto"/>
              <w:rPr>
                <w:sz w:val="20"/>
                <w:lang w:val="lv-LV"/>
              </w:rPr>
            </w:pPr>
          </w:p>
        </w:tc>
      </w:tr>
      <w:tr w:rsidR="00C4219C" w:rsidRPr="00C76B75" w14:paraId="0DDBF8EF" w14:textId="77777777" w:rsidTr="002B27E7">
        <w:trPr>
          <w:cantSplit/>
        </w:trPr>
        <w:tc>
          <w:tcPr>
            <w:tcW w:w="1526" w:type="dxa"/>
          </w:tcPr>
          <w:p w14:paraId="0DDBF8EA"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Pr>
          <w:p w14:paraId="0DDBF8EB" w14:textId="77777777" w:rsidR="00C4219C" w:rsidRPr="002B27E7" w:rsidRDefault="00C4219C" w:rsidP="002B27E7">
            <w:pPr>
              <w:spacing w:before="60" w:after="60" w:line="240" w:lineRule="auto"/>
              <w:rPr>
                <w:sz w:val="20"/>
                <w:lang w:val="lv-LV"/>
              </w:rPr>
            </w:pPr>
            <w:r w:rsidRPr="002B27E7">
              <w:rPr>
                <w:sz w:val="20"/>
                <w:lang w:val="lv-LV"/>
              </w:rPr>
              <w:t>- no kauliem un atkritumiem iegūti tauki</w:t>
            </w:r>
          </w:p>
        </w:tc>
        <w:tc>
          <w:tcPr>
            <w:tcW w:w="4536" w:type="dxa"/>
            <w:gridSpan w:val="2"/>
          </w:tcPr>
          <w:p w14:paraId="0DDBF8EC"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 pozīcijās 0201, 0202, 0204 un 0206 klasificētos, vai no pozīcijā 0506 klasificētajiem kauliem</w:t>
            </w:r>
          </w:p>
          <w:p w14:paraId="0DDBF8ED" w14:textId="77777777" w:rsidR="00C4219C" w:rsidRPr="002B27E7" w:rsidRDefault="00C4219C" w:rsidP="002B27E7">
            <w:pPr>
              <w:spacing w:before="60" w:after="60" w:line="240" w:lineRule="auto"/>
              <w:rPr>
                <w:sz w:val="20"/>
                <w:lang w:val="lv-LV"/>
              </w:rPr>
            </w:pPr>
          </w:p>
        </w:tc>
        <w:tc>
          <w:tcPr>
            <w:tcW w:w="3685" w:type="dxa"/>
            <w:gridSpan w:val="2"/>
          </w:tcPr>
          <w:p w14:paraId="0DDBF8EE" w14:textId="77777777" w:rsidR="00C4219C" w:rsidRPr="002B27E7" w:rsidRDefault="00C4219C" w:rsidP="002B27E7">
            <w:pPr>
              <w:spacing w:before="60" w:after="60" w:line="240" w:lineRule="auto"/>
              <w:rPr>
                <w:sz w:val="20"/>
                <w:lang w:val="lv-LV"/>
              </w:rPr>
            </w:pPr>
          </w:p>
        </w:tc>
      </w:tr>
      <w:tr w:rsidR="00C4219C" w:rsidRPr="00C76B75" w14:paraId="0DDBF8F5" w14:textId="77777777" w:rsidTr="002B27E7">
        <w:trPr>
          <w:cantSplit/>
        </w:trPr>
        <w:tc>
          <w:tcPr>
            <w:tcW w:w="1526" w:type="dxa"/>
          </w:tcPr>
          <w:p w14:paraId="0DDBF8F0" w14:textId="77777777" w:rsidR="00C4219C" w:rsidRPr="002B27E7" w:rsidRDefault="00C4219C" w:rsidP="002B27E7">
            <w:pPr>
              <w:spacing w:before="60" w:after="60" w:line="240" w:lineRule="auto"/>
              <w:rPr>
                <w:sz w:val="20"/>
                <w:lang w:val="lv-LV"/>
              </w:rPr>
            </w:pPr>
          </w:p>
        </w:tc>
        <w:tc>
          <w:tcPr>
            <w:tcW w:w="4678" w:type="dxa"/>
          </w:tcPr>
          <w:p w14:paraId="0DDBF8F1"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Pr>
          <w:p w14:paraId="0DDBF8F2"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2. nodaļā klasificētajiem materiāliem jābūt pilnībā iegūtiem</w:t>
            </w:r>
          </w:p>
          <w:p w14:paraId="0DDBF8F3" w14:textId="77777777" w:rsidR="00C4219C" w:rsidRPr="002B27E7" w:rsidRDefault="00C4219C" w:rsidP="002B27E7">
            <w:pPr>
              <w:spacing w:before="60" w:after="60" w:line="240" w:lineRule="auto"/>
              <w:rPr>
                <w:sz w:val="20"/>
                <w:lang w:val="lv-LV"/>
              </w:rPr>
            </w:pPr>
          </w:p>
        </w:tc>
        <w:tc>
          <w:tcPr>
            <w:tcW w:w="3685" w:type="dxa"/>
            <w:gridSpan w:val="2"/>
          </w:tcPr>
          <w:p w14:paraId="0DDBF8F4" w14:textId="77777777" w:rsidR="00C4219C" w:rsidRPr="002B27E7" w:rsidRDefault="00C4219C" w:rsidP="002B27E7">
            <w:pPr>
              <w:spacing w:before="60" w:after="60" w:line="240" w:lineRule="auto"/>
              <w:rPr>
                <w:sz w:val="20"/>
                <w:lang w:val="lv-LV"/>
              </w:rPr>
            </w:pPr>
          </w:p>
        </w:tc>
      </w:tr>
      <w:tr w:rsidR="00C4219C" w:rsidRPr="00C76B75" w14:paraId="0DDBF8FA" w14:textId="77777777" w:rsidTr="002B27E7">
        <w:trPr>
          <w:cantSplit/>
        </w:trPr>
        <w:tc>
          <w:tcPr>
            <w:tcW w:w="1526" w:type="dxa"/>
          </w:tcPr>
          <w:p w14:paraId="0DDBF8F6" w14:textId="77777777" w:rsidR="00C4219C" w:rsidRPr="002B27E7" w:rsidRDefault="00C4219C" w:rsidP="002B27E7">
            <w:pPr>
              <w:spacing w:before="60" w:after="60" w:line="240" w:lineRule="auto"/>
              <w:rPr>
                <w:sz w:val="20"/>
                <w:lang w:val="lv-LV"/>
              </w:rPr>
            </w:pPr>
            <w:r w:rsidRPr="002B27E7">
              <w:rPr>
                <w:sz w:val="20"/>
                <w:lang w:val="lv-LV"/>
              </w:rPr>
              <w:t>1504</w:t>
            </w:r>
          </w:p>
        </w:tc>
        <w:tc>
          <w:tcPr>
            <w:tcW w:w="4678" w:type="dxa"/>
          </w:tcPr>
          <w:p w14:paraId="0DDBF8F7" w14:textId="77777777" w:rsidR="00C4219C" w:rsidRPr="002B27E7" w:rsidRDefault="00C4219C" w:rsidP="002B27E7">
            <w:pPr>
              <w:spacing w:before="60" w:after="60" w:line="240" w:lineRule="auto"/>
              <w:rPr>
                <w:sz w:val="20"/>
                <w:lang w:val="lv-LV"/>
              </w:rPr>
            </w:pPr>
            <w:r w:rsidRPr="002B27E7">
              <w:rPr>
                <w:sz w:val="20"/>
                <w:lang w:val="lv-LV"/>
              </w:rPr>
              <w:t>Zivju vai jūras zīdītāju tauki un eļļas vai to frakcijas, rafinēti vai nerafinēti, bet bez ķīmiskā sastāva izmaiņām:</w:t>
            </w:r>
          </w:p>
        </w:tc>
        <w:tc>
          <w:tcPr>
            <w:tcW w:w="4536" w:type="dxa"/>
            <w:gridSpan w:val="2"/>
          </w:tcPr>
          <w:p w14:paraId="0DDBF8F8" w14:textId="77777777" w:rsidR="00C4219C" w:rsidRPr="002B27E7" w:rsidRDefault="00C4219C" w:rsidP="002B27E7">
            <w:pPr>
              <w:spacing w:before="60" w:after="60" w:line="240" w:lineRule="auto"/>
              <w:rPr>
                <w:sz w:val="20"/>
                <w:lang w:val="lv-LV"/>
              </w:rPr>
            </w:pPr>
          </w:p>
        </w:tc>
        <w:tc>
          <w:tcPr>
            <w:tcW w:w="3685" w:type="dxa"/>
            <w:gridSpan w:val="2"/>
          </w:tcPr>
          <w:p w14:paraId="0DDBF8F9" w14:textId="77777777" w:rsidR="00C4219C" w:rsidRPr="002B27E7" w:rsidRDefault="00C4219C" w:rsidP="002B27E7">
            <w:pPr>
              <w:spacing w:before="60" w:after="60" w:line="240" w:lineRule="auto"/>
              <w:rPr>
                <w:sz w:val="20"/>
                <w:lang w:val="lv-LV"/>
              </w:rPr>
            </w:pPr>
          </w:p>
        </w:tc>
      </w:tr>
      <w:tr w:rsidR="00C4219C" w:rsidRPr="00C76B75" w14:paraId="0DDBF8FF" w14:textId="77777777" w:rsidTr="002B27E7">
        <w:trPr>
          <w:cantSplit/>
        </w:trPr>
        <w:tc>
          <w:tcPr>
            <w:tcW w:w="1526" w:type="dxa"/>
          </w:tcPr>
          <w:p w14:paraId="0DDBF8FB" w14:textId="77777777" w:rsidR="00C4219C" w:rsidRPr="002B27E7" w:rsidRDefault="00C4219C" w:rsidP="002B27E7">
            <w:pPr>
              <w:spacing w:before="60" w:after="60" w:line="240" w:lineRule="auto"/>
              <w:rPr>
                <w:sz w:val="20"/>
                <w:lang w:val="lv-LV"/>
              </w:rPr>
            </w:pPr>
          </w:p>
        </w:tc>
        <w:tc>
          <w:tcPr>
            <w:tcW w:w="4678" w:type="dxa"/>
          </w:tcPr>
          <w:p w14:paraId="0DDBF8FC" w14:textId="77777777" w:rsidR="00C4219C" w:rsidRPr="002B27E7" w:rsidRDefault="00C4219C" w:rsidP="002B27E7">
            <w:pPr>
              <w:spacing w:before="60" w:after="60" w:line="240" w:lineRule="auto"/>
              <w:rPr>
                <w:sz w:val="20"/>
                <w:lang w:val="lv-LV"/>
              </w:rPr>
            </w:pPr>
            <w:r w:rsidRPr="002B27E7">
              <w:rPr>
                <w:sz w:val="20"/>
                <w:lang w:val="lv-LV"/>
              </w:rPr>
              <w:t xml:space="preserve">- cietās frakcijas </w:t>
            </w:r>
          </w:p>
        </w:tc>
        <w:tc>
          <w:tcPr>
            <w:tcW w:w="4536" w:type="dxa"/>
            <w:gridSpan w:val="2"/>
          </w:tcPr>
          <w:p w14:paraId="0DDBF8FD"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1504</w:t>
            </w:r>
          </w:p>
        </w:tc>
        <w:tc>
          <w:tcPr>
            <w:tcW w:w="3685" w:type="dxa"/>
            <w:gridSpan w:val="2"/>
          </w:tcPr>
          <w:p w14:paraId="0DDBF8FE" w14:textId="77777777" w:rsidR="00C4219C" w:rsidRPr="002B27E7" w:rsidRDefault="00C4219C" w:rsidP="002B27E7">
            <w:pPr>
              <w:spacing w:before="60" w:after="60" w:line="240" w:lineRule="auto"/>
              <w:rPr>
                <w:sz w:val="20"/>
                <w:lang w:val="lv-LV"/>
              </w:rPr>
            </w:pPr>
          </w:p>
        </w:tc>
      </w:tr>
      <w:tr w:rsidR="00C4219C" w:rsidRPr="00C76B75" w14:paraId="0DDBF904" w14:textId="77777777" w:rsidTr="002B27E7">
        <w:trPr>
          <w:cantSplit/>
        </w:trPr>
        <w:tc>
          <w:tcPr>
            <w:tcW w:w="1526" w:type="dxa"/>
          </w:tcPr>
          <w:p w14:paraId="0DDBF900" w14:textId="77777777" w:rsidR="00C4219C" w:rsidRPr="002B27E7" w:rsidRDefault="00C4219C" w:rsidP="002B27E7">
            <w:pPr>
              <w:spacing w:before="60" w:after="60" w:line="240" w:lineRule="auto"/>
              <w:rPr>
                <w:sz w:val="20"/>
                <w:lang w:val="lv-LV"/>
              </w:rPr>
            </w:pPr>
          </w:p>
        </w:tc>
        <w:tc>
          <w:tcPr>
            <w:tcW w:w="4678" w:type="dxa"/>
          </w:tcPr>
          <w:p w14:paraId="0DDBF901"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Pr>
          <w:p w14:paraId="0DDBF902"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2. un 3. nodaļā klasificētajiem materiāliem jābūt pilnībā iegūtiem</w:t>
            </w:r>
          </w:p>
        </w:tc>
        <w:tc>
          <w:tcPr>
            <w:tcW w:w="3685" w:type="dxa"/>
            <w:gridSpan w:val="2"/>
          </w:tcPr>
          <w:p w14:paraId="0DDBF903" w14:textId="77777777" w:rsidR="00C4219C" w:rsidRPr="002B27E7" w:rsidRDefault="00C4219C" w:rsidP="002B27E7">
            <w:pPr>
              <w:spacing w:before="60" w:after="60" w:line="240" w:lineRule="auto"/>
              <w:rPr>
                <w:sz w:val="20"/>
                <w:lang w:val="lv-LV"/>
              </w:rPr>
            </w:pPr>
          </w:p>
        </w:tc>
      </w:tr>
      <w:tr w:rsidR="00C4219C" w:rsidRPr="00C76B75" w14:paraId="0DDBF909" w14:textId="77777777" w:rsidTr="002B27E7">
        <w:trPr>
          <w:cantSplit/>
        </w:trPr>
        <w:tc>
          <w:tcPr>
            <w:tcW w:w="1526" w:type="dxa"/>
          </w:tcPr>
          <w:p w14:paraId="0DDBF905"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1505</w:t>
            </w:r>
          </w:p>
        </w:tc>
        <w:tc>
          <w:tcPr>
            <w:tcW w:w="4678" w:type="dxa"/>
          </w:tcPr>
          <w:p w14:paraId="0DDBF906" w14:textId="77777777" w:rsidR="00C4219C" w:rsidRPr="002B27E7" w:rsidRDefault="00C4219C" w:rsidP="002B27E7">
            <w:pPr>
              <w:spacing w:before="60" w:after="60" w:line="240" w:lineRule="auto"/>
              <w:rPr>
                <w:sz w:val="20"/>
                <w:lang w:val="lv-LV"/>
              </w:rPr>
            </w:pPr>
            <w:r w:rsidRPr="002B27E7">
              <w:rPr>
                <w:sz w:val="20"/>
                <w:lang w:val="lv-LV"/>
              </w:rPr>
              <w:t>Rafinēts lanolīns</w:t>
            </w:r>
          </w:p>
        </w:tc>
        <w:tc>
          <w:tcPr>
            <w:tcW w:w="4536" w:type="dxa"/>
            <w:gridSpan w:val="2"/>
          </w:tcPr>
          <w:p w14:paraId="0DDBF907" w14:textId="77777777" w:rsidR="00C4219C" w:rsidRPr="002B27E7" w:rsidRDefault="00C4219C" w:rsidP="002B27E7">
            <w:pPr>
              <w:spacing w:before="60" w:after="60" w:line="240" w:lineRule="auto"/>
              <w:rPr>
                <w:sz w:val="20"/>
                <w:lang w:val="lv-LV"/>
              </w:rPr>
            </w:pPr>
            <w:r w:rsidRPr="002B27E7">
              <w:rPr>
                <w:sz w:val="20"/>
                <w:lang w:val="lv-LV"/>
              </w:rPr>
              <w:t>Ražošana no neapstrādātiem vilnas taukiem pozīcijā 1505</w:t>
            </w:r>
          </w:p>
        </w:tc>
        <w:tc>
          <w:tcPr>
            <w:tcW w:w="3685" w:type="dxa"/>
            <w:gridSpan w:val="2"/>
          </w:tcPr>
          <w:p w14:paraId="0DDBF908" w14:textId="77777777" w:rsidR="00C4219C" w:rsidRPr="002B27E7" w:rsidRDefault="00C4219C" w:rsidP="002B27E7">
            <w:pPr>
              <w:spacing w:before="60" w:after="60" w:line="240" w:lineRule="auto"/>
              <w:rPr>
                <w:sz w:val="20"/>
                <w:lang w:val="lv-LV"/>
              </w:rPr>
            </w:pPr>
          </w:p>
        </w:tc>
      </w:tr>
      <w:tr w:rsidR="00C4219C" w:rsidRPr="00C76B75" w14:paraId="0DDBF90E" w14:textId="77777777" w:rsidTr="002B27E7">
        <w:trPr>
          <w:cantSplit/>
        </w:trPr>
        <w:tc>
          <w:tcPr>
            <w:tcW w:w="1526" w:type="dxa"/>
          </w:tcPr>
          <w:p w14:paraId="0DDBF90A" w14:textId="77777777" w:rsidR="00C4219C" w:rsidRPr="002B27E7" w:rsidRDefault="00C4219C" w:rsidP="002B27E7">
            <w:pPr>
              <w:spacing w:before="60" w:after="60" w:line="240" w:lineRule="auto"/>
              <w:rPr>
                <w:sz w:val="20"/>
                <w:lang w:val="lv-LV"/>
              </w:rPr>
            </w:pPr>
            <w:r w:rsidRPr="002B27E7">
              <w:rPr>
                <w:sz w:val="20"/>
                <w:lang w:val="lv-LV"/>
              </w:rPr>
              <w:t>1506</w:t>
            </w:r>
          </w:p>
        </w:tc>
        <w:tc>
          <w:tcPr>
            <w:tcW w:w="4678" w:type="dxa"/>
          </w:tcPr>
          <w:p w14:paraId="0DDBF90B" w14:textId="77777777" w:rsidR="00C4219C" w:rsidRPr="002B27E7" w:rsidRDefault="00C4219C" w:rsidP="002B27E7">
            <w:pPr>
              <w:spacing w:before="60" w:after="60" w:line="240" w:lineRule="auto"/>
              <w:rPr>
                <w:sz w:val="20"/>
                <w:lang w:val="lv-LV"/>
              </w:rPr>
            </w:pPr>
            <w:r w:rsidRPr="002B27E7">
              <w:rPr>
                <w:sz w:val="20"/>
                <w:lang w:val="lv-LV"/>
              </w:rPr>
              <w:t>Citādi dzīvnieku tauki un eļļas un to frakcijas, rafinētas vai nerafinētas, bet bez ķīmiskā sastāva izmaiņām:</w:t>
            </w:r>
          </w:p>
        </w:tc>
        <w:tc>
          <w:tcPr>
            <w:tcW w:w="4536" w:type="dxa"/>
            <w:gridSpan w:val="2"/>
          </w:tcPr>
          <w:p w14:paraId="0DDBF90C" w14:textId="77777777" w:rsidR="00C4219C" w:rsidRPr="002B27E7" w:rsidRDefault="00C4219C" w:rsidP="002B27E7">
            <w:pPr>
              <w:spacing w:before="60" w:after="60" w:line="240" w:lineRule="auto"/>
              <w:rPr>
                <w:sz w:val="20"/>
                <w:lang w:val="lv-LV"/>
              </w:rPr>
            </w:pPr>
          </w:p>
        </w:tc>
        <w:tc>
          <w:tcPr>
            <w:tcW w:w="3685" w:type="dxa"/>
            <w:gridSpan w:val="2"/>
          </w:tcPr>
          <w:p w14:paraId="0DDBF90D" w14:textId="77777777" w:rsidR="00C4219C" w:rsidRPr="002B27E7" w:rsidRDefault="00C4219C" w:rsidP="002B27E7">
            <w:pPr>
              <w:spacing w:before="60" w:after="60" w:line="240" w:lineRule="auto"/>
              <w:rPr>
                <w:sz w:val="20"/>
                <w:lang w:val="lv-LV"/>
              </w:rPr>
            </w:pPr>
          </w:p>
        </w:tc>
      </w:tr>
      <w:tr w:rsidR="00C4219C" w:rsidRPr="00C76B75" w14:paraId="0DDBF913" w14:textId="77777777" w:rsidTr="002B27E7">
        <w:trPr>
          <w:cantSplit/>
        </w:trPr>
        <w:tc>
          <w:tcPr>
            <w:tcW w:w="1526" w:type="dxa"/>
          </w:tcPr>
          <w:p w14:paraId="0DDBF90F" w14:textId="77777777" w:rsidR="00C4219C" w:rsidRPr="002B27E7" w:rsidRDefault="00C4219C" w:rsidP="002B27E7">
            <w:pPr>
              <w:spacing w:before="60" w:after="60" w:line="240" w:lineRule="auto"/>
              <w:rPr>
                <w:sz w:val="20"/>
                <w:lang w:val="lv-LV"/>
              </w:rPr>
            </w:pPr>
          </w:p>
        </w:tc>
        <w:tc>
          <w:tcPr>
            <w:tcW w:w="4678" w:type="dxa"/>
          </w:tcPr>
          <w:p w14:paraId="0DDBF910" w14:textId="77777777" w:rsidR="00C4219C" w:rsidRPr="002B27E7" w:rsidRDefault="00C4219C" w:rsidP="002B27E7">
            <w:pPr>
              <w:spacing w:before="60" w:after="60" w:line="240" w:lineRule="auto"/>
              <w:rPr>
                <w:sz w:val="20"/>
                <w:lang w:val="lv-LV"/>
              </w:rPr>
            </w:pPr>
            <w:r w:rsidRPr="002B27E7">
              <w:rPr>
                <w:sz w:val="20"/>
                <w:lang w:val="lv-LV"/>
              </w:rPr>
              <w:t>- cietās frakcijas</w:t>
            </w:r>
          </w:p>
        </w:tc>
        <w:tc>
          <w:tcPr>
            <w:tcW w:w="4536" w:type="dxa"/>
            <w:gridSpan w:val="2"/>
          </w:tcPr>
          <w:p w14:paraId="0DDBF911"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1506</w:t>
            </w:r>
          </w:p>
        </w:tc>
        <w:tc>
          <w:tcPr>
            <w:tcW w:w="3685" w:type="dxa"/>
            <w:gridSpan w:val="2"/>
          </w:tcPr>
          <w:p w14:paraId="0DDBF912" w14:textId="77777777" w:rsidR="00C4219C" w:rsidRPr="002B27E7" w:rsidRDefault="00C4219C" w:rsidP="002B27E7">
            <w:pPr>
              <w:spacing w:before="60" w:after="60" w:line="240" w:lineRule="auto"/>
              <w:rPr>
                <w:sz w:val="20"/>
                <w:lang w:val="lv-LV"/>
              </w:rPr>
            </w:pPr>
          </w:p>
        </w:tc>
      </w:tr>
      <w:tr w:rsidR="00C4219C" w:rsidRPr="00C76B75" w14:paraId="0DDBF918" w14:textId="77777777" w:rsidTr="002B27E7">
        <w:trPr>
          <w:cantSplit/>
        </w:trPr>
        <w:tc>
          <w:tcPr>
            <w:tcW w:w="1526" w:type="dxa"/>
          </w:tcPr>
          <w:p w14:paraId="0DDBF914" w14:textId="77777777" w:rsidR="00C4219C" w:rsidRPr="002B27E7" w:rsidRDefault="00C4219C" w:rsidP="002B27E7">
            <w:pPr>
              <w:spacing w:before="60" w:after="60" w:line="240" w:lineRule="auto"/>
              <w:rPr>
                <w:sz w:val="20"/>
                <w:lang w:val="lv-LV"/>
              </w:rPr>
            </w:pPr>
          </w:p>
        </w:tc>
        <w:tc>
          <w:tcPr>
            <w:tcW w:w="4678" w:type="dxa"/>
          </w:tcPr>
          <w:p w14:paraId="0DDBF915"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Pr>
          <w:p w14:paraId="0DDBF916"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2. nodaļā klasificētajiem materiāliem jābūt pilnībā iegūtiem</w:t>
            </w:r>
          </w:p>
        </w:tc>
        <w:tc>
          <w:tcPr>
            <w:tcW w:w="3685" w:type="dxa"/>
            <w:gridSpan w:val="2"/>
          </w:tcPr>
          <w:p w14:paraId="0DDBF917" w14:textId="77777777" w:rsidR="00C4219C" w:rsidRPr="002B27E7" w:rsidRDefault="00C4219C" w:rsidP="002B27E7">
            <w:pPr>
              <w:spacing w:before="60" w:after="60" w:line="240" w:lineRule="auto"/>
              <w:rPr>
                <w:sz w:val="20"/>
                <w:lang w:val="lv-LV"/>
              </w:rPr>
            </w:pPr>
          </w:p>
        </w:tc>
      </w:tr>
      <w:tr w:rsidR="002B27E7" w:rsidRPr="002B27E7" w14:paraId="0DDBF91D" w14:textId="77777777" w:rsidTr="002B27E7">
        <w:trPr>
          <w:cantSplit/>
        </w:trPr>
        <w:tc>
          <w:tcPr>
            <w:tcW w:w="1526" w:type="dxa"/>
            <w:vMerge w:val="restart"/>
          </w:tcPr>
          <w:p w14:paraId="0DDBF919" w14:textId="77777777" w:rsidR="002B27E7" w:rsidRPr="002B27E7" w:rsidRDefault="002B27E7" w:rsidP="002B27E7">
            <w:pPr>
              <w:spacing w:before="60" w:after="60" w:line="240" w:lineRule="auto"/>
              <w:rPr>
                <w:sz w:val="20"/>
                <w:lang w:val="lv-LV"/>
              </w:rPr>
            </w:pPr>
            <w:r w:rsidRPr="002B27E7">
              <w:rPr>
                <w:sz w:val="20"/>
                <w:lang w:val="lv-LV"/>
              </w:rPr>
              <w:t>1507 līdz 1515</w:t>
            </w:r>
          </w:p>
        </w:tc>
        <w:tc>
          <w:tcPr>
            <w:tcW w:w="4678" w:type="dxa"/>
          </w:tcPr>
          <w:p w14:paraId="0DDBF91A" w14:textId="77777777" w:rsidR="002B27E7" w:rsidRPr="002B27E7" w:rsidRDefault="002B27E7" w:rsidP="002B27E7">
            <w:pPr>
              <w:spacing w:before="60" w:after="60" w:line="240" w:lineRule="auto"/>
              <w:rPr>
                <w:sz w:val="20"/>
                <w:lang w:val="lv-LV"/>
              </w:rPr>
            </w:pPr>
            <w:r w:rsidRPr="002B27E7">
              <w:rPr>
                <w:sz w:val="20"/>
                <w:lang w:val="lv-LV"/>
              </w:rPr>
              <w:t>Augu eļļas un to frakcijas</w:t>
            </w:r>
          </w:p>
        </w:tc>
        <w:tc>
          <w:tcPr>
            <w:tcW w:w="4536" w:type="dxa"/>
            <w:gridSpan w:val="2"/>
          </w:tcPr>
          <w:p w14:paraId="0DDBF91B" w14:textId="77777777" w:rsidR="002B27E7" w:rsidRPr="002B27E7" w:rsidRDefault="002B27E7" w:rsidP="002B27E7">
            <w:pPr>
              <w:spacing w:before="60" w:after="60" w:line="240" w:lineRule="auto"/>
              <w:rPr>
                <w:sz w:val="20"/>
                <w:lang w:val="lv-LV"/>
              </w:rPr>
            </w:pPr>
          </w:p>
        </w:tc>
        <w:tc>
          <w:tcPr>
            <w:tcW w:w="3685" w:type="dxa"/>
            <w:gridSpan w:val="2"/>
          </w:tcPr>
          <w:p w14:paraId="0DDBF91C" w14:textId="77777777" w:rsidR="002B27E7" w:rsidRPr="002B27E7" w:rsidRDefault="002B27E7" w:rsidP="002B27E7">
            <w:pPr>
              <w:spacing w:before="60" w:after="60" w:line="240" w:lineRule="auto"/>
              <w:rPr>
                <w:sz w:val="20"/>
                <w:lang w:val="lv-LV"/>
              </w:rPr>
            </w:pPr>
          </w:p>
        </w:tc>
      </w:tr>
      <w:tr w:rsidR="002B27E7" w:rsidRPr="00C76B75" w14:paraId="0DDBF922" w14:textId="77777777" w:rsidTr="002B27E7">
        <w:trPr>
          <w:cantSplit/>
        </w:trPr>
        <w:tc>
          <w:tcPr>
            <w:tcW w:w="1526" w:type="dxa"/>
            <w:vMerge/>
          </w:tcPr>
          <w:p w14:paraId="0DDBF91E" w14:textId="77777777" w:rsidR="002B27E7" w:rsidRPr="002B27E7" w:rsidRDefault="002B27E7" w:rsidP="002B27E7">
            <w:pPr>
              <w:spacing w:before="60" w:after="60" w:line="240" w:lineRule="auto"/>
              <w:rPr>
                <w:sz w:val="20"/>
                <w:lang w:val="lv-LV"/>
              </w:rPr>
            </w:pPr>
          </w:p>
        </w:tc>
        <w:tc>
          <w:tcPr>
            <w:tcW w:w="4678" w:type="dxa"/>
            <w:tcBorders>
              <w:bottom w:val="nil"/>
            </w:tcBorders>
          </w:tcPr>
          <w:p w14:paraId="0DDBF91F" w14:textId="77777777" w:rsidR="002B27E7" w:rsidRPr="002B27E7" w:rsidRDefault="002B27E7" w:rsidP="002B27E7">
            <w:pPr>
              <w:spacing w:before="60" w:after="60" w:line="240" w:lineRule="auto"/>
              <w:rPr>
                <w:sz w:val="20"/>
                <w:lang w:val="lv-LV"/>
              </w:rPr>
            </w:pPr>
            <w:r w:rsidRPr="002B27E7">
              <w:rPr>
                <w:sz w:val="20"/>
                <w:lang w:val="lv-LV"/>
              </w:rPr>
              <w:t>- sojas, zemesriekstu, palmu, kopras, palmu kodolu, babasū, tungas koka eļļa un oitisiku eļļa, miršu vasks un sumahu (Japānas) vasks, jojobas eļļas frakcijas un eļļas tehniskām vai rūpnieciskām vajadzībām, izņemot pārtikas produktu ražošanu</w:t>
            </w:r>
          </w:p>
        </w:tc>
        <w:tc>
          <w:tcPr>
            <w:tcW w:w="4536" w:type="dxa"/>
            <w:gridSpan w:val="2"/>
            <w:tcBorders>
              <w:bottom w:val="nil"/>
            </w:tcBorders>
          </w:tcPr>
          <w:p w14:paraId="0DDBF920" w14:textId="77777777" w:rsidR="002B27E7" w:rsidRPr="002B27E7" w:rsidRDefault="002B27E7"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bottom w:val="nil"/>
            </w:tcBorders>
          </w:tcPr>
          <w:p w14:paraId="0DDBF921" w14:textId="77777777" w:rsidR="002B27E7" w:rsidRPr="002B27E7" w:rsidRDefault="002B27E7" w:rsidP="002B27E7">
            <w:pPr>
              <w:spacing w:before="60" w:after="60" w:line="240" w:lineRule="auto"/>
              <w:rPr>
                <w:sz w:val="20"/>
                <w:lang w:val="lv-LV"/>
              </w:rPr>
            </w:pPr>
          </w:p>
        </w:tc>
      </w:tr>
      <w:tr w:rsidR="002B27E7" w:rsidRPr="00C76B75" w14:paraId="0DDBF927" w14:textId="77777777" w:rsidTr="002B27E7">
        <w:trPr>
          <w:cantSplit/>
        </w:trPr>
        <w:tc>
          <w:tcPr>
            <w:tcW w:w="1526" w:type="dxa"/>
            <w:vMerge/>
          </w:tcPr>
          <w:p w14:paraId="0DDBF923" w14:textId="77777777" w:rsidR="002B27E7" w:rsidRPr="002B27E7" w:rsidRDefault="002B27E7" w:rsidP="002B27E7">
            <w:pPr>
              <w:spacing w:before="60" w:after="60" w:line="240" w:lineRule="auto"/>
              <w:rPr>
                <w:sz w:val="20"/>
                <w:lang w:val="lv-LV"/>
              </w:rPr>
            </w:pPr>
          </w:p>
        </w:tc>
        <w:tc>
          <w:tcPr>
            <w:tcW w:w="4678" w:type="dxa"/>
            <w:tcBorders>
              <w:top w:val="nil"/>
              <w:bottom w:val="nil"/>
            </w:tcBorders>
          </w:tcPr>
          <w:p w14:paraId="0DDBF924" w14:textId="77777777" w:rsidR="002B27E7" w:rsidRPr="002B27E7" w:rsidRDefault="002B27E7" w:rsidP="002B27E7">
            <w:pPr>
              <w:spacing w:before="60" w:after="60" w:line="240" w:lineRule="auto"/>
              <w:rPr>
                <w:sz w:val="20"/>
                <w:lang w:val="lv-LV"/>
              </w:rPr>
            </w:pPr>
            <w:r w:rsidRPr="002B27E7">
              <w:rPr>
                <w:sz w:val="20"/>
                <w:lang w:val="lv-LV"/>
              </w:rPr>
              <w:t>- cietās frakcijas, izņemot jojobas eļļas cietās frakcijas</w:t>
            </w:r>
          </w:p>
        </w:tc>
        <w:tc>
          <w:tcPr>
            <w:tcW w:w="4536" w:type="dxa"/>
            <w:gridSpan w:val="2"/>
            <w:tcBorders>
              <w:top w:val="nil"/>
              <w:bottom w:val="nil"/>
            </w:tcBorders>
          </w:tcPr>
          <w:p w14:paraId="0DDBF925" w14:textId="77777777" w:rsidR="002B27E7" w:rsidRPr="002B27E7" w:rsidRDefault="002B27E7" w:rsidP="002B27E7">
            <w:pPr>
              <w:spacing w:before="60" w:after="60" w:line="240" w:lineRule="auto"/>
              <w:rPr>
                <w:sz w:val="20"/>
                <w:lang w:val="lv-LV"/>
              </w:rPr>
            </w:pPr>
            <w:r w:rsidRPr="002B27E7">
              <w:rPr>
                <w:sz w:val="20"/>
                <w:lang w:val="lv-LV"/>
              </w:rPr>
              <w:t>Ražošana no citiem pozīcijā 1507 līdz 1515 klasificētiem materiāliem</w:t>
            </w:r>
          </w:p>
        </w:tc>
        <w:tc>
          <w:tcPr>
            <w:tcW w:w="3685" w:type="dxa"/>
            <w:gridSpan w:val="2"/>
            <w:tcBorders>
              <w:top w:val="nil"/>
              <w:bottom w:val="nil"/>
            </w:tcBorders>
          </w:tcPr>
          <w:p w14:paraId="0DDBF926" w14:textId="77777777" w:rsidR="002B27E7" w:rsidRPr="002B27E7" w:rsidRDefault="002B27E7" w:rsidP="002B27E7">
            <w:pPr>
              <w:spacing w:before="60" w:after="60" w:line="240" w:lineRule="auto"/>
              <w:rPr>
                <w:sz w:val="20"/>
                <w:lang w:val="lv-LV"/>
              </w:rPr>
            </w:pPr>
          </w:p>
        </w:tc>
      </w:tr>
      <w:tr w:rsidR="002B27E7" w:rsidRPr="00C76B75" w14:paraId="0DDBF92C" w14:textId="77777777" w:rsidTr="002B27E7">
        <w:trPr>
          <w:cantSplit/>
        </w:trPr>
        <w:tc>
          <w:tcPr>
            <w:tcW w:w="1526" w:type="dxa"/>
            <w:vMerge/>
          </w:tcPr>
          <w:p w14:paraId="0DDBF928" w14:textId="77777777" w:rsidR="002B27E7" w:rsidRPr="002B27E7" w:rsidRDefault="002B27E7" w:rsidP="002B27E7">
            <w:pPr>
              <w:spacing w:before="60" w:after="60" w:line="240" w:lineRule="auto"/>
              <w:rPr>
                <w:sz w:val="20"/>
                <w:lang w:val="lv-LV"/>
              </w:rPr>
            </w:pPr>
          </w:p>
        </w:tc>
        <w:tc>
          <w:tcPr>
            <w:tcW w:w="4678" w:type="dxa"/>
            <w:tcBorders>
              <w:top w:val="nil"/>
            </w:tcBorders>
          </w:tcPr>
          <w:p w14:paraId="0DDBF929" w14:textId="77777777" w:rsidR="002B27E7" w:rsidRPr="002B27E7" w:rsidRDefault="002B27E7" w:rsidP="002B27E7">
            <w:pPr>
              <w:spacing w:before="60" w:after="60" w:line="240" w:lineRule="auto"/>
              <w:rPr>
                <w:sz w:val="20"/>
                <w:lang w:val="lv-LV"/>
              </w:rPr>
            </w:pPr>
            <w:r w:rsidRPr="002B27E7">
              <w:rPr>
                <w:sz w:val="20"/>
                <w:lang w:val="lv-LV"/>
              </w:rPr>
              <w:t>- citādi</w:t>
            </w:r>
          </w:p>
        </w:tc>
        <w:tc>
          <w:tcPr>
            <w:tcW w:w="4536" w:type="dxa"/>
            <w:gridSpan w:val="2"/>
            <w:tcBorders>
              <w:top w:val="nil"/>
            </w:tcBorders>
          </w:tcPr>
          <w:p w14:paraId="0DDBF92A" w14:textId="77777777" w:rsidR="002B27E7" w:rsidRPr="002B27E7" w:rsidRDefault="002B27E7" w:rsidP="002B27E7">
            <w:pPr>
              <w:spacing w:before="60" w:after="60" w:line="240" w:lineRule="auto"/>
              <w:rPr>
                <w:sz w:val="20"/>
                <w:lang w:val="lv-LV"/>
              </w:rPr>
            </w:pPr>
            <w:r w:rsidRPr="002B27E7">
              <w:rPr>
                <w:sz w:val="20"/>
                <w:lang w:val="lv-LV"/>
              </w:rPr>
              <w:t>Ražošana, kurā visiem izmantotajiem augu izcelsmes materiāliem ir jābūt pilnīgi iegūtiem</w:t>
            </w:r>
          </w:p>
        </w:tc>
        <w:tc>
          <w:tcPr>
            <w:tcW w:w="3685" w:type="dxa"/>
            <w:gridSpan w:val="2"/>
            <w:tcBorders>
              <w:top w:val="nil"/>
            </w:tcBorders>
          </w:tcPr>
          <w:p w14:paraId="0DDBF92B" w14:textId="77777777" w:rsidR="002B27E7" w:rsidRPr="002B27E7" w:rsidRDefault="002B27E7" w:rsidP="002B27E7">
            <w:pPr>
              <w:spacing w:before="60" w:after="60" w:line="240" w:lineRule="auto"/>
              <w:rPr>
                <w:sz w:val="20"/>
                <w:lang w:val="lv-LV"/>
              </w:rPr>
            </w:pPr>
          </w:p>
        </w:tc>
      </w:tr>
      <w:tr w:rsidR="00C4219C" w:rsidRPr="002B27E7" w14:paraId="0DDBF934" w14:textId="77777777" w:rsidTr="002B27E7">
        <w:trPr>
          <w:cantSplit/>
        </w:trPr>
        <w:tc>
          <w:tcPr>
            <w:tcW w:w="1526" w:type="dxa"/>
          </w:tcPr>
          <w:p w14:paraId="0DDBF92D"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1516</w:t>
            </w:r>
          </w:p>
        </w:tc>
        <w:tc>
          <w:tcPr>
            <w:tcW w:w="4678" w:type="dxa"/>
          </w:tcPr>
          <w:p w14:paraId="0DDBF92E" w14:textId="77777777" w:rsidR="00C4219C" w:rsidRPr="002B27E7" w:rsidRDefault="00C4219C" w:rsidP="002B27E7">
            <w:pPr>
              <w:spacing w:before="60" w:after="60" w:line="240" w:lineRule="auto"/>
              <w:rPr>
                <w:sz w:val="20"/>
                <w:lang w:val="lv-LV"/>
              </w:rPr>
            </w:pPr>
            <w:r w:rsidRPr="002B27E7">
              <w:rPr>
                <w:sz w:val="20"/>
                <w:lang w:val="lv-LV"/>
              </w:rPr>
              <w:t>Dzīvnieku vai augu tauki un eļļas un to frakcijas, daļēji vai pilnīgi hidrogenētas, esterificētas, pāresterificētas vai elaidinētas, rafinētas vai nerafinētas, bet tālāk neapstrādātas</w:t>
            </w:r>
          </w:p>
          <w:p w14:paraId="0DDBF92F" w14:textId="77777777" w:rsidR="00C4219C" w:rsidRPr="002B27E7" w:rsidRDefault="00C4219C" w:rsidP="002B27E7">
            <w:pPr>
              <w:spacing w:before="60" w:after="60" w:line="240" w:lineRule="auto"/>
              <w:rPr>
                <w:sz w:val="20"/>
                <w:lang w:val="lv-LV"/>
              </w:rPr>
            </w:pPr>
          </w:p>
        </w:tc>
        <w:tc>
          <w:tcPr>
            <w:tcW w:w="4536" w:type="dxa"/>
            <w:gridSpan w:val="2"/>
          </w:tcPr>
          <w:p w14:paraId="0DDBF930"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31" w14:textId="77777777" w:rsidR="00C4219C" w:rsidRPr="002B27E7" w:rsidRDefault="00C4219C" w:rsidP="002B27E7">
            <w:pPr>
              <w:spacing w:before="60" w:after="60" w:line="240" w:lineRule="auto"/>
              <w:rPr>
                <w:sz w:val="20"/>
                <w:lang w:val="lv-LV"/>
              </w:rPr>
            </w:pPr>
            <w:r w:rsidRPr="002B27E7">
              <w:rPr>
                <w:sz w:val="20"/>
                <w:lang w:val="lv-LV"/>
              </w:rPr>
              <w:t>- visiem izmantotajiem 2. nodaļas materiāliem jābūt pilnīgi iegūtiem,</w:t>
            </w:r>
          </w:p>
          <w:p w14:paraId="0DDBF932" w14:textId="77777777" w:rsidR="00C4219C" w:rsidRPr="002B27E7" w:rsidRDefault="00C4219C" w:rsidP="002B27E7">
            <w:pPr>
              <w:spacing w:before="60" w:after="60" w:line="240" w:lineRule="auto"/>
              <w:rPr>
                <w:sz w:val="20"/>
                <w:lang w:val="lv-LV"/>
              </w:rPr>
            </w:pPr>
            <w:r w:rsidRPr="002B27E7">
              <w:rPr>
                <w:sz w:val="20"/>
                <w:lang w:val="lv-LV"/>
              </w:rPr>
              <w:t>- visiem izmantotajiem augu izcelsmes materiāliem jābūt pilnīgi iegūtiem. Tomēr var izmantot pozīcijā 1507, 1508, 1511 un 1513 klasificētos materiālus</w:t>
            </w:r>
          </w:p>
        </w:tc>
        <w:tc>
          <w:tcPr>
            <w:tcW w:w="3685" w:type="dxa"/>
            <w:gridSpan w:val="2"/>
          </w:tcPr>
          <w:p w14:paraId="0DDBF933" w14:textId="77777777" w:rsidR="00C4219C" w:rsidRPr="002B27E7" w:rsidRDefault="00C4219C" w:rsidP="002B27E7">
            <w:pPr>
              <w:spacing w:before="60" w:after="60" w:line="240" w:lineRule="auto"/>
              <w:rPr>
                <w:sz w:val="20"/>
                <w:lang w:val="lv-LV"/>
              </w:rPr>
            </w:pPr>
          </w:p>
        </w:tc>
      </w:tr>
      <w:tr w:rsidR="00C4219C" w:rsidRPr="002B27E7" w14:paraId="0DDBF93C" w14:textId="77777777" w:rsidTr="002B27E7">
        <w:trPr>
          <w:cantSplit/>
        </w:trPr>
        <w:tc>
          <w:tcPr>
            <w:tcW w:w="1526" w:type="dxa"/>
          </w:tcPr>
          <w:p w14:paraId="0DDBF935" w14:textId="77777777" w:rsidR="00C4219C" w:rsidRPr="002B27E7" w:rsidRDefault="00C4219C" w:rsidP="002B27E7">
            <w:pPr>
              <w:spacing w:before="60" w:after="60" w:line="240" w:lineRule="auto"/>
              <w:rPr>
                <w:sz w:val="20"/>
                <w:lang w:val="lv-LV"/>
              </w:rPr>
            </w:pPr>
            <w:r w:rsidRPr="002B27E7">
              <w:rPr>
                <w:sz w:val="20"/>
                <w:lang w:val="lv-LV"/>
              </w:rPr>
              <w:br w:type="page"/>
              <w:t>1517</w:t>
            </w:r>
          </w:p>
          <w:p w14:paraId="0DDBF936" w14:textId="77777777" w:rsidR="00C4219C" w:rsidRPr="002B27E7" w:rsidRDefault="00C4219C" w:rsidP="002B27E7">
            <w:pPr>
              <w:spacing w:before="60" w:after="60" w:line="240" w:lineRule="auto"/>
              <w:rPr>
                <w:sz w:val="20"/>
                <w:lang w:val="lv-LV"/>
              </w:rPr>
            </w:pPr>
          </w:p>
        </w:tc>
        <w:tc>
          <w:tcPr>
            <w:tcW w:w="4678" w:type="dxa"/>
          </w:tcPr>
          <w:p w14:paraId="0DDBF937" w14:textId="77777777" w:rsidR="00C4219C" w:rsidRPr="002B27E7" w:rsidRDefault="00C4219C" w:rsidP="002B27E7">
            <w:pPr>
              <w:spacing w:before="60" w:after="60" w:line="240" w:lineRule="auto"/>
              <w:rPr>
                <w:sz w:val="20"/>
                <w:lang w:val="lv-LV"/>
              </w:rPr>
            </w:pPr>
            <w:r w:rsidRPr="002B27E7">
              <w:rPr>
                <w:sz w:val="20"/>
                <w:lang w:val="lv-LV"/>
              </w:rPr>
              <w:t>Margarīns; pārtikas maisījumi vai pārstrādes produkti, kuri iegūti no dzīvnieku vai augu taukiem vai eļļām, vai dažādu šajā nodaļā uzskaitīto tauku vai eļļu frakcijām, kas nav pārtikas tauki vai eļļas vai to frakcijas, kuras iekļautas pozīcijā 1516</w:t>
            </w:r>
          </w:p>
        </w:tc>
        <w:tc>
          <w:tcPr>
            <w:tcW w:w="4536" w:type="dxa"/>
            <w:gridSpan w:val="2"/>
          </w:tcPr>
          <w:p w14:paraId="0DDBF938"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39" w14:textId="77777777" w:rsidR="00C4219C" w:rsidRPr="002B27E7" w:rsidRDefault="00C4219C" w:rsidP="002B27E7">
            <w:pPr>
              <w:spacing w:before="60" w:after="60" w:line="240" w:lineRule="auto"/>
              <w:rPr>
                <w:sz w:val="20"/>
                <w:lang w:val="lv-LV"/>
              </w:rPr>
            </w:pPr>
            <w:r w:rsidRPr="002B27E7">
              <w:rPr>
                <w:sz w:val="20"/>
                <w:lang w:val="lv-LV"/>
              </w:rPr>
              <w:t>- visiem izmantotajiem 2. un 4. nodaļas materiāliem jābūt pilnīgi iegūtiem,</w:t>
            </w:r>
          </w:p>
          <w:p w14:paraId="0DDBF93A" w14:textId="77777777" w:rsidR="00C4219C" w:rsidRPr="002B27E7" w:rsidRDefault="00C4219C" w:rsidP="002B27E7">
            <w:pPr>
              <w:spacing w:before="60" w:after="60" w:line="240" w:lineRule="auto"/>
              <w:rPr>
                <w:sz w:val="20"/>
                <w:lang w:val="lv-LV"/>
              </w:rPr>
            </w:pPr>
            <w:r w:rsidRPr="002B27E7">
              <w:rPr>
                <w:sz w:val="20"/>
                <w:lang w:val="lv-LV"/>
              </w:rPr>
              <w:t>- visiem izmantotajiem augu izcelsmes materiāliem jābūt pilnīgi iegūtiem. Tomēr var izmantot pozīcijā 1507, 1508, 1511 un 1513 klasificētos materiālus</w:t>
            </w:r>
          </w:p>
        </w:tc>
        <w:tc>
          <w:tcPr>
            <w:tcW w:w="3685" w:type="dxa"/>
            <w:gridSpan w:val="2"/>
          </w:tcPr>
          <w:p w14:paraId="0DDBF93B" w14:textId="77777777" w:rsidR="00C4219C" w:rsidRPr="002B27E7" w:rsidRDefault="00C4219C" w:rsidP="002B27E7">
            <w:pPr>
              <w:spacing w:before="60" w:after="60" w:line="240" w:lineRule="auto"/>
              <w:rPr>
                <w:sz w:val="20"/>
                <w:lang w:val="lv-LV"/>
              </w:rPr>
            </w:pPr>
          </w:p>
        </w:tc>
      </w:tr>
      <w:tr w:rsidR="00C4219C" w:rsidRPr="00C76B75" w14:paraId="0DDBF941" w14:textId="77777777" w:rsidTr="002B27E7">
        <w:trPr>
          <w:cantSplit/>
        </w:trPr>
        <w:tc>
          <w:tcPr>
            <w:tcW w:w="1526" w:type="dxa"/>
          </w:tcPr>
          <w:p w14:paraId="0DDBF93D" w14:textId="77777777" w:rsidR="00C4219C" w:rsidRPr="002B27E7" w:rsidRDefault="00C4219C" w:rsidP="002B27E7">
            <w:pPr>
              <w:spacing w:before="60" w:after="60" w:line="240" w:lineRule="auto"/>
              <w:rPr>
                <w:sz w:val="20"/>
                <w:lang w:val="lv-LV"/>
              </w:rPr>
            </w:pPr>
            <w:r w:rsidRPr="002B27E7">
              <w:rPr>
                <w:sz w:val="20"/>
                <w:lang w:val="lv-LV"/>
              </w:rPr>
              <w:t>ex 16. nodaļa</w:t>
            </w:r>
          </w:p>
        </w:tc>
        <w:tc>
          <w:tcPr>
            <w:tcW w:w="4678" w:type="dxa"/>
          </w:tcPr>
          <w:p w14:paraId="0DDBF93E" w14:textId="77777777" w:rsidR="00C4219C" w:rsidRPr="002B27E7" w:rsidRDefault="00C4219C" w:rsidP="002B27E7">
            <w:pPr>
              <w:spacing w:before="60" w:after="60" w:line="240" w:lineRule="auto"/>
              <w:rPr>
                <w:sz w:val="20"/>
                <w:lang w:val="lv-LV"/>
              </w:rPr>
            </w:pPr>
            <w:r w:rsidRPr="002B27E7">
              <w:rPr>
                <w:sz w:val="20"/>
                <w:lang w:val="lv-LV"/>
              </w:rPr>
              <w:t>Gaļas, zivju un vēžveidīgo, mīkstmiešu vai citu ūdens bezmugurkaulnieku izstrādājumi; izņemot</w:t>
            </w:r>
          </w:p>
        </w:tc>
        <w:tc>
          <w:tcPr>
            <w:tcW w:w="4536" w:type="dxa"/>
            <w:gridSpan w:val="2"/>
          </w:tcPr>
          <w:p w14:paraId="0DDBF93F" w14:textId="77777777" w:rsidR="00C4219C" w:rsidRPr="002B27E7" w:rsidRDefault="00C4219C" w:rsidP="002B27E7">
            <w:pPr>
              <w:spacing w:before="60" w:after="60" w:line="240" w:lineRule="auto"/>
              <w:rPr>
                <w:sz w:val="20"/>
                <w:lang w:val="lv-LV"/>
              </w:rPr>
            </w:pPr>
            <w:r w:rsidRPr="002B27E7">
              <w:rPr>
                <w:sz w:val="20"/>
                <w:lang w:val="lv-LV"/>
              </w:rPr>
              <w:t>Ražošana no 1. nodaļā klasificētajiem dzīvniekiem</w:t>
            </w:r>
          </w:p>
        </w:tc>
        <w:tc>
          <w:tcPr>
            <w:tcW w:w="3685" w:type="dxa"/>
            <w:gridSpan w:val="2"/>
          </w:tcPr>
          <w:p w14:paraId="0DDBF940" w14:textId="77777777" w:rsidR="00C4219C" w:rsidRPr="002B27E7" w:rsidRDefault="00C4219C" w:rsidP="002B27E7">
            <w:pPr>
              <w:spacing w:before="60" w:after="60" w:line="240" w:lineRule="auto"/>
              <w:rPr>
                <w:sz w:val="20"/>
                <w:lang w:val="lv-LV"/>
              </w:rPr>
            </w:pPr>
          </w:p>
        </w:tc>
      </w:tr>
      <w:tr w:rsidR="00C4219C" w:rsidRPr="00C76B75" w14:paraId="0DDBF949" w14:textId="77777777" w:rsidTr="002B27E7">
        <w:trPr>
          <w:cantSplit/>
        </w:trPr>
        <w:tc>
          <w:tcPr>
            <w:tcW w:w="1526" w:type="dxa"/>
          </w:tcPr>
          <w:p w14:paraId="0DDBF942" w14:textId="77777777" w:rsidR="00C4219C" w:rsidRPr="002B27E7" w:rsidRDefault="00C4219C" w:rsidP="002B27E7">
            <w:pPr>
              <w:spacing w:before="60" w:after="60" w:line="240" w:lineRule="auto"/>
              <w:rPr>
                <w:sz w:val="20"/>
                <w:lang w:val="lv-LV"/>
              </w:rPr>
            </w:pPr>
            <w:r w:rsidRPr="002B27E7">
              <w:rPr>
                <w:sz w:val="20"/>
                <w:lang w:val="lv-LV"/>
              </w:rPr>
              <w:t>1604 un 1605</w:t>
            </w:r>
          </w:p>
        </w:tc>
        <w:tc>
          <w:tcPr>
            <w:tcW w:w="4678" w:type="dxa"/>
          </w:tcPr>
          <w:p w14:paraId="0DDBF943" w14:textId="77777777" w:rsidR="00C4219C" w:rsidRPr="002B27E7" w:rsidRDefault="00C4219C" w:rsidP="002B27E7">
            <w:pPr>
              <w:spacing w:before="60" w:after="60" w:line="240" w:lineRule="auto"/>
              <w:rPr>
                <w:sz w:val="20"/>
                <w:lang w:val="lv-LV"/>
              </w:rPr>
            </w:pPr>
            <w:r w:rsidRPr="002B27E7">
              <w:rPr>
                <w:sz w:val="20"/>
                <w:lang w:val="lv-LV"/>
              </w:rPr>
              <w:t>Sagatavotas vai konservētas zivis; kaviārs un kaviāra aizstājēji, kas gatavoti no zivju ikriem;</w:t>
            </w:r>
          </w:p>
          <w:p w14:paraId="0DDBF944" w14:textId="77777777" w:rsidR="00C4219C" w:rsidRPr="002B27E7" w:rsidRDefault="00C4219C" w:rsidP="002B27E7">
            <w:pPr>
              <w:spacing w:before="60" w:after="60" w:line="240" w:lineRule="auto"/>
              <w:rPr>
                <w:sz w:val="20"/>
                <w:lang w:val="lv-LV"/>
              </w:rPr>
            </w:pPr>
            <w:r w:rsidRPr="002B27E7">
              <w:rPr>
                <w:sz w:val="20"/>
                <w:lang w:val="lv-LV"/>
              </w:rPr>
              <w:t>vēžveidīgie, gliemji un citi ūdens bezmugurkaulnieki, sagatavoti vai konservēti</w:t>
            </w:r>
          </w:p>
        </w:tc>
        <w:tc>
          <w:tcPr>
            <w:tcW w:w="4536" w:type="dxa"/>
            <w:gridSpan w:val="2"/>
          </w:tcPr>
          <w:p w14:paraId="0DDBF945" w14:textId="77777777" w:rsidR="00C4219C" w:rsidRPr="002B27E7" w:rsidRDefault="00C4219C" w:rsidP="002B27E7">
            <w:pPr>
              <w:spacing w:before="60" w:after="60" w:line="240" w:lineRule="auto"/>
              <w:rPr>
                <w:sz w:val="20"/>
                <w:lang w:val="lv-LV"/>
              </w:rPr>
            </w:pPr>
            <w:r w:rsidRPr="002B27E7">
              <w:rPr>
                <w:sz w:val="20"/>
                <w:lang w:val="lv-LV"/>
              </w:rPr>
              <w:t>Ražošana, kurā kāda izmantotā 3. nodaļā klasificētā materiāla vērtība nepārsniedz 15 % no izstrādājuma EXW cenas</w:t>
            </w:r>
          </w:p>
          <w:p w14:paraId="0DDBF946" w14:textId="77777777" w:rsidR="00C4219C" w:rsidRPr="002B27E7" w:rsidRDefault="00C4219C" w:rsidP="002B27E7">
            <w:pPr>
              <w:spacing w:before="60" w:after="60" w:line="240" w:lineRule="auto"/>
              <w:rPr>
                <w:sz w:val="20"/>
                <w:lang w:val="lv-LV"/>
              </w:rPr>
            </w:pPr>
          </w:p>
        </w:tc>
        <w:tc>
          <w:tcPr>
            <w:tcW w:w="3685" w:type="dxa"/>
            <w:gridSpan w:val="2"/>
          </w:tcPr>
          <w:p w14:paraId="0DDBF947" w14:textId="77777777" w:rsidR="00C4219C" w:rsidRPr="002B27E7" w:rsidRDefault="00C4219C" w:rsidP="002B27E7">
            <w:pPr>
              <w:spacing w:before="60" w:after="60" w:line="240" w:lineRule="auto"/>
              <w:rPr>
                <w:sz w:val="20"/>
                <w:lang w:val="lv-LV"/>
              </w:rPr>
            </w:pPr>
          </w:p>
          <w:p w14:paraId="0DDBF948" w14:textId="77777777" w:rsidR="00C4219C" w:rsidRPr="002B27E7" w:rsidRDefault="00C4219C" w:rsidP="002B27E7">
            <w:pPr>
              <w:spacing w:before="60" w:after="60" w:line="240" w:lineRule="auto"/>
              <w:rPr>
                <w:sz w:val="20"/>
                <w:lang w:val="lv-LV"/>
              </w:rPr>
            </w:pPr>
          </w:p>
        </w:tc>
      </w:tr>
      <w:tr w:rsidR="00C4219C" w:rsidRPr="00C76B75" w14:paraId="0DDBF94E" w14:textId="77777777" w:rsidTr="002B27E7">
        <w:trPr>
          <w:cantSplit/>
        </w:trPr>
        <w:tc>
          <w:tcPr>
            <w:tcW w:w="1526" w:type="dxa"/>
          </w:tcPr>
          <w:p w14:paraId="0DDBF94A" w14:textId="77777777" w:rsidR="00C4219C" w:rsidRPr="002B27E7" w:rsidRDefault="00C4219C" w:rsidP="007418B4">
            <w:pPr>
              <w:spacing w:before="60" w:after="60" w:line="240" w:lineRule="auto"/>
              <w:rPr>
                <w:sz w:val="20"/>
                <w:lang w:val="lv-LV"/>
              </w:rPr>
            </w:pPr>
            <w:r w:rsidRPr="002B27E7">
              <w:rPr>
                <w:sz w:val="20"/>
                <w:lang w:val="lv-LV"/>
              </w:rPr>
              <w:t>ex 17. nodaļa</w:t>
            </w:r>
          </w:p>
        </w:tc>
        <w:tc>
          <w:tcPr>
            <w:tcW w:w="4678" w:type="dxa"/>
          </w:tcPr>
          <w:p w14:paraId="0DDBF94B" w14:textId="77777777" w:rsidR="00C4219C" w:rsidRPr="002B27E7" w:rsidRDefault="00C4219C" w:rsidP="002B27E7">
            <w:pPr>
              <w:spacing w:before="60" w:after="60" w:line="240" w:lineRule="auto"/>
              <w:rPr>
                <w:sz w:val="20"/>
                <w:lang w:val="lv-LV"/>
              </w:rPr>
            </w:pPr>
            <w:r w:rsidRPr="002B27E7">
              <w:rPr>
                <w:sz w:val="20"/>
                <w:lang w:val="lv-LV"/>
              </w:rPr>
              <w:t>Cukurs un konditorejas izstrādājumi no cukura; izņemot</w:t>
            </w:r>
          </w:p>
        </w:tc>
        <w:tc>
          <w:tcPr>
            <w:tcW w:w="4536" w:type="dxa"/>
            <w:gridSpan w:val="2"/>
          </w:tcPr>
          <w:p w14:paraId="0DDBF94C"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Pr>
          <w:p w14:paraId="0DDBF94D" w14:textId="77777777" w:rsidR="00C4219C" w:rsidRPr="002B27E7" w:rsidRDefault="00C4219C" w:rsidP="002B27E7">
            <w:pPr>
              <w:spacing w:before="60" w:after="60" w:line="240" w:lineRule="auto"/>
              <w:rPr>
                <w:sz w:val="20"/>
                <w:lang w:val="lv-LV"/>
              </w:rPr>
            </w:pPr>
          </w:p>
        </w:tc>
      </w:tr>
      <w:tr w:rsidR="00C4219C" w:rsidRPr="00C76B75" w14:paraId="0DDBF953" w14:textId="77777777" w:rsidTr="002B27E7">
        <w:trPr>
          <w:cantSplit/>
        </w:trPr>
        <w:tc>
          <w:tcPr>
            <w:tcW w:w="1526" w:type="dxa"/>
          </w:tcPr>
          <w:p w14:paraId="0DDBF94F" w14:textId="77777777" w:rsidR="00C4219C" w:rsidRPr="002B27E7" w:rsidRDefault="00C4219C" w:rsidP="007418B4">
            <w:pPr>
              <w:pageBreakBefore/>
              <w:spacing w:before="60" w:after="60" w:line="240" w:lineRule="auto"/>
              <w:rPr>
                <w:sz w:val="20"/>
                <w:lang w:val="lv-LV"/>
              </w:rPr>
            </w:pPr>
            <w:r w:rsidRPr="002B27E7">
              <w:rPr>
                <w:sz w:val="20"/>
                <w:lang w:val="lv-LV"/>
              </w:rPr>
              <w:lastRenderedPageBreak/>
              <w:t>ex 1701</w:t>
            </w:r>
          </w:p>
        </w:tc>
        <w:tc>
          <w:tcPr>
            <w:tcW w:w="4678" w:type="dxa"/>
          </w:tcPr>
          <w:p w14:paraId="0DDBF950" w14:textId="77777777" w:rsidR="00C4219C" w:rsidRPr="002B27E7" w:rsidRDefault="00C4219C" w:rsidP="002B27E7">
            <w:pPr>
              <w:spacing w:before="60" w:after="60" w:line="240" w:lineRule="auto"/>
              <w:rPr>
                <w:sz w:val="20"/>
                <w:lang w:val="lv-LV"/>
              </w:rPr>
            </w:pPr>
            <w:r w:rsidRPr="002B27E7">
              <w:rPr>
                <w:sz w:val="20"/>
                <w:lang w:val="lv-LV"/>
              </w:rPr>
              <w:t>Cukurniedru vai cukurbiešu cukurs un ķīmiski tīra saharoze cietā veidā ar aromatizētāju vai krāsvielu piedevām</w:t>
            </w:r>
          </w:p>
        </w:tc>
        <w:tc>
          <w:tcPr>
            <w:tcW w:w="4536" w:type="dxa"/>
            <w:gridSpan w:val="2"/>
          </w:tcPr>
          <w:p w14:paraId="0DDBF951" w14:textId="77777777" w:rsidR="00C4219C" w:rsidRPr="002B27E7" w:rsidRDefault="00C4219C" w:rsidP="002B27E7">
            <w:pPr>
              <w:spacing w:before="60" w:after="60" w:line="240" w:lineRule="auto"/>
              <w:rPr>
                <w:sz w:val="20"/>
                <w:lang w:val="lv-LV"/>
              </w:rPr>
            </w:pPr>
            <w:r w:rsidRPr="002B27E7">
              <w:rPr>
                <w:sz w:val="20"/>
                <w:lang w:val="lv-LV"/>
              </w:rPr>
              <w:t>Ražošana, kurā kāda izmantotā 17. nodaļā klasificētā materiāla vērtība nepārsniedz 30 % no izstrādājuma EXW cenas</w:t>
            </w:r>
          </w:p>
        </w:tc>
        <w:tc>
          <w:tcPr>
            <w:tcW w:w="3685" w:type="dxa"/>
            <w:gridSpan w:val="2"/>
          </w:tcPr>
          <w:p w14:paraId="0DDBF952" w14:textId="77777777" w:rsidR="00C4219C" w:rsidRPr="002B27E7" w:rsidRDefault="00C4219C" w:rsidP="002B27E7">
            <w:pPr>
              <w:spacing w:before="60" w:after="60" w:line="240" w:lineRule="auto"/>
              <w:rPr>
                <w:sz w:val="20"/>
                <w:lang w:val="lv-LV"/>
              </w:rPr>
            </w:pPr>
          </w:p>
        </w:tc>
      </w:tr>
      <w:tr w:rsidR="00C4219C" w:rsidRPr="00C76B75" w14:paraId="0DDBF958" w14:textId="77777777" w:rsidTr="002B27E7">
        <w:trPr>
          <w:cantSplit/>
        </w:trPr>
        <w:tc>
          <w:tcPr>
            <w:tcW w:w="1526" w:type="dxa"/>
          </w:tcPr>
          <w:p w14:paraId="0DDBF954" w14:textId="77777777" w:rsidR="00C4219C" w:rsidRPr="002B27E7" w:rsidRDefault="00C4219C" w:rsidP="002B27E7">
            <w:pPr>
              <w:spacing w:before="60" w:after="60" w:line="240" w:lineRule="auto"/>
              <w:rPr>
                <w:sz w:val="20"/>
                <w:lang w:val="lv-LV"/>
              </w:rPr>
            </w:pPr>
            <w:r w:rsidRPr="002B27E7">
              <w:rPr>
                <w:sz w:val="20"/>
                <w:lang w:val="lv-LV"/>
              </w:rPr>
              <w:t>1702</w:t>
            </w:r>
          </w:p>
        </w:tc>
        <w:tc>
          <w:tcPr>
            <w:tcW w:w="4678" w:type="dxa"/>
          </w:tcPr>
          <w:p w14:paraId="0DDBF955" w14:textId="77777777" w:rsidR="00C4219C" w:rsidRPr="002B27E7" w:rsidRDefault="00C4219C" w:rsidP="002B27E7">
            <w:pPr>
              <w:spacing w:before="60" w:after="60" w:line="240" w:lineRule="auto"/>
              <w:rPr>
                <w:sz w:val="20"/>
                <w:lang w:val="lv-LV"/>
              </w:rPr>
            </w:pPr>
            <w:r w:rsidRPr="002B27E7">
              <w:rPr>
                <w:sz w:val="20"/>
                <w:lang w:val="lv-LV"/>
              </w:rPr>
              <w:t>Citādi cukuri, arī ķīmiski tīra laktoze, maltoze, glikoze un fruktoze, cietā veidā; cukura sīrupi bez aromātiskām un krāsojošām piedevām; mākslīgais medus, arī maisījumā ar dabisko medu; karamelizēts cukurs:</w:t>
            </w:r>
          </w:p>
        </w:tc>
        <w:tc>
          <w:tcPr>
            <w:tcW w:w="4536" w:type="dxa"/>
            <w:gridSpan w:val="2"/>
          </w:tcPr>
          <w:p w14:paraId="0DDBF956" w14:textId="77777777" w:rsidR="00C4219C" w:rsidRPr="002B27E7" w:rsidRDefault="00C4219C" w:rsidP="002B27E7">
            <w:pPr>
              <w:spacing w:before="60" w:after="60" w:line="240" w:lineRule="auto"/>
              <w:rPr>
                <w:sz w:val="20"/>
                <w:lang w:val="lv-LV"/>
              </w:rPr>
            </w:pPr>
          </w:p>
        </w:tc>
        <w:tc>
          <w:tcPr>
            <w:tcW w:w="3685" w:type="dxa"/>
            <w:gridSpan w:val="2"/>
          </w:tcPr>
          <w:p w14:paraId="0DDBF957" w14:textId="77777777" w:rsidR="00C4219C" w:rsidRPr="002B27E7" w:rsidRDefault="00C4219C" w:rsidP="002B27E7">
            <w:pPr>
              <w:spacing w:before="60" w:after="60" w:line="240" w:lineRule="auto"/>
              <w:rPr>
                <w:sz w:val="20"/>
                <w:lang w:val="lv-LV"/>
              </w:rPr>
            </w:pPr>
          </w:p>
        </w:tc>
      </w:tr>
      <w:tr w:rsidR="00C4219C" w:rsidRPr="00C76B75" w14:paraId="0DDBF95D" w14:textId="77777777" w:rsidTr="002B27E7">
        <w:trPr>
          <w:cantSplit/>
        </w:trPr>
        <w:tc>
          <w:tcPr>
            <w:tcW w:w="1526" w:type="dxa"/>
          </w:tcPr>
          <w:p w14:paraId="0DDBF959"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Pr>
          <w:p w14:paraId="0DDBF95A" w14:textId="77777777" w:rsidR="00C4219C" w:rsidRPr="002B27E7" w:rsidRDefault="00C4219C" w:rsidP="002B27E7">
            <w:pPr>
              <w:spacing w:before="60" w:after="60" w:line="240" w:lineRule="auto"/>
              <w:rPr>
                <w:sz w:val="20"/>
                <w:lang w:val="lv-LV"/>
              </w:rPr>
            </w:pPr>
            <w:r w:rsidRPr="002B27E7">
              <w:rPr>
                <w:sz w:val="20"/>
                <w:lang w:val="lv-LV"/>
              </w:rPr>
              <w:t>- ķīmiski tīra maltoze un fruktoze</w:t>
            </w:r>
          </w:p>
        </w:tc>
        <w:tc>
          <w:tcPr>
            <w:tcW w:w="4536" w:type="dxa"/>
            <w:gridSpan w:val="2"/>
          </w:tcPr>
          <w:p w14:paraId="0DDBF95B"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1702</w:t>
            </w:r>
          </w:p>
        </w:tc>
        <w:tc>
          <w:tcPr>
            <w:tcW w:w="3685" w:type="dxa"/>
            <w:gridSpan w:val="2"/>
          </w:tcPr>
          <w:p w14:paraId="0DDBF95C" w14:textId="77777777" w:rsidR="00C4219C" w:rsidRPr="002B27E7" w:rsidRDefault="00C4219C" w:rsidP="002B27E7">
            <w:pPr>
              <w:spacing w:before="60" w:after="60" w:line="240" w:lineRule="auto"/>
              <w:rPr>
                <w:sz w:val="20"/>
                <w:lang w:val="lv-LV"/>
              </w:rPr>
            </w:pPr>
          </w:p>
        </w:tc>
      </w:tr>
      <w:tr w:rsidR="00C4219C" w:rsidRPr="00C76B75" w14:paraId="0DDBF962" w14:textId="77777777" w:rsidTr="002B27E7">
        <w:trPr>
          <w:cantSplit/>
        </w:trPr>
        <w:tc>
          <w:tcPr>
            <w:tcW w:w="1526" w:type="dxa"/>
          </w:tcPr>
          <w:p w14:paraId="0DDBF95E" w14:textId="77777777" w:rsidR="00C4219C" w:rsidRPr="002B27E7" w:rsidRDefault="00C4219C" w:rsidP="002B27E7">
            <w:pPr>
              <w:spacing w:before="60" w:after="60" w:line="240" w:lineRule="auto"/>
              <w:rPr>
                <w:sz w:val="20"/>
                <w:lang w:val="lv-LV"/>
              </w:rPr>
            </w:pPr>
          </w:p>
        </w:tc>
        <w:tc>
          <w:tcPr>
            <w:tcW w:w="4678" w:type="dxa"/>
          </w:tcPr>
          <w:p w14:paraId="0DDBF95F" w14:textId="77777777" w:rsidR="00C4219C" w:rsidRPr="002B27E7" w:rsidRDefault="00C4219C" w:rsidP="002B27E7">
            <w:pPr>
              <w:spacing w:before="60" w:after="60" w:line="240" w:lineRule="auto"/>
              <w:rPr>
                <w:sz w:val="20"/>
                <w:lang w:val="lv-LV"/>
              </w:rPr>
            </w:pPr>
            <w:r w:rsidRPr="002B27E7">
              <w:rPr>
                <w:sz w:val="20"/>
                <w:lang w:val="lv-LV"/>
              </w:rPr>
              <w:t>- citādi cukuri cietā formā ar aromatizētāju vai krāsvielu piedevām</w:t>
            </w:r>
          </w:p>
        </w:tc>
        <w:tc>
          <w:tcPr>
            <w:tcW w:w="4536" w:type="dxa"/>
            <w:gridSpan w:val="2"/>
          </w:tcPr>
          <w:p w14:paraId="0DDBF960" w14:textId="77777777" w:rsidR="00C4219C" w:rsidRPr="002B27E7" w:rsidRDefault="00C4219C" w:rsidP="002B27E7">
            <w:pPr>
              <w:spacing w:before="60" w:after="60" w:line="240" w:lineRule="auto"/>
              <w:rPr>
                <w:sz w:val="20"/>
                <w:lang w:val="lv-LV"/>
              </w:rPr>
            </w:pPr>
            <w:r w:rsidRPr="002B27E7">
              <w:rPr>
                <w:sz w:val="20"/>
                <w:lang w:val="lv-LV"/>
              </w:rPr>
              <w:t>Ražošana, kurā kāda izmantotā 17. nodaļā klasificētā materiāla vērtība nepārsniedz 30 % no izstrādājuma EXW cenas</w:t>
            </w:r>
          </w:p>
        </w:tc>
        <w:tc>
          <w:tcPr>
            <w:tcW w:w="3685" w:type="dxa"/>
            <w:gridSpan w:val="2"/>
          </w:tcPr>
          <w:p w14:paraId="0DDBF961" w14:textId="77777777" w:rsidR="00C4219C" w:rsidRPr="002B27E7" w:rsidRDefault="00C4219C" w:rsidP="002B27E7">
            <w:pPr>
              <w:spacing w:before="60" w:after="60" w:line="240" w:lineRule="auto"/>
              <w:rPr>
                <w:sz w:val="20"/>
                <w:lang w:val="lv-LV"/>
              </w:rPr>
            </w:pPr>
          </w:p>
        </w:tc>
      </w:tr>
      <w:tr w:rsidR="00C4219C" w:rsidRPr="00C76B75" w14:paraId="0DDBF967" w14:textId="77777777" w:rsidTr="002B27E7">
        <w:trPr>
          <w:cantSplit/>
        </w:trPr>
        <w:tc>
          <w:tcPr>
            <w:tcW w:w="1526" w:type="dxa"/>
          </w:tcPr>
          <w:p w14:paraId="0DDBF963" w14:textId="77777777" w:rsidR="00C4219C" w:rsidRPr="002B27E7" w:rsidRDefault="00C4219C" w:rsidP="002B27E7">
            <w:pPr>
              <w:spacing w:before="60" w:after="60" w:line="240" w:lineRule="auto"/>
              <w:rPr>
                <w:sz w:val="20"/>
                <w:lang w:val="lv-LV"/>
              </w:rPr>
            </w:pPr>
          </w:p>
        </w:tc>
        <w:tc>
          <w:tcPr>
            <w:tcW w:w="4678" w:type="dxa"/>
          </w:tcPr>
          <w:p w14:paraId="0DDBF964"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Pr>
          <w:p w14:paraId="0DDBF965"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materiāliem jau ir jābūt noteiktas izcelsmes</w:t>
            </w:r>
          </w:p>
        </w:tc>
        <w:tc>
          <w:tcPr>
            <w:tcW w:w="3685" w:type="dxa"/>
            <w:gridSpan w:val="2"/>
          </w:tcPr>
          <w:p w14:paraId="0DDBF966" w14:textId="77777777" w:rsidR="00C4219C" w:rsidRPr="002B27E7" w:rsidRDefault="00C4219C" w:rsidP="002B27E7">
            <w:pPr>
              <w:spacing w:before="60" w:after="60" w:line="240" w:lineRule="auto"/>
              <w:rPr>
                <w:sz w:val="20"/>
                <w:lang w:val="lv-LV"/>
              </w:rPr>
            </w:pPr>
          </w:p>
        </w:tc>
      </w:tr>
      <w:tr w:rsidR="00C4219C" w:rsidRPr="00C76B75" w14:paraId="0DDBF96C" w14:textId="77777777" w:rsidTr="002B27E7">
        <w:trPr>
          <w:cantSplit/>
        </w:trPr>
        <w:tc>
          <w:tcPr>
            <w:tcW w:w="1526" w:type="dxa"/>
          </w:tcPr>
          <w:p w14:paraId="0DDBF968" w14:textId="77777777" w:rsidR="00C4219C" w:rsidRPr="002B27E7" w:rsidRDefault="00C4219C" w:rsidP="007418B4">
            <w:pPr>
              <w:spacing w:before="60" w:after="60" w:line="240" w:lineRule="auto"/>
              <w:rPr>
                <w:sz w:val="20"/>
                <w:lang w:val="lv-LV"/>
              </w:rPr>
            </w:pPr>
            <w:r w:rsidRPr="002B27E7">
              <w:rPr>
                <w:sz w:val="20"/>
                <w:lang w:val="lv-LV"/>
              </w:rPr>
              <w:t>ex 1703</w:t>
            </w:r>
          </w:p>
        </w:tc>
        <w:tc>
          <w:tcPr>
            <w:tcW w:w="4678" w:type="dxa"/>
          </w:tcPr>
          <w:p w14:paraId="0DDBF969" w14:textId="77777777" w:rsidR="00C4219C" w:rsidRPr="002B27E7" w:rsidRDefault="00C4219C" w:rsidP="002B27E7">
            <w:pPr>
              <w:spacing w:before="60" w:after="60" w:line="240" w:lineRule="auto"/>
              <w:rPr>
                <w:sz w:val="20"/>
                <w:lang w:val="lv-LV"/>
              </w:rPr>
            </w:pPr>
            <w:r w:rsidRPr="002B27E7">
              <w:rPr>
                <w:sz w:val="20"/>
                <w:lang w:val="lv-LV"/>
              </w:rPr>
              <w:t>Melase, kas iegūta, ekstrahējot vai rafinējot cukuru, ar aromatizētāju vai krāsvielu piedevām</w:t>
            </w:r>
          </w:p>
        </w:tc>
        <w:tc>
          <w:tcPr>
            <w:tcW w:w="4536" w:type="dxa"/>
            <w:gridSpan w:val="2"/>
          </w:tcPr>
          <w:p w14:paraId="0DDBF96A" w14:textId="77777777" w:rsidR="00C4219C" w:rsidRPr="002B27E7" w:rsidRDefault="00C4219C" w:rsidP="002B27E7">
            <w:pPr>
              <w:spacing w:before="60" w:after="60" w:line="240" w:lineRule="auto"/>
              <w:rPr>
                <w:sz w:val="20"/>
                <w:lang w:val="lv-LV"/>
              </w:rPr>
            </w:pPr>
            <w:r w:rsidRPr="002B27E7">
              <w:rPr>
                <w:sz w:val="20"/>
                <w:lang w:val="lv-LV"/>
              </w:rPr>
              <w:t>Ražošana, kurā kāda izmantotā 17. nodaļā klasificētā materiāla vērtība nepārsniedz 30 % no izstrādājuma EXW cenas</w:t>
            </w:r>
          </w:p>
        </w:tc>
        <w:tc>
          <w:tcPr>
            <w:tcW w:w="3685" w:type="dxa"/>
            <w:gridSpan w:val="2"/>
          </w:tcPr>
          <w:p w14:paraId="0DDBF96B" w14:textId="77777777" w:rsidR="00C4219C" w:rsidRPr="002B27E7" w:rsidRDefault="00C4219C" w:rsidP="002B27E7">
            <w:pPr>
              <w:spacing w:before="60" w:after="60" w:line="240" w:lineRule="auto"/>
              <w:rPr>
                <w:sz w:val="20"/>
                <w:lang w:val="lv-LV"/>
              </w:rPr>
            </w:pPr>
          </w:p>
        </w:tc>
      </w:tr>
      <w:tr w:rsidR="00C4219C" w:rsidRPr="00C76B75" w14:paraId="0DDBF973" w14:textId="77777777" w:rsidTr="002B27E7">
        <w:trPr>
          <w:cantSplit/>
        </w:trPr>
        <w:tc>
          <w:tcPr>
            <w:tcW w:w="1526" w:type="dxa"/>
          </w:tcPr>
          <w:p w14:paraId="0DDBF96D" w14:textId="77777777" w:rsidR="00C4219C" w:rsidRPr="002B27E7" w:rsidRDefault="00C4219C" w:rsidP="007418B4">
            <w:pPr>
              <w:pageBreakBefore/>
              <w:spacing w:before="60" w:after="60" w:line="240" w:lineRule="auto"/>
              <w:rPr>
                <w:sz w:val="20"/>
                <w:lang w:val="lv-LV"/>
              </w:rPr>
            </w:pPr>
            <w:r w:rsidRPr="002B27E7">
              <w:rPr>
                <w:sz w:val="20"/>
                <w:lang w:val="lv-LV"/>
              </w:rPr>
              <w:lastRenderedPageBreak/>
              <w:t>1704</w:t>
            </w:r>
          </w:p>
        </w:tc>
        <w:tc>
          <w:tcPr>
            <w:tcW w:w="4678" w:type="dxa"/>
          </w:tcPr>
          <w:p w14:paraId="0DDBF96E" w14:textId="77777777" w:rsidR="00C4219C" w:rsidRPr="002B27E7" w:rsidRDefault="00C4219C" w:rsidP="002B27E7">
            <w:pPr>
              <w:spacing w:before="60" w:after="60" w:line="240" w:lineRule="auto"/>
              <w:rPr>
                <w:sz w:val="20"/>
                <w:lang w:val="lv-LV"/>
              </w:rPr>
            </w:pPr>
            <w:r w:rsidRPr="002B27E7">
              <w:rPr>
                <w:sz w:val="20"/>
                <w:lang w:val="lv-LV"/>
              </w:rPr>
              <w:t>Cukura konditorejas izstrādājumi (ieskaitot balto šokolādi) bez kakao piedevas</w:t>
            </w:r>
          </w:p>
        </w:tc>
        <w:tc>
          <w:tcPr>
            <w:tcW w:w="4536" w:type="dxa"/>
            <w:gridSpan w:val="2"/>
          </w:tcPr>
          <w:p w14:paraId="0DDBF96F"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70"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971"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Pr>
          <w:p w14:paraId="0DDBF972" w14:textId="77777777" w:rsidR="00C4219C" w:rsidRPr="002B27E7" w:rsidRDefault="00C4219C" w:rsidP="002B27E7">
            <w:pPr>
              <w:spacing w:before="60" w:after="60" w:line="240" w:lineRule="auto"/>
              <w:rPr>
                <w:sz w:val="20"/>
                <w:lang w:val="lv-LV"/>
              </w:rPr>
            </w:pPr>
          </w:p>
        </w:tc>
      </w:tr>
      <w:tr w:rsidR="00C4219C" w:rsidRPr="00C76B75" w14:paraId="0DDBF97A" w14:textId="77777777" w:rsidTr="002B27E7">
        <w:trPr>
          <w:cantSplit/>
        </w:trPr>
        <w:tc>
          <w:tcPr>
            <w:tcW w:w="1526" w:type="dxa"/>
          </w:tcPr>
          <w:p w14:paraId="0DDBF974" w14:textId="77777777" w:rsidR="00C4219C" w:rsidRPr="002B27E7" w:rsidRDefault="00C4219C" w:rsidP="002B27E7">
            <w:pPr>
              <w:spacing w:before="60" w:after="60" w:line="240" w:lineRule="auto"/>
              <w:rPr>
                <w:sz w:val="20"/>
                <w:lang w:val="lv-LV"/>
              </w:rPr>
            </w:pPr>
            <w:r w:rsidRPr="002B27E7">
              <w:rPr>
                <w:sz w:val="20"/>
                <w:lang w:val="lv-LV"/>
              </w:rPr>
              <w:t>18. nodaļa</w:t>
            </w:r>
          </w:p>
        </w:tc>
        <w:tc>
          <w:tcPr>
            <w:tcW w:w="4678" w:type="dxa"/>
          </w:tcPr>
          <w:p w14:paraId="0DDBF975" w14:textId="77777777" w:rsidR="00C4219C" w:rsidRPr="002B27E7" w:rsidRDefault="00C4219C" w:rsidP="002B27E7">
            <w:pPr>
              <w:spacing w:before="60" w:after="60" w:line="240" w:lineRule="auto"/>
              <w:rPr>
                <w:sz w:val="20"/>
                <w:lang w:val="lv-LV"/>
              </w:rPr>
            </w:pPr>
            <w:r w:rsidRPr="002B27E7">
              <w:rPr>
                <w:sz w:val="20"/>
                <w:lang w:val="lv-LV"/>
              </w:rPr>
              <w:t>Kakao un kakao izstrādājumi</w:t>
            </w:r>
          </w:p>
        </w:tc>
        <w:tc>
          <w:tcPr>
            <w:tcW w:w="4536" w:type="dxa"/>
            <w:gridSpan w:val="2"/>
          </w:tcPr>
          <w:p w14:paraId="0DDBF976"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77"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978"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Pr>
          <w:p w14:paraId="0DDBF979" w14:textId="77777777" w:rsidR="00C4219C" w:rsidRPr="002B27E7" w:rsidRDefault="00C4219C" w:rsidP="002B27E7">
            <w:pPr>
              <w:spacing w:before="60" w:after="60" w:line="240" w:lineRule="auto"/>
              <w:rPr>
                <w:sz w:val="20"/>
                <w:lang w:val="lv-LV"/>
              </w:rPr>
            </w:pPr>
          </w:p>
        </w:tc>
      </w:tr>
      <w:tr w:rsidR="00C4219C" w:rsidRPr="00C76B75" w14:paraId="0DDBF980" w14:textId="77777777" w:rsidTr="002B27E7">
        <w:trPr>
          <w:cantSplit/>
        </w:trPr>
        <w:tc>
          <w:tcPr>
            <w:tcW w:w="1526" w:type="dxa"/>
          </w:tcPr>
          <w:p w14:paraId="0DDBF97B" w14:textId="77777777" w:rsidR="00C4219C" w:rsidRPr="002B27E7" w:rsidRDefault="00C4219C" w:rsidP="002B27E7">
            <w:pPr>
              <w:spacing w:before="60" w:after="60" w:line="240" w:lineRule="auto"/>
              <w:rPr>
                <w:sz w:val="20"/>
                <w:lang w:val="lv-LV"/>
              </w:rPr>
            </w:pPr>
            <w:r w:rsidRPr="002B27E7">
              <w:rPr>
                <w:sz w:val="20"/>
                <w:lang w:val="lv-LV"/>
              </w:rPr>
              <w:t>1901</w:t>
            </w:r>
          </w:p>
        </w:tc>
        <w:tc>
          <w:tcPr>
            <w:tcW w:w="4678" w:type="dxa"/>
          </w:tcPr>
          <w:p w14:paraId="0DDBF97C" w14:textId="77777777" w:rsidR="00C4219C" w:rsidRPr="002B27E7" w:rsidRDefault="00C4219C" w:rsidP="002B27E7">
            <w:pPr>
              <w:spacing w:before="60" w:after="60" w:line="240" w:lineRule="auto"/>
              <w:rPr>
                <w:sz w:val="20"/>
                <w:lang w:val="lv-LV"/>
              </w:rPr>
            </w:pPr>
            <w:r w:rsidRPr="002B27E7">
              <w:rPr>
                <w:sz w:val="20"/>
                <w:lang w:val="lv-LV"/>
              </w:rPr>
              <w:t>Iesala ekstrakts; pārtikas izstrādājumi no miltiem, putraimiem, rupja maluma miltiem, cietes vai iesala ekstrakta, kas nesatur kakao vai pilnīgi attaukotā vielā pēc svara satur 40 % vai mazāk kakao un kas nav minēti vai iekļauti citur; pārtikas izstrādājumi no pozīciju 0401–0404 precēm, kas nesatur kakao vai pilnīgi attaukotā vielā satur mazāk par 5 % no svara kakao un kas nav minēti vai iekļauti citur:</w:t>
            </w:r>
          </w:p>
          <w:p w14:paraId="0DDBF97D" w14:textId="77777777" w:rsidR="00C4219C" w:rsidRPr="002B27E7" w:rsidRDefault="00C4219C" w:rsidP="002B27E7">
            <w:pPr>
              <w:spacing w:before="60" w:after="60" w:line="240" w:lineRule="auto"/>
              <w:rPr>
                <w:sz w:val="20"/>
                <w:lang w:val="lv-LV"/>
              </w:rPr>
            </w:pPr>
          </w:p>
        </w:tc>
        <w:tc>
          <w:tcPr>
            <w:tcW w:w="4536" w:type="dxa"/>
            <w:gridSpan w:val="2"/>
          </w:tcPr>
          <w:p w14:paraId="0DDBF97E" w14:textId="77777777" w:rsidR="00C4219C" w:rsidRPr="002B27E7" w:rsidRDefault="00C4219C" w:rsidP="002B27E7">
            <w:pPr>
              <w:spacing w:before="60" w:after="60" w:line="240" w:lineRule="auto"/>
              <w:rPr>
                <w:sz w:val="20"/>
                <w:lang w:val="lv-LV"/>
              </w:rPr>
            </w:pPr>
          </w:p>
        </w:tc>
        <w:tc>
          <w:tcPr>
            <w:tcW w:w="3685" w:type="dxa"/>
            <w:gridSpan w:val="2"/>
          </w:tcPr>
          <w:p w14:paraId="0DDBF97F" w14:textId="77777777" w:rsidR="00C4219C" w:rsidRPr="002B27E7" w:rsidRDefault="00C4219C" w:rsidP="002B27E7">
            <w:pPr>
              <w:spacing w:before="60" w:after="60" w:line="240" w:lineRule="auto"/>
              <w:rPr>
                <w:sz w:val="20"/>
                <w:lang w:val="lv-LV"/>
              </w:rPr>
            </w:pPr>
          </w:p>
        </w:tc>
      </w:tr>
      <w:tr w:rsidR="00C4219C" w:rsidRPr="00C76B75" w14:paraId="0DDBF985" w14:textId="77777777" w:rsidTr="002B27E7">
        <w:trPr>
          <w:cantSplit/>
        </w:trPr>
        <w:tc>
          <w:tcPr>
            <w:tcW w:w="1526" w:type="dxa"/>
          </w:tcPr>
          <w:p w14:paraId="0DDBF981" w14:textId="77777777" w:rsidR="00C4219C" w:rsidRPr="002B27E7" w:rsidRDefault="00C4219C" w:rsidP="002B27E7">
            <w:pPr>
              <w:spacing w:before="60" w:after="60" w:line="240" w:lineRule="auto"/>
              <w:rPr>
                <w:sz w:val="20"/>
                <w:lang w:val="lv-LV"/>
              </w:rPr>
            </w:pPr>
          </w:p>
        </w:tc>
        <w:tc>
          <w:tcPr>
            <w:tcW w:w="4678" w:type="dxa"/>
          </w:tcPr>
          <w:p w14:paraId="0DDBF982" w14:textId="77777777" w:rsidR="00C4219C" w:rsidRPr="002B27E7" w:rsidRDefault="00C4219C" w:rsidP="002B27E7">
            <w:pPr>
              <w:spacing w:before="60" w:after="60" w:line="240" w:lineRule="auto"/>
              <w:rPr>
                <w:sz w:val="20"/>
                <w:lang w:val="lv-LV"/>
              </w:rPr>
            </w:pPr>
            <w:r w:rsidRPr="002B27E7">
              <w:rPr>
                <w:sz w:val="20"/>
                <w:lang w:val="lv-LV"/>
              </w:rPr>
              <w:t>- iesala ekstrakts</w:t>
            </w:r>
          </w:p>
        </w:tc>
        <w:tc>
          <w:tcPr>
            <w:tcW w:w="4536" w:type="dxa"/>
            <w:gridSpan w:val="2"/>
          </w:tcPr>
          <w:p w14:paraId="0DDBF983" w14:textId="77777777" w:rsidR="00C4219C" w:rsidRPr="002B27E7" w:rsidRDefault="00C4219C" w:rsidP="002B27E7">
            <w:pPr>
              <w:spacing w:before="60" w:after="60" w:line="240" w:lineRule="auto"/>
              <w:rPr>
                <w:sz w:val="20"/>
                <w:lang w:val="lv-LV"/>
              </w:rPr>
            </w:pPr>
            <w:r w:rsidRPr="002B27E7">
              <w:rPr>
                <w:sz w:val="20"/>
                <w:lang w:val="lv-LV"/>
              </w:rPr>
              <w:t>Ražošana no 10. nodaļā klasificētiem graudaugiem</w:t>
            </w:r>
          </w:p>
        </w:tc>
        <w:tc>
          <w:tcPr>
            <w:tcW w:w="3685" w:type="dxa"/>
            <w:gridSpan w:val="2"/>
          </w:tcPr>
          <w:p w14:paraId="0DDBF984" w14:textId="77777777" w:rsidR="00C4219C" w:rsidRPr="002B27E7" w:rsidRDefault="00C4219C" w:rsidP="002B27E7">
            <w:pPr>
              <w:spacing w:before="60" w:after="60" w:line="240" w:lineRule="auto"/>
              <w:rPr>
                <w:sz w:val="20"/>
                <w:lang w:val="lv-LV"/>
              </w:rPr>
            </w:pPr>
          </w:p>
        </w:tc>
      </w:tr>
      <w:tr w:rsidR="00C4219C" w:rsidRPr="00C76B75" w14:paraId="0DDBF98C" w14:textId="77777777" w:rsidTr="002B27E7">
        <w:trPr>
          <w:cantSplit/>
        </w:trPr>
        <w:tc>
          <w:tcPr>
            <w:tcW w:w="1526" w:type="dxa"/>
          </w:tcPr>
          <w:p w14:paraId="0DDBF986" w14:textId="77777777" w:rsidR="00C4219C" w:rsidRPr="002B27E7" w:rsidRDefault="00C4219C" w:rsidP="007418B4">
            <w:pPr>
              <w:pageBreakBefore/>
              <w:spacing w:before="60" w:after="60" w:line="240" w:lineRule="auto"/>
              <w:rPr>
                <w:sz w:val="20"/>
                <w:lang w:val="lv-LV"/>
              </w:rPr>
            </w:pPr>
          </w:p>
        </w:tc>
        <w:tc>
          <w:tcPr>
            <w:tcW w:w="4678" w:type="dxa"/>
          </w:tcPr>
          <w:p w14:paraId="0DDBF987"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Pr>
          <w:p w14:paraId="0DDBF988"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89"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98A"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Pr>
          <w:p w14:paraId="0DDBF98B" w14:textId="77777777" w:rsidR="00C4219C" w:rsidRPr="002B27E7" w:rsidRDefault="00C4219C" w:rsidP="002B27E7">
            <w:pPr>
              <w:spacing w:before="60" w:after="60" w:line="240" w:lineRule="auto"/>
              <w:rPr>
                <w:sz w:val="20"/>
                <w:lang w:val="lv-LV"/>
              </w:rPr>
            </w:pPr>
          </w:p>
        </w:tc>
      </w:tr>
      <w:tr w:rsidR="00C4219C" w:rsidRPr="00C76B75" w14:paraId="0DDBF991" w14:textId="77777777" w:rsidTr="002B27E7">
        <w:trPr>
          <w:cantSplit/>
        </w:trPr>
        <w:tc>
          <w:tcPr>
            <w:tcW w:w="1526" w:type="dxa"/>
          </w:tcPr>
          <w:p w14:paraId="0DDBF98D" w14:textId="77777777" w:rsidR="00C4219C" w:rsidRPr="002B27E7" w:rsidRDefault="00C4219C" w:rsidP="002B27E7">
            <w:pPr>
              <w:spacing w:before="60" w:after="60" w:line="240" w:lineRule="auto"/>
              <w:rPr>
                <w:sz w:val="20"/>
                <w:lang w:val="lv-LV"/>
              </w:rPr>
            </w:pPr>
            <w:r w:rsidRPr="002B27E7">
              <w:rPr>
                <w:sz w:val="20"/>
                <w:lang w:val="lv-LV"/>
              </w:rPr>
              <w:t>1902</w:t>
            </w:r>
          </w:p>
        </w:tc>
        <w:tc>
          <w:tcPr>
            <w:tcW w:w="4678" w:type="dxa"/>
          </w:tcPr>
          <w:p w14:paraId="0DDBF98E" w14:textId="77777777" w:rsidR="00C4219C" w:rsidRPr="002B27E7" w:rsidRDefault="00C4219C" w:rsidP="002B27E7">
            <w:pPr>
              <w:spacing w:before="60" w:after="60" w:line="240" w:lineRule="auto"/>
              <w:rPr>
                <w:sz w:val="20"/>
                <w:lang w:val="lv-LV"/>
              </w:rPr>
            </w:pPr>
            <w:r w:rsidRPr="002B27E7">
              <w:rPr>
                <w:sz w:val="20"/>
                <w:lang w:val="lv-LV"/>
              </w:rPr>
              <w:t>Mīklas (pastas) izstrādājumi, arī termiski apstrādāti vai ar pildījumu (gaļu vai citiem produktiem), vai citādi sagatavoti, kā spageti, makaroni, nūdeles, skaidiņas, klimpas, pelmeņi, pildīti makaroni; kuskuss, sagatavots vai nesagatavots:</w:t>
            </w:r>
          </w:p>
        </w:tc>
        <w:tc>
          <w:tcPr>
            <w:tcW w:w="4536" w:type="dxa"/>
            <w:gridSpan w:val="2"/>
          </w:tcPr>
          <w:p w14:paraId="0DDBF98F" w14:textId="77777777" w:rsidR="00C4219C" w:rsidRPr="002B27E7" w:rsidRDefault="00C4219C" w:rsidP="002B27E7">
            <w:pPr>
              <w:spacing w:before="60" w:after="60" w:line="240" w:lineRule="auto"/>
              <w:rPr>
                <w:sz w:val="20"/>
                <w:lang w:val="lv-LV"/>
              </w:rPr>
            </w:pPr>
          </w:p>
        </w:tc>
        <w:tc>
          <w:tcPr>
            <w:tcW w:w="3685" w:type="dxa"/>
            <w:gridSpan w:val="2"/>
          </w:tcPr>
          <w:p w14:paraId="0DDBF990" w14:textId="77777777" w:rsidR="00C4219C" w:rsidRPr="002B27E7" w:rsidRDefault="00C4219C" w:rsidP="002B27E7">
            <w:pPr>
              <w:spacing w:before="60" w:after="60" w:line="240" w:lineRule="auto"/>
              <w:rPr>
                <w:sz w:val="20"/>
                <w:lang w:val="lv-LV"/>
              </w:rPr>
            </w:pPr>
          </w:p>
        </w:tc>
      </w:tr>
      <w:tr w:rsidR="00C4219C" w:rsidRPr="00C76B75" w14:paraId="0DDBF996" w14:textId="77777777" w:rsidTr="002B27E7">
        <w:trPr>
          <w:cantSplit/>
        </w:trPr>
        <w:tc>
          <w:tcPr>
            <w:tcW w:w="1526" w:type="dxa"/>
          </w:tcPr>
          <w:p w14:paraId="0DDBF992"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Pr>
          <w:p w14:paraId="0DDBF993" w14:textId="77777777" w:rsidR="00C4219C" w:rsidRPr="002B27E7" w:rsidRDefault="00C4219C" w:rsidP="002B27E7">
            <w:pPr>
              <w:spacing w:before="60" w:after="60" w:line="240" w:lineRule="auto"/>
              <w:rPr>
                <w:sz w:val="20"/>
                <w:lang w:val="lv-LV"/>
              </w:rPr>
            </w:pPr>
            <w:r w:rsidRPr="002B27E7">
              <w:rPr>
                <w:sz w:val="20"/>
                <w:lang w:val="lv-LV"/>
              </w:rPr>
              <w:t>- kas pēc svara satur 20 % vai mazāk gaļas, gaļas subproduktu, zivju, vēžveidīgo vai mīkstmiešu</w:t>
            </w:r>
          </w:p>
        </w:tc>
        <w:tc>
          <w:tcPr>
            <w:tcW w:w="4536" w:type="dxa"/>
            <w:gridSpan w:val="2"/>
          </w:tcPr>
          <w:p w14:paraId="0DDBF994"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graudaugiem un to pārstrādes produktiem (izņemot cietos kviešus un to pārstrādes produktus) ir jābūt pilnīgi iegūtiem</w:t>
            </w:r>
          </w:p>
        </w:tc>
        <w:tc>
          <w:tcPr>
            <w:tcW w:w="3685" w:type="dxa"/>
            <w:gridSpan w:val="2"/>
          </w:tcPr>
          <w:p w14:paraId="0DDBF995" w14:textId="77777777" w:rsidR="00C4219C" w:rsidRPr="002B27E7" w:rsidRDefault="00C4219C" w:rsidP="002B27E7">
            <w:pPr>
              <w:spacing w:before="60" w:after="60" w:line="240" w:lineRule="auto"/>
              <w:rPr>
                <w:sz w:val="20"/>
                <w:lang w:val="lv-LV"/>
              </w:rPr>
            </w:pPr>
          </w:p>
        </w:tc>
      </w:tr>
      <w:tr w:rsidR="00C4219C" w:rsidRPr="00C76B75" w14:paraId="0DDBF99E" w14:textId="77777777" w:rsidTr="002B27E7">
        <w:trPr>
          <w:cantSplit/>
        </w:trPr>
        <w:tc>
          <w:tcPr>
            <w:tcW w:w="1526" w:type="dxa"/>
          </w:tcPr>
          <w:p w14:paraId="0DDBF997" w14:textId="77777777" w:rsidR="00C4219C" w:rsidRPr="002B27E7" w:rsidRDefault="00C4219C" w:rsidP="002B27E7">
            <w:pPr>
              <w:spacing w:before="60" w:after="60" w:line="240" w:lineRule="auto"/>
              <w:rPr>
                <w:sz w:val="20"/>
                <w:lang w:val="lv-LV"/>
              </w:rPr>
            </w:pPr>
          </w:p>
        </w:tc>
        <w:tc>
          <w:tcPr>
            <w:tcW w:w="4678" w:type="dxa"/>
          </w:tcPr>
          <w:p w14:paraId="0DDBF998" w14:textId="77777777" w:rsidR="00C4219C" w:rsidRPr="002B27E7" w:rsidRDefault="00C4219C" w:rsidP="002B27E7">
            <w:pPr>
              <w:spacing w:before="60" w:after="60" w:line="240" w:lineRule="auto"/>
              <w:rPr>
                <w:sz w:val="20"/>
                <w:lang w:val="lv-LV"/>
              </w:rPr>
            </w:pPr>
            <w:r w:rsidRPr="002B27E7">
              <w:rPr>
                <w:sz w:val="20"/>
                <w:lang w:val="lv-LV"/>
              </w:rPr>
              <w:t>- kas pēc svara satur vairāk par 20 % gaļas, gaļas subproduktu, zivju, vēžveidīgo vai mīkstmiešu</w:t>
            </w:r>
          </w:p>
          <w:p w14:paraId="0DDBF999" w14:textId="77777777" w:rsidR="00C4219C" w:rsidRPr="002B27E7" w:rsidRDefault="00C4219C" w:rsidP="002B27E7">
            <w:pPr>
              <w:spacing w:before="60" w:after="60" w:line="240" w:lineRule="auto"/>
              <w:rPr>
                <w:sz w:val="20"/>
                <w:lang w:val="lv-LV"/>
              </w:rPr>
            </w:pPr>
          </w:p>
        </w:tc>
        <w:tc>
          <w:tcPr>
            <w:tcW w:w="4536" w:type="dxa"/>
            <w:gridSpan w:val="2"/>
          </w:tcPr>
          <w:p w14:paraId="0DDBF99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9B" w14:textId="77777777" w:rsidR="00C4219C" w:rsidRPr="002B27E7" w:rsidRDefault="00C4219C" w:rsidP="002B27E7">
            <w:pPr>
              <w:spacing w:before="60" w:after="60" w:line="240" w:lineRule="auto"/>
              <w:rPr>
                <w:sz w:val="20"/>
                <w:lang w:val="lv-LV"/>
              </w:rPr>
            </w:pPr>
            <w:r w:rsidRPr="002B27E7">
              <w:rPr>
                <w:sz w:val="20"/>
                <w:lang w:val="lv-LV"/>
              </w:rPr>
              <w:t>- visiem izmantotajiem graudaugiem un to pārstrādes produktiem (izņemot cietos kviešus un to pārstrādes produktus) ir jābūt pilnīgi iegūtiem,</w:t>
            </w:r>
          </w:p>
          <w:p w14:paraId="0DDBF99C" w14:textId="77777777" w:rsidR="00C4219C" w:rsidRPr="002B27E7" w:rsidRDefault="00C4219C" w:rsidP="002B27E7">
            <w:pPr>
              <w:spacing w:before="60" w:after="60" w:line="240" w:lineRule="auto"/>
              <w:rPr>
                <w:sz w:val="20"/>
                <w:lang w:val="lv-LV"/>
              </w:rPr>
            </w:pPr>
            <w:r w:rsidRPr="002B27E7">
              <w:rPr>
                <w:sz w:val="20"/>
                <w:lang w:val="lv-LV"/>
              </w:rPr>
              <w:t>- visiem izmantotajiem 2. un 3. nodaļas materiāliem jābūt pilnīgi iegūtiem</w:t>
            </w:r>
          </w:p>
        </w:tc>
        <w:tc>
          <w:tcPr>
            <w:tcW w:w="3685" w:type="dxa"/>
            <w:gridSpan w:val="2"/>
          </w:tcPr>
          <w:p w14:paraId="0DDBF99D" w14:textId="77777777" w:rsidR="00C4219C" w:rsidRPr="002B27E7" w:rsidRDefault="00C4219C" w:rsidP="002B27E7">
            <w:pPr>
              <w:spacing w:before="60" w:after="60" w:line="240" w:lineRule="auto"/>
              <w:rPr>
                <w:sz w:val="20"/>
                <w:lang w:val="lv-LV"/>
              </w:rPr>
            </w:pPr>
          </w:p>
        </w:tc>
      </w:tr>
      <w:tr w:rsidR="00C4219C" w:rsidRPr="00C76B75" w14:paraId="0DDBF9A3" w14:textId="77777777" w:rsidTr="002B27E7">
        <w:trPr>
          <w:cantSplit/>
        </w:trPr>
        <w:tc>
          <w:tcPr>
            <w:tcW w:w="1526" w:type="dxa"/>
          </w:tcPr>
          <w:p w14:paraId="0DDBF99F" w14:textId="77777777" w:rsidR="00C4219C" w:rsidRPr="002B27E7" w:rsidRDefault="00C4219C" w:rsidP="002B27E7">
            <w:pPr>
              <w:spacing w:before="60" w:after="60" w:line="240" w:lineRule="auto"/>
              <w:rPr>
                <w:sz w:val="20"/>
                <w:lang w:val="lv-LV"/>
              </w:rPr>
            </w:pPr>
            <w:r w:rsidRPr="002B27E7">
              <w:rPr>
                <w:sz w:val="20"/>
                <w:lang w:val="lv-LV"/>
              </w:rPr>
              <w:t>1903</w:t>
            </w:r>
          </w:p>
        </w:tc>
        <w:tc>
          <w:tcPr>
            <w:tcW w:w="4678" w:type="dxa"/>
          </w:tcPr>
          <w:p w14:paraId="0DDBF9A0" w14:textId="77777777" w:rsidR="00C4219C" w:rsidRPr="002B27E7" w:rsidRDefault="00C4219C" w:rsidP="002B27E7">
            <w:pPr>
              <w:spacing w:before="60" w:after="60" w:line="240" w:lineRule="auto"/>
              <w:rPr>
                <w:sz w:val="20"/>
                <w:lang w:val="lv-LV"/>
              </w:rPr>
            </w:pPr>
            <w:r w:rsidRPr="002B27E7">
              <w:rPr>
                <w:sz w:val="20"/>
                <w:lang w:val="lv-LV"/>
              </w:rPr>
              <w:t>Tapioka un tās aizstājēji, kas pagatavoti no cietes pārslu, graudu, putraimu, atsiju vai tamlīdzīgā veidā</w:t>
            </w:r>
          </w:p>
        </w:tc>
        <w:tc>
          <w:tcPr>
            <w:tcW w:w="4536" w:type="dxa"/>
            <w:gridSpan w:val="2"/>
          </w:tcPr>
          <w:p w14:paraId="0DDBF9A1"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 pozīcijā 1108 klasificēto kartupeļu cieti</w:t>
            </w:r>
          </w:p>
        </w:tc>
        <w:tc>
          <w:tcPr>
            <w:tcW w:w="3685" w:type="dxa"/>
            <w:gridSpan w:val="2"/>
          </w:tcPr>
          <w:p w14:paraId="0DDBF9A2" w14:textId="77777777" w:rsidR="00C4219C" w:rsidRPr="002B27E7" w:rsidRDefault="00C4219C" w:rsidP="002B27E7">
            <w:pPr>
              <w:spacing w:before="60" w:after="60" w:line="240" w:lineRule="auto"/>
              <w:rPr>
                <w:sz w:val="20"/>
                <w:lang w:val="lv-LV"/>
              </w:rPr>
            </w:pPr>
          </w:p>
        </w:tc>
      </w:tr>
      <w:tr w:rsidR="00C4219C" w:rsidRPr="00C76B75" w14:paraId="0DDBF9AB" w14:textId="77777777" w:rsidTr="002B27E7">
        <w:trPr>
          <w:cantSplit/>
        </w:trPr>
        <w:tc>
          <w:tcPr>
            <w:tcW w:w="1526" w:type="dxa"/>
          </w:tcPr>
          <w:p w14:paraId="0DDBF9A4"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1904</w:t>
            </w:r>
          </w:p>
        </w:tc>
        <w:tc>
          <w:tcPr>
            <w:tcW w:w="4678" w:type="dxa"/>
          </w:tcPr>
          <w:p w14:paraId="0DDBF9A5" w14:textId="77777777" w:rsidR="00C4219C" w:rsidRPr="002B27E7" w:rsidRDefault="00C4219C" w:rsidP="002B27E7">
            <w:pPr>
              <w:spacing w:before="60" w:after="60" w:line="240" w:lineRule="auto"/>
              <w:rPr>
                <w:sz w:val="20"/>
                <w:lang w:val="lv-LV"/>
              </w:rPr>
            </w:pPr>
            <w:r w:rsidRPr="002B27E7">
              <w:rPr>
                <w:sz w:val="20"/>
                <w:lang w:val="lv-LV"/>
              </w:rPr>
              <w:t>Gatavi pārtikas produkti, kas iegūti, uzpūšot vai apgrauzdējot graudaugu produktus (piemēram, kukurūzas pārslas); graudaugi (izņemot kukurūzu) graudu veidā vai pārslu veidā vai citādi pārstrādātos graudos (izņemot miltus, putraimus un rupja maluma miltus), iepriekš termiski apstrādāti vai citādi sagatavoti, kas citur nav minēti un iekļauti</w:t>
            </w:r>
          </w:p>
        </w:tc>
        <w:tc>
          <w:tcPr>
            <w:tcW w:w="4536" w:type="dxa"/>
            <w:gridSpan w:val="2"/>
          </w:tcPr>
          <w:p w14:paraId="0DDBF9A6" w14:textId="77777777" w:rsidR="00C4219C" w:rsidRPr="002B27E7" w:rsidRDefault="00C4219C" w:rsidP="002B27E7">
            <w:pPr>
              <w:spacing w:before="60" w:after="60" w:line="240" w:lineRule="auto"/>
              <w:rPr>
                <w:sz w:val="20"/>
                <w:lang w:val="lv-LV"/>
              </w:rPr>
            </w:pPr>
            <w:r w:rsidRPr="002B27E7">
              <w:rPr>
                <w:sz w:val="20"/>
                <w:lang w:val="lv-LV"/>
              </w:rPr>
              <w:t>Ražošana</w:t>
            </w:r>
          </w:p>
          <w:p w14:paraId="0DDBF9A7" w14:textId="77777777" w:rsidR="00C4219C" w:rsidRPr="002B27E7" w:rsidRDefault="00C4219C" w:rsidP="002B27E7">
            <w:pPr>
              <w:spacing w:before="60" w:after="60" w:line="240" w:lineRule="auto"/>
              <w:rPr>
                <w:sz w:val="20"/>
                <w:lang w:val="lv-LV"/>
              </w:rPr>
            </w:pPr>
            <w:r w:rsidRPr="002B27E7">
              <w:rPr>
                <w:sz w:val="20"/>
                <w:lang w:val="lv-LV"/>
              </w:rPr>
              <w:t>- no pozīcijā 1806 neklasificētiem materiāliem,</w:t>
            </w:r>
          </w:p>
          <w:p w14:paraId="0DDBF9A8" w14:textId="77777777" w:rsidR="00C4219C" w:rsidRPr="002B27E7" w:rsidRDefault="00C4219C" w:rsidP="002B27E7">
            <w:pPr>
              <w:spacing w:before="60" w:after="60" w:line="240" w:lineRule="auto"/>
              <w:rPr>
                <w:sz w:val="20"/>
                <w:lang w:val="lv-LV"/>
              </w:rPr>
            </w:pPr>
            <w:r w:rsidRPr="002B27E7">
              <w:rPr>
                <w:sz w:val="20"/>
                <w:lang w:val="lv-LV"/>
              </w:rPr>
              <w:t>- kurā visiem izmantotajiem graudaugiem un miltiem (izņemot cietos kviešus, to atvasinājumus un kukurūzu Zea indurata) jābūt pilnīgi iegūtiem,</w:t>
            </w:r>
          </w:p>
          <w:p w14:paraId="0DDBF9A9" w14:textId="77777777" w:rsidR="00C4219C" w:rsidRPr="002B27E7" w:rsidRDefault="00C4219C" w:rsidP="002B27E7">
            <w:pPr>
              <w:spacing w:before="60" w:after="60" w:line="240" w:lineRule="auto"/>
              <w:rPr>
                <w:sz w:val="20"/>
                <w:lang w:val="lv-LV"/>
              </w:rPr>
            </w:pPr>
            <w:r w:rsidRPr="002B27E7">
              <w:rPr>
                <w:sz w:val="20"/>
                <w:lang w:val="lv-LV"/>
              </w:rPr>
              <w:t>- kurā kāda izmantotā 17. nodaļā klasificētā materiāla vērtība nepārsniedz 30 % no izstrādājuma EXW cenas</w:t>
            </w:r>
          </w:p>
        </w:tc>
        <w:tc>
          <w:tcPr>
            <w:tcW w:w="3685" w:type="dxa"/>
            <w:gridSpan w:val="2"/>
          </w:tcPr>
          <w:p w14:paraId="0DDBF9AA" w14:textId="77777777" w:rsidR="00C4219C" w:rsidRPr="002B27E7" w:rsidRDefault="00C4219C" w:rsidP="002B27E7">
            <w:pPr>
              <w:spacing w:before="60" w:after="60" w:line="240" w:lineRule="auto"/>
              <w:rPr>
                <w:sz w:val="20"/>
                <w:lang w:val="lv-LV"/>
              </w:rPr>
            </w:pPr>
          </w:p>
        </w:tc>
      </w:tr>
      <w:tr w:rsidR="00C4219C" w:rsidRPr="00C76B75" w14:paraId="0DDBF9B0" w14:textId="77777777" w:rsidTr="002B27E7">
        <w:trPr>
          <w:cantSplit/>
        </w:trPr>
        <w:tc>
          <w:tcPr>
            <w:tcW w:w="1526" w:type="dxa"/>
          </w:tcPr>
          <w:p w14:paraId="0DDBF9AC" w14:textId="77777777" w:rsidR="00C4219C" w:rsidRPr="002B27E7" w:rsidRDefault="00C4219C" w:rsidP="002B27E7">
            <w:pPr>
              <w:spacing w:before="60" w:after="60" w:line="240" w:lineRule="auto"/>
              <w:rPr>
                <w:sz w:val="20"/>
                <w:lang w:val="lv-LV"/>
              </w:rPr>
            </w:pPr>
            <w:r w:rsidRPr="002B27E7">
              <w:rPr>
                <w:sz w:val="20"/>
                <w:lang w:val="lv-LV"/>
              </w:rPr>
              <w:br w:type="page"/>
              <w:t>1905</w:t>
            </w:r>
          </w:p>
        </w:tc>
        <w:tc>
          <w:tcPr>
            <w:tcW w:w="4678" w:type="dxa"/>
          </w:tcPr>
          <w:p w14:paraId="0DDBF9AD" w14:textId="77777777" w:rsidR="00C4219C" w:rsidRPr="002B27E7" w:rsidRDefault="00C4219C" w:rsidP="002B27E7">
            <w:pPr>
              <w:spacing w:before="60" w:after="60" w:line="240" w:lineRule="auto"/>
              <w:rPr>
                <w:sz w:val="20"/>
                <w:lang w:val="lv-LV"/>
              </w:rPr>
            </w:pPr>
            <w:r w:rsidRPr="002B27E7">
              <w:rPr>
                <w:sz w:val="20"/>
                <w:lang w:val="lv-LV"/>
              </w:rPr>
              <w:t>Maize, mīklas izstrādājumi, kūkas, cepumi un citi maizes izstrādājumi ar kakao piedevu vai bez tās; dievmaizītes, oblātas farmācijai, zīmogvafeles, rīspapīrs un tamlīdzīgi produkti</w:t>
            </w:r>
          </w:p>
        </w:tc>
        <w:tc>
          <w:tcPr>
            <w:tcW w:w="4536" w:type="dxa"/>
            <w:gridSpan w:val="2"/>
          </w:tcPr>
          <w:p w14:paraId="0DDBF9AE"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 11. nodaļas materiālus</w:t>
            </w:r>
          </w:p>
        </w:tc>
        <w:tc>
          <w:tcPr>
            <w:tcW w:w="3685" w:type="dxa"/>
            <w:gridSpan w:val="2"/>
          </w:tcPr>
          <w:p w14:paraId="0DDBF9AF" w14:textId="77777777" w:rsidR="00C4219C" w:rsidRPr="002B27E7" w:rsidRDefault="00C4219C" w:rsidP="002B27E7">
            <w:pPr>
              <w:spacing w:before="60" w:after="60" w:line="240" w:lineRule="auto"/>
              <w:rPr>
                <w:sz w:val="20"/>
                <w:lang w:val="lv-LV"/>
              </w:rPr>
            </w:pPr>
          </w:p>
        </w:tc>
      </w:tr>
      <w:tr w:rsidR="00C4219C" w:rsidRPr="00C76B75" w14:paraId="0DDBF9B5" w14:textId="77777777" w:rsidTr="002B27E7">
        <w:trPr>
          <w:cantSplit/>
        </w:trPr>
        <w:tc>
          <w:tcPr>
            <w:tcW w:w="1526" w:type="dxa"/>
          </w:tcPr>
          <w:p w14:paraId="0DDBF9B1" w14:textId="77777777" w:rsidR="00C4219C" w:rsidRPr="002B27E7" w:rsidRDefault="00C4219C" w:rsidP="002B27E7">
            <w:pPr>
              <w:spacing w:before="60" w:after="60" w:line="240" w:lineRule="auto"/>
              <w:rPr>
                <w:sz w:val="20"/>
                <w:lang w:val="lv-LV"/>
              </w:rPr>
            </w:pPr>
            <w:r w:rsidRPr="002B27E7">
              <w:rPr>
                <w:sz w:val="20"/>
                <w:lang w:val="lv-LV"/>
              </w:rPr>
              <w:t>ex 20. nodaļa</w:t>
            </w:r>
          </w:p>
        </w:tc>
        <w:tc>
          <w:tcPr>
            <w:tcW w:w="4678" w:type="dxa"/>
          </w:tcPr>
          <w:p w14:paraId="0DDBF9B2" w14:textId="77777777" w:rsidR="00C4219C" w:rsidRPr="002B27E7" w:rsidRDefault="00C4219C" w:rsidP="002B27E7">
            <w:pPr>
              <w:spacing w:before="60" w:after="60" w:line="240" w:lineRule="auto"/>
              <w:rPr>
                <w:sz w:val="20"/>
                <w:lang w:val="lv-LV"/>
              </w:rPr>
            </w:pPr>
            <w:r w:rsidRPr="002B27E7">
              <w:rPr>
                <w:sz w:val="20"/>
                <w:lang w:val="lv-LV"/>
              </w:rPr>
              <w:t>Dārzeņu, augļu, riekstu vai citu augu daļu izstrādājumi; izņemot</w:t>
            </w:r>
          </w:p>
        </w:tc>
        <w:tc>
          <w:tcPr>
            <w:tcW w:w="4536" w:type="dxa"/>
            <w:gridSpan w:val="2"/>
          </w:tcPr>
          <w:p w14:paraId="0DDBF9B3"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augļiem, riekstiem vai dārzeņiem jābūt pilnīgi iegūtiem</w:t>
            </w:r>
          </w:p>
        </w:tc>
        <w:tc>
          <w:tcPr>
            <w:tcW w:w="3685" w:type="dxa"/>
            <w:gridSpan w:val="2"/>
          </w:tcPr>
          <w:p w14:paraId="0DDBF9B4" w14:textId="77777777" w:rsidR="00C4219C" w:rsidRPr="002B27E7" w:rsidRDefault="00C4219C" w:rsidP="002B27E7">
            <w:pPr>
              <w:spacing w:before="60" w:after="60" w:line="240" w:lineRule="auto"/>
              <w:rPr>
                <w:sz w:val="20"/>
                <w:lang w:val="lv-LV"/>
              </w:rPr>
            </w:pPr>
          </w:p>
        </w:tc>
      </w:tr>
      <w:tr w:rsidR="00C4219C" w:rsidRPr="00C76B75" w14:paraId="0DDBF9BB" w14:textId="77777777" w:rsidTr="002B27E7">
        <w:trPr>
          <w:cantSplit/>
        </w:trPr>
        <w:tc>
          <w:tcPr>
            <w:tcW w:w="1526" w:type="dxa"/>
          </w:tcPr>
          <w:p w14:paraId="0DDBF9B6" w14:textId="77777777" w:rsidR="00C4219C" w:rsidRPr="002B27E7" w:rsidRDefault="00C4219C" w:rsidP="002B27E7">
            <w:pPr>
              <w:spacing w:before="60" w:after="60" w:line="240" w:lineRule="auto"/>
              <w:rPr>
                <w:sz w:val="20"/>
                <w:lang w:val="lv-LV"/>
              </w:rPr>
            </w:pPr>
            <w:r w:rsidRPr="002B27E7">
              <w:rPr>
                <w:sz w:val="20"/>
                <w:lang w:val="lv-LV"/>
              </w:rPr>
              <w:t>ex 2001</w:t>
            </w:r>
          </w:p>
          <w:p w14:paraId="0DDBF9B7" w14:textId="77777777" w:rsidR="00C4219C" w:rsidRPr="002B27E7" w:rsidRDefault="00C4219C" w:rsidP="002B27E7">
            <w:pPr>
              <w:spacing w:before="60" w:after="60" w:line="240" w:lineRule="auto"/>
              <w:rPr>
                <w:sz w:val="20"/>
                <w:lang w:val="lv-LV"/>
              </w:rPr>
            </w:pPr>
          </w:p>
        </w:tc>
        <w:tc>
          <w:tcPr>
            <w:tcW w:w="4678" w:type="dxa"/>
          </w:tcPr>
          <w:p w14:paraId="0DDBF9B8" w14:textId="77777777" w:rsidR="00C4219C" w:rsidRPr="002B27E7" w:rsidRDefault="00C4219C" w:rsidP="002B27E7">
            <w:pPr>
              <w:spacing w:before="60" w:after="60" w:line="240" w:lineRule="auto"/>
              <w:rPr>
                <w:sz w:val="20"/>
                <w:lang w:val="lv-LV"/>
              </w:rPr>
            </w:pPr>
            <w:r w:rsidRPr="002B27E7">
              <w:rPr>
                <w:sz w:val="20"/>
                <w:lang w:val="lv-LV"/>
              </w:rPr>
              <w:t>Jamss, batātes un tamlīdzīgas augu ēdamās daļas, kas pēc svara satur 5 % vai vairāk cietes, sagatavoti vai konservēti ar etiķi vai etiķskābi</w:t>
            </w:r>
          </w:p>
        </w:tc>
        <w:tc>
          <w:tcPr>
            <w:tcW w:w="4536" w:type="dxa"/>
            <w:gridSpan w:val="2"/>
          </w:tcPr>
          <w:p w14:paraId="0DDBF9B9"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Pr>
          <w:p w14:paraId="0DDBF9BA" w14:textId="77777777" w:rsidR="00C4219C" w:rsidRPr="002B27E7" w:rsidRDefault="00C4219C" w:rsidP="002B27E7">
            <w:pPr>
              <w:spacing w:before="60" w:after="60" w:line="240" w:lineRule="auto"/>
              <w:rPr>
                <w:sz w:val="20"/>
                <w:lang w:val="lv-LV"/>
              </w:rPr>
            </w:pPr>
          </w:p>
        </w:tc>
      </w:tr>
      <w:tr w:rsidR="00C4219C" w:rsidRPr="00C76B75" w14:paraId="0DDBF9C0" w14:textId="77777777" w:rsidTr="002B27E7">
        <w:trPr>
          <w:cantSplit/>
        </w:trPr>
        <w:tc>
          <w:tcPr>
            <w:tcW w:w="1526" w:type="dxa"/>
          </w:tcPr>
          <w:p w14:paraId="0DDBF9BC" w14:textId="77777777" w:rsidR="00C4219C" w:rsidRPr="002B27E7" w:rsidRDefault="00C4219C" w:rsidP="002B27E7">
            <w:pPr>
              <w:spacing w:before="60" w:after="60" w:line="240" w:lineRule="auto"/>
              <w:rPr>
                <w:sz w:val="20"/>
                <w:lang w:val="lv-LV"/>
              </w:rPr>
            </w:pPr>
            <w:r w:rsidRPr="002B27E7">
              <w:rPr>
                <w:sz w:val="20"/>
                <w:lang w:val="lv-LV"/>
              </w:rPr>
              <w:t>ex 2004 un</w:t>
            </w:r>
            <w:r w:rsidR="002B27E7">
              <w:rPr>
                <w:sz w:val="20"/>
                <w:lang w:val="lv-LV"/>
              </w:rPr>
              <w:br/>
            </w:r>
            <w:r w:rsidRPr="002B27E7">
              <w:rPr>
                <w:sz w:val="20"/>
                <w:lang w:val="lv-LV"/>
              </w:rPr>
              <w:t>ex 2005</w:t>
            </w:r>
          </w:p>
        </w:tc>
        <w:tc>
          <w:tcPr>
            <w:tcW w:w="4678" w:type="dxa"/>
          </w:tcPr>
          <w:p w14:paraId="0DDBF9BD" w14:textId="77777777" w:rsidR="00C4219C" w:rsidRPr="002B27E7" w:rsidRDefault="00C4219C" w:rsidP="002B27E7">
            <w:pPr>
              <w:spacing w:before="60" w:after="60" w:line="240" w:lineRule="auto"/>
              <w:rPr>
                <w:sz w:val="20"/>
                <w:lang w:val="lv-LV"/>
              </w:rPr>
            </w:pPr>
            <w:r w:rsidRPr="002B27E7">
              <w:rPr>
                <w:sz w:val="20"/>
                <w:lang w:val="lv-LV"/>
              </w:rPr>
              <w:t>Bez etiķa vai etiķskābes sagatavoti vai konservēti kartupeļi miltu, rupja maluma miltu vai pārslu veidā</w:t>
            </w:r>
          </w:p>
        </w:tc>
        <w:tc>
          <w:tcPr>
            <w:tcW w:w="4536" w:type="dxa"/>
            <w:gridSpan w:val="2"/>
          </w:tcPr>
          <w:p w14:paraId="0DDBF9B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Pr>
          <w:p w14:paraId="0DDBF9BF" w14:textId="77777777" w:rsidR="00C4219C" w:rsidRPr="002B27E7" w:rsidRDefault="00C4219C" w:rsidP="002B27E7">
            <w:pPr>
              <w:spacing w:before="60" w:after="60" w:line="240" w:lineRule="auto"/>
              <w:rPr>
                <w:sz w:val="20"/>
                <w:lang w:val="lv-LV"/>
              </w:rPr>
            </w:pPr>
          </w:p>
        </w:tc>
      </w:tr>
      <w:tr w:rsidR="00C4219C" w:rsidRPr="00C76B75" w14:paraId="0DDBF9C5" w14:textId="77777777" w:rsidTr="002B27E7">
        <w:trPr>
          <w:cantSplit/>
        </w:trPr>
        <w:tc>
          <w:tcPr>
            <w:tcW w:w="1526" w:type="dxa"/>
          </w:tcPr>
          <w:p w14:paraId="0DDBF9C1"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2006</w:t>
            </w:r>
          </w:p>
        </w:tc>
        <w:tc>
          <w:tcPr>
            <w:tcW w:w="4678" w:type="dxa"/>
          </w:tcPr>
          <w:p w14:paraId="0DDBF9C2" w14:textId="77777777" w:rsidR="00C4219C" w:rsidRPr="002B27E7" w:rsidRDefault="00C4219C" w:rsidP="002B27E7">
            <w:pPr>
              <w:spacing w:before="60" w:after="60" w:line="240" w:lineRule="auto"/>
              <w:rPr>
                <w:sz w:val="20"/>
                <w:lang w:val="lv-LV"/>
              </w:rPr>
            </w:pPr>
            <w:r w:rsidRPr="002B27E7">
              <w:rPr>
                <w:sz w:val="20"/>
                <w:lang w:val="lv-LV"/>
              </w:rPr>
              <w:t>Augļi, dārzeņi, rieksti, augļu mizas un citādas augu daļas, konservētas cukurā (žāvētas, glazētas vai iecukurotas)</w:t>
            </w:r>
          </w:p>
        </w:tc>
        <w:tc>
          <w:tcPr>
            <w:tcW w:w="4536" w:type="dxa"/>
            <w:gridSpan w:val="2"/>
          </w:tcPr>
          <w:p w14:paraId="0DDBF9C3" w14:textId="77777777" w:rsidR="00C4219C" w:rsidRPr="002B27E7" w:rsidRDefault="00C4219C" w:rsidP="002B27E7">
            <w:pPr>
              <w:spacing w:before="60" w:after="60" w:line="240" w:lineRule="auto"/>
              <w:rPr>
                <w:sz w:val="20"/>
                <w:lang w:val="lv-LV"/>
              </w:rPr>
            </w:pPr>
            <w:r w:rsidRPr="002B27E7">
              <w:rPr>
                <w:sz w:val="20"/>
                <w:lang w:val="lv-LV"/>
              </w:rPr>
              <w:t>Ražošana, kurā kāda izmantotā 17. nodaļā klasificētā materiāla vērtība nepārsniedz 30 % no izstrādājuma EXW cenas</w:t>
            </w:r>
          </w:p>
        </w:tc>
        <w:tc>
          <w:tcPr>
            <w:tcW w:w="3685" w:type="dxa"/>
            <w:gridSpan w:val="2"/>
          </w:tcPr>
          <w:p w14:paraId="0DDBF9C4" w14:textId="77777777" w:rsidR="00C4219C" w:rsidRPr="002B27E7" w:rsidRDefault="00C4219C" w:rsidP="002B27E7">
            <w:pPr>
              <w:spacing w:before="60" w:after="60" w:line="240" w:lineRule="auto"/>
              <w:rPr>
                <w:sz w:val="20"/>
                <w:lang w:val="lv-LV"/>
              </w:rPr>
            </w:pPr>
          </w:p>
        </w:tc>
      </w:tr>
      <w:tr w:rsidR="00C4219C" w:rsidRPr="00C76B75" w14:paraId="0DDBF9CC" w14:textId="77777777" w:rsidTr="002B27E7">
        <w:trPr>
          <w:cantSplit/>
        </w:trPr>
        <w:tc>
          <w:tcPr>
            <w:tcW w:w="1526" w:type="dxa"/>
          </w:tcPr>
          <w:p w14:paraId="0DDBF9C6" w14:textId="77777777" w:rsidR="00C4219C" w:rsidRPr="002B27E7" w:rsidRDefault="00C4219C" w:rsidP="002B27E7">
            <w:pPr>
              <w:spacing w:before="60" w:after="60" w:line="240" w:lineRule="auto"/>
              <w:rPr>
                <w:sz w:val="20"/>
                <w:lang w:val="lv-LV"/>
              </w:rPr>
            </w:pPr>
            <w:r w:rsidRPr="002B27E7">
              <w:rPr>
                <w:sz w:val="20"/>
                <w:lang w:val="lv-LV"/>
              </w:rPr>
              <w:t>2007</w:t>
            </w:r>
          </w:p>
        </w:tc>
        <w:tc>
          <w:tcPr>
            <w:tcW w:w="4678" w:type="dxa"/>
          </w:tcPr>
          <w:p w14:paraId="0DDBF9C7" w14:textId="77777777" w:rsidR="00C4219C" w:rsidRPr="002B27E7" w:rsidRDefault="00C4219C" w:rsidP="002B27E7">
            <w:pPr>
              <w:spacing w:before="60" w:after="60" w:line="240" w:lineRule="auto"/>
              <w:rPr>
                <w:sz w:val="20"/>
                <w:lang w:val="lv-LV"/>
              </w:rPr>
            </w:pPr>
            <w:r w:rsidRPr="002B27E7">
              <w:rPr>
                <w:sz w:val="20"/>
                <w:lang w:val="lv-LV"/>
              </w:rPr>
              <w:t>Džemi, augļu želejas, marmelādes, augļu vai riekstu biezeņi un augļu vai riekstu pastas, termiski apstrādātas, ar cukura vai citu saldinātāju piedevu vai bez tās</w:t>
            </w:r>
          </w:p>
        </w:tc>
        <w:tc>
          <w:tcPr>
            <w:tcW w:w="4536" w:type="dxa"/>
            <w:gridSpan w:val="2"/>
          </w:tcPr>
          <w:p w14:paraId="0DDBF9C8"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C9" w14:textId="77777777" w:rsidR="00C4219C" w:rsidRPr="002B27E7" w:rsidRDefault="00C4219C" w:rsidP="002B27E7">
            <w:pPr>
              <w:spacing w:before="60" w:after="60" w:line="240" w:lineRule="auto"/>
              <w:rPr>
                <w:sz w:val="20"/>
                <w:lang w:val="lv-LV"/>
              </w:rPr>
            </w:pPr>
            <w:r w:rsidRPr="002B27E7">
              <w:rPr>
                <w:sz w:val="20"/>
                <w:lang w:val="lv-LV"/>
              </w:rPr>
              <w:t xml:space="preserve">- visus izmantotos materiālus klasificē citā pozīcijā nekā pašu izstrādājumu, </w:t>
            </w:r>
          </w:p>
          <w:p w14:paraId="0DDBF9CA"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Pr>
          <w:p w14:paraId="0DDBF9CB" w14:textId="77777777" w:rsidR="00C4219C" w:rsidRPr="002B27E7" w:rsidRDefault="00C4219C" w:rsidP="002B27E7">
            <w:pPr>
              <w:spacing w:before="60" w:after="60" w:line="240" w:lineRule="auto"/>
              <w:rPr>
                <w:sz w:val="20"/>
                <w:lang w:val="lv-LV"/>
              </w:rPr>
            </w:pPr>
          </w:p>
        </w:tc>
      </w:tr>
      <w:tr w:rsidR="00C4219C" w:rsidRPr="00C76B75" w14:paraId="0DDBF9D1" w14:textId="77777777" w:rsidTr="002B27E7">
        <w:trPr>
          <w:cantSplit/>
        </w:trPr>
        <w:tc>
          <w:tcPr>
            <w:tcW w:w="1526" w:type="dxa"/>
          </w:tcPr>
          <w:p w14:paraId="0DDBF9CD" w14:textId="77777777" w:rsidR="00C4219C" w:rsidRPr="002B27E7" w:rsidRDefault="00C4219C" w:rsidP="002B27E7">
            <w:pPr>
              <w:spacing w:before="60" w:after="60" w:line="240" w:lineRule="auto"/>
              <w:rPr>
                <w:sz w:val="20"/>
                <w:lang w:val="lv-LV"/>
              </w:rPr>
            </w:pPr>
            <w:r w:rsidRPr="002B27E7">
              <w:rPr>
                <w:sz w:val="20"/>
                <w:lang w:val="lv-LV"/>
              </w:rPr>
              <w:br w:type="page"/>
              <w:t>ex 2008</w:t>
            </w:r>
          </w:p>
        </w:tc>
        <w:tc>
          <w:tcPr>
            <w:tcW w:w="4678" w:type="dxa"/>
          </w:tcPr>
          <w:p w14:paraId="0DDBF9CE" w14:textId="77777777" w:rsidR="00C4219C" w:rsidRPr="002B27E7" w:rsidRDefault="00C4219C" w:rsidP="002B27E7">
            <w:pPr>
              <w:spacing w:before="60" w:after="60" w:line="240" w:lineRule="auto"/>
              <w:rPr>
                <w:sz w:val="20"/>
                <w:lang w:val="lv-LV"/>
              </w:rPr>
            </w:pPr>
            <w:r w:rsidRPr="002B27E7">
              <w:rPr>
                <w:sz w:val="20"/>
                <w:lang w:val="lv-LV"/>
              </w:rPr>
              <w:t>- rieksti bez cukura vai spirta piedevas</w:t>
            </w:r>
          </w:p>
        </w:tc>
        <w:tc>
          <w:tcPr>
            <w:tcW w:w="4536" w:type="dxa"/>
            <w:gridSpan w:val="2"/>
          </w:tcPr>
          <w:p w14:paraId="0DDBF9CF" w14:textId="77777777" w:rsidR="00C4219C" w:rsidRPr="002B27E7" w:rsidRDefault="00C4219C" w:rsidP="002B27E7">
            <w:pPr>
              <w:spacing w:before="60" w:after="60" w:line="240" w:lineRule="auto"/>
              <w:rPr>
                <w:sz w:val="20"/>
                <w:lang w:val="lv-LV"/>
              </w:rPr>
            </w:pPr>
            <w:r w:rsidRPr="002B27E7">
              <w:rPr>
                <w:sz w:val="20"/>
                <w:lang w:val="lv-LV"/>
              </w:rPr>
              <w:t>Ražošana, kurā izmantoto noteiktas izcelsmes riekstu un eļļas augu sēklu pozīcijās 0801, 0802 un 1202 līdz 1207 vērtība pārsniedz 60 % no izstrādājuma EXW cenas</w:t>
            </w:r>
          </w:p>
        </w:tc>
        <w:tc>
          <w:tcPr>
            <w:tcW w:w="3685" w:type="dxa"/>
            <w:gridSpan w:val="2"/>
          </w:tcPr>
          <w:p w14:paraId="0DDBF9D0" w14:textId="77777777" w:rsidR="00C4219C" w:rsidRPr="002B27E7" w:rsidRDefault="00C4219C" w:rsidP="002B27E7">
            <w:pPr>
              <w:spacing w:before="60" w:after="60" w:line="240" w:lineRule="auto"/>
              <w:rPr>
                <w:sz w:val="20"/>
                <w:lang w:val="lv-LV"/>
              </w:rPr>
            </w:pPr>
          </w:p>
        </w:tc>
      </w:tr>
      <w:tr w:rsidR="00C4219C" w:rsidRPr="00C76B75" w14:paraId="0DDBF9D6" w14:textId="77777777" w:rsidTr="002B27E7">
        <w:trPr>
          <w:cantSplit/>
        </w:trPr>
        <w:tc>
          <w:tcPr>
            <w:tcW w:w="1526" w:type="dxa"/>
          </w:tcPr>
          <w:p w14:paraId="0DDBF9D2" w14:textId="77777777" w:rsidR="00C4219C" w:rsidRPr="002B27E7" w:rsidRDefault="00C4219C" w:rsidP="002B27E7">
            <w:pPr>
              <w:spacing w:before="60" w:after="60" w:line="240" w:lineRule="auto"/>
              <w:rPr>
                <w:sz w:val="20"/>
                <w:lang w:val="lv-LV"/>
              </w:rPr>
            </w:pPr>
          </w:p>
        </w:tc>
        <w:tc>
          <w:tcPr>
            <w:tcW w:w="4678" w:type="dxa"/>
          </w:tcPr>
          <w:p w14:paraId="0DDBF9D3" w14:textId="77777777" w:rsidR="00C4219C" w:rsidRPr="002B27E7" w:rsidRDefault="00C4219C" w:rsidP="002B27E7">
            <w:pPr>
              <w:spacing w:before="60" w:after="60" w:line="240" w:lineRule="auto"/>
              <w:rPr>
                <w:sz w:val="20"/>
                <w:lang w:val="lv-LV"/>
              </w:rPr>
            </w:pPr>
            <w:r w:rsidRPr="002B27E7">
              <w:rPr>
                <w:sz w:val="20"/>
                <w:lang w:val="lv-LV"/>
              </w:rPr>
              <w:t>- zemesriekstu sviests; maisījumi, kuros pamatā ir graudaugi; palmu kodoli; kukurūza</w:t>
            </w:r>
          </w:p>
        </w:tc>
        <w:tc>
          <w:tcPr>
            <w:tcW w:w="4536" w:type="dxa"/>
            <w:gridSpan w:val="2"/>
          </w:tcPr>
          <w:p w14:paraId="0DDBF9D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Pr>
          <w:p w14:paraId="0DDBF9D5" w14:textId="77777777" w:rsidR="00C4219C" w:rsidRPr="002B27E7" w:rsidRDefault="00C4219C" w:rsidP="002B27E7">
            <w:pPr>
              <w:spacing w:before="60" w:after="60" w:line="240" w:lineRule="auto"/>
              <w:rPr>
                <w:sz w:val="20"/>
                <w:lang w:val="lv-LV"/>
              </w:rPr>
            </w:pPr>
          </w:p>
        </w:tc>
      </w:tr>
      <w:tr w:rsidR="00C4219C" w:rsidRPr="00C76B75" w14:paraId="0DDBF9DD" w14:textId="77777777" w:rsidTr="002B27E7">
        <w:trPr>
          <w:cantSplit/>
        </w:trPr>
        <w:tc>
          <w:tcPr>
            <w:tcW w:w="1526" w:type="dxa"/>
          </w:tcPr>
          <w:p w14:paraId="0DDBF9D7" w14:textId="77777777" w:rsidR="00C4219C" w:rsidRPr="002B27E7" w:rsidRDefault="00C4219C" w:rsidP="002B27E7">
            <w:pPr>
              <w:spacing w:before="60" w:after="60" w:line="240" w:lineRule="auto"/>
              <w:rPr>
                <w:sz w:val="20"/>
                <w:lang w:val="lv-LV"/>
              </w:rPr>
            </w:pPr>
          </w:p>
        </w:tc>
        <w:tc>
          <w:tcPr>
            <w:tcW w:w="4678" w:type="dxa"/>
          </w:tcPr>
          <w:p w14:paraId="0DDBF9D8" w14:textId="77777777" w:rsidR="00C4219C" w:rsidRPr="002B27E7" w:rsidRDefault="00C4219C" w:rsidP="002B27E7">
            <w:pPr>
              <w:spacing w:before="60" w:after="60" w:line="240" w:lineRule="auto"/>
              <w:rPr>
                <w:sz w:val="20"/>
                <w:lang w:val="lv-LV"/>
              </w:rPr>
            </w:pPr>
            <w:r w:rsidRPr="002B27E7">
              <w:rPr>
                <w:sz w:val="20"/>
                <w:lang w:val="lv-LV"/>
              </w:rPr>
              <w:t>- citādi, izņemot augļus un riekstus, kas termiski apstrādāti citādi, nevis tvaicējot vai vārot ūdenī, bez cukura piedevas, saldēti</w:t>
            </w:r>
          </w:p>
        </w:tc>
        <w:tc>
          <w:tcPr>
            <w:tcW w:w="4536" w:type="dxa"/>
            <w:gridSpan w:val="2"/>
          </w:tcPr>
          <w:p w14:paraId="0DDBF9D9"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DA" w14:textId="77777777" w:rsidR="00C4219C" w:rsidRPr="002B27E7" w:rsidRDefault="00C4219C" w:rsidP="002B27E7">
            <w:pPr>
              <w:spacing w:before="60" w:after="60" w:line="240" w:lineRule="auto"/>
              <w:rPr>
                <w:sz w:val="20"/>
                <w:lang w:val="lv-LV"/>
              </w:rPr>
            </w:pPr>
            <w:r w:rsidRPr="002B27E7">
              <w:rPr>
                <w:sz w:val="20"/>
                <w:lang w:val="lv-LV"/>
              </w:rPr>
              <w:t xml:space="preserve">- visus izmantotos materiālus klasificē citā pozīcijā nekā pašu izstrādājumu, </w:t>
            </w:r>
          </w:p>
          <w:p w14:paraId="0DDBF9DB"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Pr>
          <w:p w14:paraId="0DDBF9DC" w14:textId="77777777" w:rsidR="00C4219C" w:rsidRPr="002B27E7" w:rsidRDefault="00C4219C" w:rsidP="002B27E7">
            <w:pPr>
              <w:spacing w:before="60" w:after="60" w:line="240" w:lineRule="auto"/>
              <w:rPr>
                <w:sz w:val="20"/>
                <w:lang w:val="lv-LV"/>
              </w:rPr>
            </w:pPr>
          </w:p>
        </w:tc>
      </w:tr>
      <w:tr w:rsidR="00C4219C" w:rsidRPr="00C76B75" w14:paraId="0DDBF9E4" w14:textId="77777777" w:rsidTr="002B27E7">
        <w:trPr>
          <w:cantSplit/>
        </w:trPr>
        <w:tc>
          <w:tcPr>
            <w:tcW w:w="1526" w:type="dxa"/>
          </w:tcPr>
          <w:p w14:paraId="0DDBF9DE"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2009</w:t>
            </w:r>
          </w:p>
        </w:tc>
        <w:tc>
          <w:tcPr>
            <w:tcW w:w="4678" w:type="dxa"/>
          </w:tcPr>
          <w:p w14:paraId="0DDBF9DF" w14:textId="77777777" w:rsidR="00C4219C" w:rsidRPr="002B27E7" w:rsidRDefault="00C4219C" w:rsidP="002B27E7">
            <w:pPr>
              <w:spacing w:before="60" w:after="60" w:line="240" w:lineRule="auto"/>
              <w:rPr>
                <w:sz w:val="20"/>
                <w:lang w:val="lv-LV"/>
              </w:rPr>
            </w:pPr>
            <w:r w:rsidRPr="002B27E7">
              <w:rPr>
                <w:sz w:val="20"/>
                <w:lang w:val="lv-LV"/>
              </w:rPr>
              <w:t>Augļu sulas (ieskaitot vīnogu misu) un dārzeņu sulas, neraudzētas un bez spirta piedevas, arī ar cukura vai cita saldinātāja piedevu</w:t>
            </w:r>
          </w:p>
        </w:tc>
        <w:tc>
          <w:tcPr>
            <w:tcW w:w="4536" w:type="dxa"/>
            <w:gridSpan w:val="2"/>
          </w:tcPr>
          <w:p w14:paraId="0DDBF9E0"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E1"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9E2"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Pr>
          <w:p w14:paraId="0DDBF9E3" w14:textId="77777777" w:rsidR="00C4219C" w:rsidRPr="002B27E7" w:rsidRDefault="00C4219C" w:rsidP="002B27E7">
            <w:pPr>
              <w:spacing w:before="60" w:after="60" w:line="240" w:lineRule="auto"/>
              <w:rPr>
                <w:sz w:val="20"/>
                <w:lang w:val="lv-LV"/>
              </w:rPr>
            </w:pPr>
          </w:p>
        </w:tc>
      </w:tr>
      <w:tr w:rsidR="00C4219C" w:rsidRPr="00C76B75" w14:paraId="0DDBF9E9" w14:textId="77777777" w:rsidTr="002B27E7">
        <w:trPr>
          <w:cantSplit/>
        </w:trPr>
        <w:tc>
          <w:tcPr>
            <w:tcW w:w="1526" w:type="dxa"/>
          </w:tcPr>
          <w:p w14:paraId="0DDBF9E5" w14:textId="77777777" w:rsidR="00C4219C" w:rsidRPr="002B27E7" w:rsidRDefault="00C4219C" w:rsidP="002B27E7">
            <w:pPr>
              <w:spacing w:before="60" w:after="60" w:line="240" w:lineRule="auto"/>
              <w:rPr>
                <w:sz w:val="20"/>
                <w:lang w:val="lv-LV"/>
              </w:rPr>
            </w:pPr>
            <w:r w:rsidRPr="002B27E7">
              <w:rPr>
                <w:sz w:val="20"/>
                <w:lang w:val="lv-LV"/>
              </w:rPr>
              <w:t xml:space="preserve">ex 21. nodaļa </w:t>
            </w:r>
          </w:p>
        </w:tc>
        <w:tc>
          <w:tcPr>
            <w:tcW w:w="4678" w:type="dxa"/>
          </w:tcPr>
          <w:p w14:paraId="0DDBF9E6" w14:textId="77777777" w:rsidR="00C4219C" w:rsidRPr="002B27E7" w:rsidRDefault="00C4219C" w:rsidP="002B27E7">
            <w:pPr>
              <w:spacing w:before="60" w:after="60" w:line="240" w:lineRule="auto"/>
              <w:rPr>
                <w:sz w:val="20"/>
                <w:lang w:val="lv-LV"/>
              </w:rPr>
            </w:pPr>
            <w:r w:rsidRPr="002B27E7">
              <w:rPr>
                <w:sz w:val="20"/>
                <w:lang w:val="lv-LV"/>
              </w:rPr>
              <w:t>Dažādi pārtikas izstrādājumi; izņemot</w:t>
            </w:r>
          </w:p>
        </w:tc>
        <w:tc>
          <w:tcPr>
            <w:tcW w:w="4536" w:type="dxa"/>
            <w:gridSpan w:val="2"/>
          </w:tcPr>
          <w:p w14:paraId="0DDBF9E7"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Pr>
          <w:p w14:paraId="0DDBF9E8" w14:textId="77777777" w:rsidR="00C4219C" w:rsidRPr="002B27E7" w:rsidRDefault="00C4219C" w:rsidP="002B27E7">
            <w:pPr>
              <w:spacing w:before="60" w:after="60" w:line="240" w:lineRule="auto"/>
              <w:rPr>
                <w:sz w:val="20"/>
                <w:lang w:val="lv-LV"/>
              </w:rPr>
            </w:pPr>
          </w:p>
        </w:tc>
      </w:tr>
      <w:tr w:rsidR="00C4219C" w:rsidRPr="00C76B75" w14:paraId="0DDBF9F1" w14:textId="77777777" w:rsidTr="002B27E7">
        <w:trPr>
          <w:cantSplit/>
        </w:trPr>
        <w:tc>
          <w:tcPr>
            <w:tcW w:w="1526" w:type="dxa"/>
          </w:tcPr>
          <w:p w14:paraId="0DDBF9EA" w14:textId="77777777" w:rsidR="00C4219C" w:rsidRPr="002B27E7" w:rsidRDefault="00C4219C" w:rsidP="002B27E7">
            <w:pPr>
              <w:spacing w:before="60" w:after="60" w:line="240" w:lineRule="auto"/>
              <w:rPr>
                <w:sz w:val="20"/>
                <w:lang w:val="lv-LV"/>
              </w:rPr>
            </w:pPr>
            <w:r w:rsidRPr="002B27E7">
              <w:rPr>
                <w:sz w:val="20"/>
                <w:lang w:val="lv-LV"/>
              </w:rPr>
              <w:br w:type="page"/>
              <w:t>2101</w:t>
            </w:r>
          </w:p>
        </w:tc>
        <w:tc>
          <w:tcPr>
            <w:tcW w:w="4678" w:type="dxa"/>
          </w:tcPr>
          <w:p w14:paraId="0DDBF9EB" w14:textId="77777777" w:rsidR="00C4219C" w:rsidRPr="002B27E7" w:rsidRDefault="00C4219C" w:rsidP="002B27E7">
            <w:pPr>
              <w:spacing w:before="60" w:after="60" w:line="240" w:lineRule="auto"/>
              <w:rPr>
                <w:sz w:val="20"/>
                <w:lang w:val="lv-LV"/>
              </w:rPr>
            </w:pPr>
            <w:r w:rsidRPr="002B27E7">
              <w:rPr>
                <w:sz w:val="20"/>
                <w:lang w:val="lv-LV"/>
              </w:rPr>
              <w:t>Kafijas, tējas un mates ekstrakti, esences un koncentrāti un izstrādājumi uz to bāzes vai uz kafijas, tējas vai mates bāzes; grauzdēti cigoriņi un citi grauzdēti kafijas aizstājēji un to ekstrakti, esences un koncentrāti</w:t>
            </w:r>
          </w:p>
          <w:p w14:paraId="0DDBF9EC" w14:textId="77777777" w:rsidR="00C4219C" w:rsidRPr="002B27E7" w:rsidRDefault="00C4219C" w:rsidP="002B27E7">
            <w:pPr>
              <w:spacing w:before="60" w:after="60" w:line="240" w:lineRule="auto"/>
              <w:rPr>
                <w:sz w:val="20"/>
                <w:lang w:val="lv-LV"/>
              </w:rPr>
            </w:pPr>
          </w:p>
        </w:tc>
        <w:tc>
          <w:tcPr>
            <w:tcW w:w="4536" w:type="dxa"/>
            <w:gridSpan w:val="2"/>
          </w:tcPr>
          <w:p w14:paraId="0DDBF9E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9EE"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9EF" w14:textId="77777777" w:rsidR="00C4219C" w:rsidRPr="002B27E7" w:rsidRDefault="00C4219C" w:rsidP="002B27E7">
            <w:pPr>
              <w:spacing w:before="60" w:after="60" w:line="240" w:lineRule="auto"/>
              <w:rPr>
                <w:sz w:val="20"/>
                <w:lang w:val="lv-LV"/>
              </w:rPr>
            </w:pPr>
            <w:r w:rsidRPr="002B27E7">
              <w:rPr>
                <w:sz w:val="20"/>
                <w:lang w:val="lv-LV"/>
              </w:rPr>
              <w:t>- visiem izmantotajiem cigoriņiem jābūt pilnīgi iegūtiem</w:t>
            </w:r>
          </w:p>
        </w:tc>
        <w:tc>
          <w:tcPr>
            <w:tcW w:w="3685" w:type="dxa"/>
            <w:gridSpan w:val="2"/>
          </w:tcPr>
          <w:p w14:paraId="0DDBF9F0" w14:textId="77777777" w:rsidR="00C4219C" w:rsidRPr="002B27E7" w:rsidRDefault="00C4219C" w:rsidP="002B27E7">
            <w:pPr>
              <w:spacing w:before="60" w:after="60" w:line="240" w:lineRule="auto"/>
              <w:rPr>
                <w:sz w:val="20"/>
                <w:lang w:val="lv-LV"/>
              </w:rPr>
            </w:pPr>
          </w:p>
        </w:tc>
      </w:tr>
      <w:tr w:rsidR="00C4219C" w:rsidRPr="00C76B75" w14:paraId="0DDBF9F7" w14:textId="77777777" w:rsidTr="002B27E7">
        <w:trPr>
          <w:cantSplit/>
        </w:trPr>
        <w:tc>
          <w:tcPr>
            <w:tcW w:w="1526" w:type="dxa"/>
          </w:tcPr>
          <w:p w14:paraId="0DDBF9F2" w14:textId="77777777" w:rsidR="00C4219C" w:rsidRPr="002B27E7" w:rsidRDefault="00C4219C" w:rsidP="002B27E7">
            <w:pPr>
              <w:spacing w:before="60" w:after="60" w:line="240" w:lineRule="auto"/>
              <w:rPr>
                <w:sz w:val="20"/>
                <w:lang w:val="lv-LV"/>
              </w:rPr>
            </w:pPr>
            <w:r w:rsidRPr="002B27E7">
              <w:rPr>
                <w:sz w:val="20"/>
                <w:lang w:val="lv-LV"/>
              </w:rPr>
              <w:t>2103</w:t>
            </w:r>
          </w:p>
          <w:p w14:paraId="0DDBF9F3" w14:textId="77777777" w:rsidR="00C4219C" w:rsidRPr="002B27E7" w:rsidRDefault="00C4219C" w:rsidP="002B27E7">
            <w:pPr>
              <w:spacing w:before="60" w:after="60" w:line="240" w:lineRule="auto"/>
              <w:rPr>
                <w:sz w:val="20"/>
                <w:lang w:val="lv-LV"/>
              </w:rPr>
            </w:pPr>
          </w:p>
        </w:tc>
        <w:tc>
          <w:tcPr>
            <w:tcW w:w="4678" w:type="dxa"/>
          </w:tcPr>
          <w:p w14:paraId="0DDBF9F4" w14:textId="77777777" w:rsidR="00C4219C" w:rsidRPr="002B27E7" w:rsidRDefault="00C4219C" w:rsidP="002B27E7">
            <w:pPr>
              <w:spacing w:before="60" w:after="60" w:line="240" w:lineRule="auto"/>
              <w:rPr>
                <w:sz w:val="20"/>
                <w:lang w:val="lv-LV"/>
              </w:rPr>
            </w:pPr>
            <w:r w:rsidRPr="002B27E7">
              <w:rPr>
                <w:sz w:val="20"/>
                <w:lang w:val="lv-LV"/>
              </w:rPr>
              <w:t>Gatavas mērces un produkti to gatavošanai; garšvielu maisījumi un pikanto garšvielu maisījumi; sinepju pulveris un gatavas sinepes:</w:t>
            </w:r>
          </w:p>
        </w:tc>
        <w:tc>
          <w:tcPr>
            <w:tcW w:w="4536" w:type="dxa"/>
            <w:gridSpan w:val="2"/>
          </w:tcPr>
          <w:p w14:paraId="0DDBF9F5" w14:textId="77777777" w:rsidR="00C4219C" w:rsidRPr="002B27E7" w:rsidRDefault="00C4219C" w:rsidP="002B27E7">
            <w:pPr>
              <w:spacing w:before="60" w:after="60" w:line="240" w:lineRule="auto"/>
              <w:rPr>
                <w:sz w:val="20"/>
                <w:lang w:val="lv-LV"/>
              </w:rPr>
            </w:pPr>
          </w:p>
        </w:tc>
        <w:tc>
          <w:tcPr>
            <w:tcW w:w="3685" w:type="dxa"/>
            <w:gridSpan w:val="2"/>
          </w:tcPr>
          <w:p w14:paraId="0DDBF9F6" w14:textId="77777777" w:rsidR="00C4219C" w:rsidRPr="002B27E7" w:rsidRDefault="00C4219C" w:rsidP="002B27E7">
            <w:pPr>
              <w:spacing w:before="60" w:after="60" w:line="240" w:lineRule="auto"/>
              <w:rPr>
                <w:sz w:val="20"/>
                <w:lang w:val="lv-LV"/>
              </w:rPr>
            </w:pPr>
          </w:p>
        </w:tc>
      </w:tr>
      <w:tr w:rsidR="00C4219C" w:rsidRPr="00C76B75" w14:paraId="0DDBF9FC" w14:textId="77777777" w:rsidTr="002B27E7">
        <w:trPr>
          <w:cantSplit/>
        </w:trPr>
        <w:tc>
          <w:tcPr>
            <w:tcW w:w="1526" w:type="dxa"/>
          </w:tcPr>
          <w:p w14:paraId="0DDBF9F8" w14:textId="77777777" w:rsidR="00C4219C" w:rsidRPr="002B27E7" w:rsidRDefault="00C4219C" w:rsidP="002B27E7">
            <w:pPr>
              <w:spacing w:before="60" w:after="60" w:line="240" w:lineRule="auto"/>
              <w:rPr>
                <w:sz w:val="20"/>
                <w:lang w:val="lv-LV"/>
              </w:rPr>
            </w:pPr>
          </w:p>
        </w:tc>
        <w:tc>
          <w:tcPr>
            <w:tcW w:w="4678" w:type="dxa"/>
          </w:tcPr>
          <w:p w14:paraId="0DDBF9F9" w14:textId="77777777" w:rsidR="00C4219C" w:rsidRPr="002B27E7" w:rsidRDefault="00C4219C" w:rsidP="002B27E7">
            <w:pPr>
              <w:spacing w:before="60" w:after="60" w:line="240" w:lineRule="auto"/>
              <w:rPr>
                <w:sz w:val="20"/>
                <w:lang w:val="lv-LV"/>
              </w:rPr>
            </w:pPr>
            <w:r w:rsidRPr="002B27E7">
              <w:rPr>
                <w:sz w:val="20"/>
                <w:lang w:val="lv-LV"/>
              </w:rPr>
              <w:t>- gatavas mērces un produkti to gatavošanai; garšvielu maisījumi un pikanto garšvielu maisījumi</w:t>
            </w:r>
          </w:p>
        </w:tc>
        <w:tc>
          <w:tcPr>
            <w:tcW w:w="4536" w:type="dxa"/>
            <w:gridSpan w:val="2"/>
          </w:tcPr>
          <w:p w14:paraId="0DDBF9FA"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var izmantot sinepju pulveri un gatavas sinepes</w:t>
            </w:r>
          </w:p>
        </w:tc>
        <w:tc>
          <w:tcPr>
            <w:tcW w:w="3685" w:type="dxa"/>
            <w:gridSpan w:val="2"/>
          </w:tcPr>
          <w:p w14:paraId="0DDBF9FB" w14:textId="77777777" w:rsidR="00C4219C" w:rsidRPr="002B27E7" w:rsidRDefault="00C4219C" w:rsidP="002B27E7">
            <w:pPr>
              <w:spacing w:before="60" w:after="60" w:line="240" w:lineRule="auto"/>
              <w:rPr>
                <w:sz w:val="20"/>
                <w:lang w:val="lv-LV"/>
              </w:rPr>
            </w:pPr>
          </w:p>
        </w:tc>
      </w:tr>
      <w:tr w:rsidR="00C4219C" w:rsidRPr="00C76B75" w14:paraId="0DDBFA01" w14:textId="77777777" w:rsidTr="002B27E7">
        <w:trPr>
          <w:cantSplit/>
        </w:trPr>
        <w:tc>
          <w:tcPr>
            <w:tcW w:w="1526" w:type="dxa"/>
          </w:tcPr>
          <w:p w14:paraId="0DDBF9FD" w14:textId="77777777" w:rsidR="00C4219C" w:rsidRPr="002B27E7" w:rsidRDefault="00C4219C" w:rsidP="002B27E7">
            <w:pPr>
              <w:pageBreakBefore/>
              <w:spacing w:before="60" w:after="60" w:line="240" w:lineRule="auto"/>
              <w:rPr>
                <w:sz w:val="20"/>
                <w:lang w:val="lv-LV"/>
              </w:rPr>
            </w:pPr>
          </w:p>
        </w:tc>
        <w:tc>
          <w:tcPr>
            <w:tcW w:w="4678" w:type="dxa"/>
          </w:tcPr>
          <w:p w14:paraId="0DDBF9FE" w14:textId="77777777" w:rsidR="00C4219C" w:rsidRPr="002B27E7" w:rsidRDefault="00C4219C" w:rsidP="002B27E7">
            <w:pPr>
              <w:spacing w:before="60" w:after="60" w:line="240" w:lineRule="auto"/>
              <w:rPr>
                <w:sz w:val="20"/>
                <w:lang w:val="lv-LV"/>
              </w:rPr>
            </w:pPr>
            <w:r w:rsidRPr="002B27E7">
              <w:rPr>
                <w:sz w:val="20"/>
                <w:lang w:val="lv-LV"/>
              </w:rPr>
              <w:t xml:space="preserve">- sinepju pulveris un gatavas sinepes </w:t>
            </w:r>
          </w:p>
        </w:tc>
        <w:tc>
          <w:tcPr>
            <w:tcW w:w="4536" w:type="dxa"/>
            <w:gridSpan w:val="2"/>
          </w:tcPr>
          <w:p w14:paraId="0DDBF9FF"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w:t>
            </w:r>
          </w:p>
        </w:tc>
        <w:tc>
          <w:tcPr>
            <w:tcW w:w="3685" w:type="dxa"/>
            <w:gridSpan w:val="2"/>
          </w:tcPr>
          <w:p w14:paraId="0DDBFA00" w14:textId="77777777" w:rsidR="00C4219C" w:rsidRPr="002B27E7" w:rsidRDefault="00C4219C" w:rsidP="002B27E7">
            <w:pPr>
              <w:spacing w:before="60" w:after="60" w:line="240" w:lineRule="auto"/>
              <w:rPr>
                <w:sz w:val="20"/>
                <w:lang w:val="lv-LV"/>
              </w:rPr>
            </w:pPr>
          </w:p>
        </w:tc>
      </w:tr>
      <w:tr w:rsidR="00C4219C" w:rsidRPr="00C76B75" w14:paraId="0DDBFA06" w14:textId="77777777" w:rsidTr="002B27E7">
        <w:trPr>
          <w:cantSplit/>
        </w:trPr>
        <w:tc>
          <w:tcPr>
            <w:tcW w:w="1526" w:type="dxa"/>
          </w:tcPr>
          <w:p w14:paraId="0DDBFA02" w14:textId="77777777" w:rsidR="00C4219C" w:rsidRPr="002B27E7" w:rsidRDefault="00C4219C" w:rsidP="002B27E7">
            <w:pPr>
              <w:spacing w:before="60" w:after="60" w:line="240" w:lineRule="auto"/>
              <w:rPr>
                <w:sz w:val="20"/>
                <w:lang w:val="lv-LV"/>
              </w:rPr>
            </w:pPr>
            <w:r w:rsidRPr="002B27E7">
              <w:rPr>
                <w:sz w:val="20"/>
                <w:lang w:val="lv-LV"/>
              </w:rPr>
              <w:t>ex 2104</w:t>
            </w:r>
          </w:p>
        </w:tc>
        <w:tc>
          <w:tcPr>
            <w:tcW w:w="4678" w:type="dxa"/>
          </w:tcPr>
          <w:p w14:paraId="0DDBFA03" w14:textId="77777777" w:rsidR="00C4219C" w:rsidRPr="002B27E7" w:rsidRDefault="00C4219C" w:rsidP="002B27E7">
            <w:pPr>
              <w:spacing w:before="60" w:after="60" w:line="240" w:lineRule="auto"/>
              <w:rPr>
                <w:sz w:val="20"/>
                <w:lang w:val="lv-LV"/>
              </w:rPr>
            </w:pPr>
            <w:r w:rsidRPr="002B27E7">
              <w:rPr>
                <w:sz w:val="20"/>
                <w:lang w:val="lv-LV"/>
              </w:rPr>
              <w:t xml:space="preserve">Gatavas zupas un buljoni un izstrādājumi to pagatavošanai </w:t>
            </w:r>
          </w:p>
        </w:tc>
        <w:tc>
          <w:tcPr>
            <w:tcW w:w="4536" w:type="dxa"/>
            <w:gridSpan w:val="2"/>
          </w:tcPr>
          <w:p w14:paraId="0DDBFA04" w14:textId="77777777" w:rsidR="00C4219C" w:rsidRPr="002B27E7" w:rsidRDefault="00C4219C" w:rsidP="002B27E7">
            <w:pPr>
              <w:spacing w:before="60" w:after="60" w:line="240" w:lineRule="auto"/>
              <w:rPr>
                <w:sz w:val="20"/>
                <w:lang w:val="lv-LV"/>
              </w:rPr>
            </w:pPr>
            <w:r w:rsidRPr="002B27E7">
              <w:rPr>
                <w:sz w:val="20"/>
                <w:lang w:val="lv-LV"/>
              </w:rPr>
              <w:t>Ražošana no jebkurā pozīcijā klasificētiem materiāliem, izņemot pozīcijā 2002–2005 klasificētus sagatavotus vai konservētus dārzeņus</w:t>
            </w:r>
          </w:p>
        </w:tc>
        <w:tc>
          <w:tcPr>
            <w:tcW w:w="3685" w:type="dxa"/>
            <w:gridSpan w:val="2"/>
          </w:tcPr>
          <w:p w14:paraId="0DDBFA05" w14:textId="77777777" w:rsidR="00C4219C" w:rsidRPr="002B27E7" w:rsidRDefault="00C4219C" w:rsidP="002B27E7">
            <w:pPr>
              <w:spacing w:before="60" w:after="60" w:line="240" w:lineRule="auto"/>
              <w:rPr>
                <w:sz w:val="20"/>
                <w:lang w:val="lv-LV"/>
              </w:rPr>
            </w:pPr>
          </w:p>
        </w:tc>
      </w:tr>
      <w:tr w:rsidR="00C4219C" w:rsidRPr="00C76B75" w14:paraId="0DDBFA0E" w14:textId="77777777" w:rsidTr="002B27E7">
        <w:trPr>
          <w:cantSplit/>
        </w:trPr>
        <w:tc>
          <w:tcPr>
            <w:tcW w:w="1526" w:type="dxa"/>
          </w:tcPr>
          <w:p w14:paraId="0DDBFA07" w14:textId="77777777" w:rsidR="00C4219C" w:rsidRPr="002B27E7" w:rsidRDefault="00C4219C" w:rsidP="002B27E7">
            <w:pPr>
              <w:spacing w:before="60" w:after="60" w:line="240" w:lineRule="auto"/>
              <w:rPr>
                <w:sz w:val="20"/>
                <w:lang w:val="lv-LV"/>
              </w:rPr>
            </w:pPr>
            <w:r w:rsidRPr="002B27E7">
              <w:rPr>
                <w:sz w:val="20"/>
                <w:lang w:val="lv-LV"/>
              </w:rPr>
              <w:br w:type="page"/>
              <w:t>2106</w:t>
            </w:r>
          </w:p>
        </w:tc>
        <w:tc>
          <w:tcPr>
            <w:tcW w:w="4678" w:type="dxa"/>
          </w:tcPr>
          <w:p w14:paraId="0DDBFA08" w14:textId="77777777" w:rsidR="00C4219C" w:rsidRPr="002B27E7" w:rsidRDefault="00C4219C" w:rsidP="002B27E7">
            <w:pPr>
              <w:spacing w:before="60" w:after="60" w:line="240" w:lineRule="auto"/>
              <w:rPr>
                <w:sz w:val="20"/>
                <w:lang w:val="lv-LV"/>
              </w:rPr>
            </w:pPr>
            <w:r w:rsidRPr="002B27E7">
              <w:rPr>
                <w:sz w:val="20"/>
                <w:lang w:val="lv-LV"/>
              </w:rPr>
              <w:t>Pārtikas izstrādājumi, kas nav minēti vai iekļauti citur</w:t>
            </w:r>
          </w:p>
          <w:p w14:paraId="0DDBFA09" w14:textId="77777777" w:rsidR="00C4219C" w:rsidRPr="002B27E7" w:rsidRDefault="00C4219C" w:rsidP="002B27E7">
            <w:pPr>
              <w:spacing w:before="60" w:after="60" w:line="240" w:lineRule="auto"/>
              <w:rPr>
                <w:sz w:val="20"/>
                <w:lang w:val="lv-LV"/>
              </w:rPr>
            </w:pPr>
          </w:p>
        </w:tc>
        <w:tc>
          <w:tcPr>
            <w:tcW w:w="4536" w:type="dxa"/>
            <w:gridSpan w:val="2"/>
          </w:tcPr>
          <w:p w14:paraId="0DDBFA0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A0B"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A0C"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tc>
        <w:tc>
          <w:tcPr>
            <w:tcW w:w="3685" w:type="dxa"/>
            <w:gridSpan w:val="2"/>
          </w:tcPr>
          <w:p w14:paraId="0DDBFA0D" w14:textId="77777777" w:rsidR="00C4219C" w:rsidRPr="002B27E7" w:rsidRDefault="00C4219C" w:rsidP="002B27E7">
            <w:pPr>
              <w:spacing w:before="60" w:after="60" w:line="240" w:lineRule="auto"/>
              <w:rPr>
                <w:sz w:val="20"/>
                <w:lang w:val="lv-LV"/>
              </w:rPr>
            </w:pPr>
          </w:p>
        </w:tc>
      </w:tr>
      <w:tr w:rsidR="00C4219C" w:rsidRPr="00C76B75" w14:paraId="0DDBFA15" w14:textId="77777777" w:rsidTr="002B27E7">
        <w:trPr>
          <w:cantSplit/>
        </w:trPr>
        <w:tc>
          <w:tcPr>
            <w:tcW w:w="1526" w:type="dxa"/>
          </w:tcPr>
          <w:p w14:paraId="0DDBFA0F" w14:textId="77777777" w:rsidR="00C4219C" w:rsidRPr="002B27E7" w:rsidRDefault="00C4219C" w:rsidP="002B27E7">
            <w:pPr>
              <w:spacing w:before="60" w:after="60" w:line="240" w:lineRule="auto"/>
              <w:rPr>
                <w:sz w:val="20"/>
                <w:lang w:val="lv-LV"/>
              </w:rPr>
            </w:pPr>
            <w:r w:rsidRPr="002B27E7">
              <w:rPr>
                <w:sz w:val="20"/>
                <w:lang w:val="lv-LV"/>
              </w:rPr>
              <w:t>ex 22. nodaļa</w:t>
            </w:r>
          </w:p>
        </w:tc>
        <w:tc>
          <w:tcPr>
            <w:tcW w:w="4678" w:type="dxa"/>
          </w:tcPr>
          <w:p w14:paraId="0DDBFA10" w14:textId="77777777" w:rsidR="00C4219C" w:rsidRPr="002B27E7" w:rsidRDefault="00C4219C" w:rsidP="002B27E7">
            <w:pPr>
              <w:spacing w:before="60" w:after="60" w:line="240" w:lineRule="auto"/>
              <w:rPr>
                <w:sz w:val="20"/>
                <w:lang w:val="lv-LV"/>
              </w:rPr>
            </w:pPr>
            <w:r w:rsidRPr="002B27E7">
              <w:rPr>
                <w:sz w:val="20"/>
                <w:lang w:val="lv-LV"/>
              </w:rPr>
              <w:t>Dzērieni, alkoholiski šķidrumi un etiķis; izņemot</w:t>
            </w:r>
          </w:p>
        </w:tc>
        <w:tc>
          <w:tcPr>
            <w:tcW w:w="4536" w:type="dxa"/>
            <w:gridSpan w:val="2"/>
          </w:tcPr>
          <w:p w14:paraId="0DDBFA11"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A12"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A13" w14:textId="77777777" w:rsidR="00C4219C" w:rsidRPr="002B27E7" w:rsidRDefault="00C4219C" w:rsidP="002B27E7">
            <w:pPr>
              <w:spacing w:before="60" w:after="60" w:line="240" w:lineRule="auto"/>
              <w:rPr>
                <w:sz w:val="20"/>
                <w:lang w:val="lv-LV"/>
              </w:rPr>
            </w:pPr>
            <w:r w:rsidRPr="002B27E7">
              <w:rPr>
                <w:sz w:val="20"/>
                <w:lang w:val="lv-LV"/>
              </w:rPr>
              <w:t>- visām vīnogām vai no tām iegūtajiem materiāliem jābūt pilnīgi iegūtiem</w:t>
            </w:r>
          </w:p>
        </w:tc>
        <w:tc>
          <w:tcPr>
            <w:tcW w:w="3685" w:type="dxa"/>
            <w:gridSpan w:val="2"/>
          </w:tcPr>
          <w:p w14:paraId="0DDBFA14" w14:textId="77777777" w:rsidR="00C4219C" w:rsidRPr="002B27E7" w:rsidRDefault="00C4219C" w:rsidP="002B27E7">
            <w:pPr>
              <w:spacing w:before="60" w:after="60" w:line="240" w:lineRule="auto"/>
              <w:rPr>
                <w:sz w:val="20"/>
                <w:lang w:val="lv-LV"/>
              </w:rPr>
            </w:pPr>
          </w:p>
        </w:tc>
      </w:tr>
      <w:tr w:rsidR="00C4219C" w:rsidRPr="00C76B75" w14:paraId="0DDBFA1D" w14:textId="77777777" w:rsidTr="002B27E7">
        <w:trPr>
          <w:cantSplit/>
        </w:trPr>
        <w:tc>
          <w:tcPr>
            <w:tcW w:w="1526" w:type="dxa"/>
          </w:tcPr>
          <w:p w14:paraId="0DDBFA16"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2202</w:t>
            </w:r>
          </w:p>
        </w:tc>
        <w:tc>
          <w:tcPr>
            <w:tcW w:w="4678" w:type="dxa"/>
          </w:tcPr>
          <w:p w14:paraId="0DDBFA17" w14:textId="77777777" w:rsidR="00C4219C" w:rsidRPr="002B27E7" w:rsidRDefault="00C4219C" w:rsidP="002B27E7">
            <w:pPr>
              <w:spacing w:before="60" w:after="60" w:line="240" w:lineRule="auto"/>
              <w:rPr>
                <w:sz w:val="20"/>
                <w:lang w:val="lv-LV"/>
              </w:rPr>
            </w:pPr>
            <w:r w:rsidRPr="002B27E7">
              <w:rPr>
                <w:sz w:val="20"/>
                <w:lang w:val="lv-LV"/>
              </w:rPr>
              <w:t>Ūdens, ieskaitot minerālūdeņus un gāzētos ūdeņus, ar cukura vai citu saldinātāju piedevu vai aromatizēts, un citi bezalkoholiskie dzērieni, izņemot augļu vai dārzeņu sulas pozīcijā 2009</w:t>
            </w:r>
          </w:p>
        </w:tc>
        <w:tc>
          <w:tcPr>
            <w:tcW w:w="4536" w:type="dxa"/>
            <w:gridSpan w:val="2"/>
          </w:tcPr>
          <w:p w14:paraId="0DDBFA18"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A19"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A1A" w14:textId="77777777" w:rsidR="00C4219C" w:rsidRPr="002B27E7" w:rsidRDefault="00C4219C" w:rsidP="002B27E7">
            <w:pPr>
              <w:spacing w:before="60" w:after="60" w:line="240" w:lineRule="auto"/>
              <w:rPr>
                <w:sz w:val="20"/>
                <w:lang w:val="lv-LV"/>
              </w:rPr>
            </w:pPr>
            <w:r w:rsidRPr="002B27E7">
              <w:rPr>
                <w:sz w:val="20"/>
                <w:lang w:val="lv-LV"/>
              </w:rPr>
              <w:t>- kāda izmantotā 17. nodaļā klasificētā materiāla vērtība nepārsniedz 30 % no izstrādājuma EXW cenas;</w:t>
            </w:r>
          </w:p>
          <w:p w14:paraId="0DDBFA1B" w14:textId="77777777" w:rsidR="00C4219C" w:rsidRPr="002B27E7" w:rsidRDefault="00C4219C" w:rsidP="002B27E7">
            <w:pPr>
              <w:spacing w:before="60" w:after="60" w:line="240" w:lineRule="auto"/>
              <w:rPr>
                <w:sz w:val="20"/>
                <w:lang w:val="lv-LV"/>
              </w:rPr>
            </w:pPr>
            <w:r w:rsidRPr="002B27E7">
              <w:rPr>
                <w:sz w:val="20"/>
                <w:lang w:val="lv-LV"/>
              </w:rPr>
              <w:t>- visai izmantotajai augļu sulai (izņemot ananāsu, laimu un greipfrūtu sulu) jau jābūt ar noteiktu izcelsmi</w:t>
            </w:r>
          </w:p>
        </w:tc>
        <w:tc>
          <w:tcPr>
            <w:tcW w:w="3685" w:type="dxa"/>
            <w:gridSpan w:val="2"/>
          </w:tcPr>
          <w:p w14:paraId="0DDBFA1C" w14:textId="77777777" w:rsidR="00C4219C" w:rsidRPr="002B27E7" w:rsidRDefault="00C4219C" w:rsidP="002B27E7">
            <w:pPr>
              <w:spacing w:before="60" w:after="60" w:line="240" w:lineRule="auto"/>
              <w:rPr>
                <w:sz w:val="20"/>
                <w:lang w:val="lv-LV"/>
              </w:rPr>
            </w:pPr>
          </w:p>
        </w:tc>
      </w:tr>
      <w:tr w:rsidR="00C4219C" w:rsidRPr="002B27E7" w14:paraId="0DDBFA24" w14:textId="77777777" w:rsidTr="002B27E7">
        <w:trPr>
          <w:cantSplit/>
        </w:trPr>
        <w:tc>
          <w:tcPr>
            <w:tcW w:w="1526" w:type="dxa"/>
          </w:tcPr>
          <w:p w14:paraId="0DDBFA1E" w14:textId="77777777" w:rsidR="00C4219C" w:rsidRPr="002B27E7" w:rsidRDefault="00C4219C" w:rsidP="002B27E7">
            <w:pPr>
              <w:spacing w:before="60" w:after="60" w:line="240" w:lineRule="auto"/>
              <w:rPr>
                <w:sz w:val="20"/>
                <w:lang w:val="lv-LV"/>
              </w:rPr>
            </w:pPr>
            <w:r w:rsidRPr="002B27E7">
              <w:rPr>
                <w:sz w:val="20"/>
                <w:lang w:val="lv-LV"/>
              </w:rPr>
              <w:t>2207</w:t>
            </w:r>
          </w:p>
        </w:tc>
        <w:tc>
          <w:tcPr>
            <w:tcW w:w="4678" w:type="dxa"/>
          </w:tcPr>
          <w:p w14:paraId="0DDBFA1F" w14:textId="77777777" w:rsidR="00C4219C" w:rsidRPr="002B27E7" w:rsidRDefault="00C4219C" w:rsidP="002B27E7">
            <w:pPr>
              <w:spacing w:before="60" w:after="60" w:line="240" w:lineRule="auto"/>
              <w:rPr>
                <w:sz w:val="20"/>
                <w:lang w:val="lv-LV"/>
              </w:rPr>
            </w:pPr>
            <w:r w:rsidRPr="002B27E7">
              <w:rPr>
                <w:sz w:val="20"/>
                <w:lang w:val="lv-LV"/>
              </w:rPr>
              <w:t>Nedenaturēts etilspirts ar spirta tilpumkoncentrāciju 80 tilp. % vai vairāk; etilspirts un citi jebkura stipruma spirti, denaturēti</w:t>
            </w:r>
          </w:p>
        </w:tc>
        <w:tc>
          <w:tcPr>
            <w:tcW w:w="4536" w:type="dxa"/>
            <w:gridSpan w:val="2"/>
          </w:tcPr>
          <w:p w14:paraId="0DDBFA20" w14:textId="77777777" w:rsidR="002B27E7" w:rsidRDefault="00C4219C" w:rsidP="002B27E7">
            <w:pPr>
              <w:spacing w:before="60" w:after="60" w:line="240" w:lineRule="auto"/>
              <w:rPr>
                <w:sz w:val="20"/>
                <w:lang w:val="lv-LV"/>
              </w:rPr>
            </w:pPr>
            <w:r w:rsidRPr="002B27E7">
              <w:rPr>
                <w:sz w:val="20"/>
                <w:lang w:val="lv-LV"/>
              </w:rPr>
              <w:t>Ražošana</w:t>
            </w:r>
          </w:p>
          <w:p w14:paraId="0DDBFA21" w14:textId="77777777" w:rsidR="00C4219C" w:rsidRPr="002B27E7" w:rsidRDefault="00C4219C" w:rsidP="002B27E7">
            <w:pPr>
              <w:spacing w:before="60" w:after="60" w:line="240" w:lineRule="auto"/>
              <w:rPr>
                <w:sz w:val="20"/>
                <w:lang w:val="lv-LV"/>
              </w:rPr>
            </w:pPr>
            <w:r w:rsidRPr="002B27E7">
              <w:rPr>
                <w:sz w:val="20"/>
                <w:lang w:val="lv-LV"/>
              </w:rPr>
              <w:t>- kurā izmantotie materiāli nav klasificēti pozīcijā 2207 vai 2208,</w:t>
            </w:r>
          </w:p>
          <w:p w14:paraId="0DDBFA22" w14:textId="77777777" w:rsidR="00C4219C" w:rsidRPr="002B27E7" w:rsidRDefault="00C4219C" w:rsidP="002B27E7">
            <w:pPr>
              <w:spacing w:before="60" w:after="60" w:line="240" w:lineRule="auto"/>
              <w:rPr>
                <w:sz w:val="20"/>
                <w:lang w:val="lv-LV"/>
              </w:rPr>
            </w:pPr>
            <w:r w:rsidRPr="002B27E7">
              <w:rPr>
                <w:sz w:val="20"/>
                <w:lang w:val="lv-LV"/>
              </w:rPr>
              <w:t>- kurā visām izmantotajām vīnogām un no tām iegūtajiem materiāliem jābūt pilnīgi iegūtiem vai, ja visi pārējie izmantotie materiāli jau ir noteiktas izcelsmes, var izmantot araku, nepārsniedzot 5 tilp. %</w:t>
            </w:r>
          </w:p>
        </w:tc>
        <w:tc>
          <w:tcPr>
            <w:tcW w:w="3685" w:type="dxa"/>
            <w:gridSpan w:val="2"/>
          </w:tcPr>
          <w:p w14:paraId="0DDBFA23" w14:textId="77777777" w:rsidR="00C4219C" w:rsidRPr="002B27E7" w:rsidRDefault="00C4219C" w:rsidP="002B27E7">
            <w:pPr>
              <w:spacing w:before="60" w:after="60" w:line="240" w:lineRule="auto"/>
              <w:rPr>
                <w:sz w:val="20"/>
                <w:lang w:val="lv-LV"/>
              </w:rPr>
            </w:pPr>
          </w:p>
        </w:tc>
      </w:tr>
      <w:tr w:rsidR="002B27E7" w:rsidRPr="002B27E7" w14:paraId="0DDBFA2B" w14:textId="77777777" w:rsidTr="002B27E7">
        <w:trPr>
          <w:cantSplit/>
        </w:trPr>
        <w:tc>
          <w:tcPr>
            <w:tcW w:w="1526" w:type="dxa"/>
          </w:tcPr>
          <w:p w14:paraId="0DDBFA25" w14:textId="77777777" w:rsidR="002B27E7" w:rsidRPr="002B27E7" w:rsidRDefault="002B27E7" w:rsidP="002B27E7">
            <w:pPr>
              <w:spacing w:before="60" w:after="60" w:line="240" w:lineRule="auto"/>
              <w:rPr>
                <w:sz w:val="20"/>
                <w:lang w:val="lv-LV"/>
              </w:rPr>
            </w:pPr>
            <w:r w:rsidRPr="002B27E7">
              <w:rPr>
                <w:sz w:val="20"/>
                <w:lang w:val="lv-LV"/>
              </w:rPr>
              <w:t>2208</w:t>
            </w:r>
          </w:p>
        </w:tc>
        <w:tc>
          <w:tcPr>
            <w:tcW w:w="4678" w:type="dxa"/>
          </w:tcPr>
          <w:p w14:paraId="0DDBFA26" w14:textId="77777777" w:rsidR="002B27E7" w:rsidRPr="002B27E7" w:rsidRDefault="002B27E7" w:rsidP="002B27E7">
            <w:pPr>
              <w:spacing w:before="60" w:after="60" w:line="240" w:lineRule="auto"/>
              <w:rPr>
                <w:sz w:val="20"/>
                <w:lang w:val="lv-LV"/>
              </w:rPr>
            </w:pPr>
            <w:r w:rsidRPr="002B27E7">
              <w:rPr>
                <w:sz w:val="20"/>
                <w:lang w:val="lv-LV"/>
              </w:rPr>
              <w:t>Nedenaturēts etilspirts, kura spirta tilpumkoncentrācija ir mazāk nekā 80 tilp. %; stiprie alkoholiskie dzērieni, liķieri un citādi alkoholiskie dzērieni</w:t>
            </w:r>
          </w:p>
        </w:tc>
        <w:tc>
          <w:tcPr>
            <w:tcW w:w="4536" w:type="dxa"/>
            <w:gridSpan w:val="2"/>
          </w:tcPr>
          <w:p w14:paraId="0DDBFA27" w14:textId="77777777" w:rsidR="002B27E7" w:rsidRPr="002B27E7" w:rsidRDefault="002B27E7" w:rsidP="002B27E7">
            <w:pPr>
              <w:spacing w:before="60" w:after="60" w:line="240" w:lineRule="auto"/>
              <w:rPr>
                <w:sz w:val="20"/>
                <w:lang w:val="lv-LV"/>
              </w:rPr>
            </w:pPr>
            <w:r w:rsidRPr="002B27E7">
              <w:rPr>
                <w:sz w:val="20"/>
                <w:lang w:val="lv-LV"/>
              </w:rPr>
              <w:t>Ražošana</w:t>
            </w:r>
          </w:p>
          <w:p w14:paraId="0DDBFA28" w14:textId="77777777" w:rsidR="002B27E7" w:rsidRPr="002B27E7" w:rsidRDefault="002B27E7" w:rsidP="002B27E7">
            <w:pPr>
              <w:spacing w:before="60" w:after="60" w:line="240" w:lineRule="auto"/>
              <w:rPr>
                <w:sz w:val="20"/>
                <w:lang w:val="lv-LV"/>
              </w:rPr>
            </w:pPr>
            <w:r w:rsidRPr="002B27E7">
              <w:rPr>
                <w:sz w:val="20"/>
                <w:lang w:val="lv-LV"/>
              </w:rPr>
              <w:t>- no materiāliem, kas nav klasificēti pozīcijā 2207 vai 2208,</w:t>
            </w:r>
          </w:p>
          <w:p w14:paraId="0DDBFA29" w14:textId="77777777" w:rsidR="002B27E7" w:rsidRPr="002B27E7" w:rsidRDefault="002B27E7" w:rsidP="002B27E7">
            <w:pPr>
              <w:spacing w:before="60" w:after="60" w:line="240" w:lineRule="auto"/>
              <w:rPr>
                <w:sz w:val="20"/>
                <w:lang w:val="lv-LV"/>
              </w:rPr>
            </w:pPr>
            <w:r w:rsidRPr="002B27E7">
              <w:rPr>
                <w:sz w:val="20"/>
                <w:lang w:val="lv-LV"/>
              </w:rPr>
              <w:t>- kurā visām izmantotajām vīnogām un no tām iegūtajiem materiāliem jābūt pilnīgi iegūtiem vai, ja visi pārējie izmantotie materiāli jau ir noteiktas izcelsmes, var izmantot araku, nepārsniedzot 5 tilp. %</w:t>
            </w:r>
          </w:p>
        </w:tc>
        <w:tc>
          <w:tcPr>
            <w:tcW w:w="3685" w:type="dxa"/>
            <w:gridSpan w:val="2"/>
          </w:tcPr>
          <w:p w14:paraId="0DDBFA2A" w14:textId="77777777" w:rsidR="002B27E7" w:rsidRPr="002B27E7" w:rsidRDefault="002B27E7" w:rsidP="002B27E7">
            <w:pPr>
              <w:spacing w:before="60" w:after="60" w:line="240" w:lineRule="auto"/>
              <w:rPr>
                <w:sz w:val="20"/>
                <w:lang w:val="lv-LV"/>
              </w:rPr>
            </w:pPr>
          </w:p>
        </w:tc>
      </w:tr>
      <w:tr w:rsidR="00C4219C" w:rsidRPr="00C76B75" w14:paraId="0DDBFA31" w14:textId="77777777" w:rsidTr="002B27E7">
        <w:trPr>
          <w:cantSplit/>
        </w:trPr>
        <w:tc>
          <w:tcPr>
            <w:tcW w:w="1526" w:type="dxa"/>
          </w:tcPr>
          <w:p w14:paraId="0DDBFA2C"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23. nodaļa</w:t>
            </w:r>
          </w:p>
        </w:tc>
        <w:tc>
          <w:tcPr>
            <w:tcW w:w="4678" w:type="dxa"/>
          </w:tcPr>
          <w:p w14:paraId="0DDBFA2D" w14:textId="77777777" w:rsidR="00C4219C" w:rsidRPr="002B27E7" w:rsidRDefault="00C4219C" w:rsidP="002B27E7">
            <w:pPr>
              <w:spacing w:before="60" w:after="60" w:line="240" w:lineRule="auto"/>
              <w:rPr>
                <w:sz w:val="20"/>
                <w:lang w:val="lv-LV"/>
              </w:rPr>
            </w:pPr>
            <w:r w:rsidRPr="002B27E7">
              <w:rPr>
                <w:sz w:val="20"/>
                <w:lang w:val="lv-LV"/>
              </w:rPr>
              <w:t>Pārtikas rūpniecības atlikumi un atkritumi; gatava lopbarība; izņemot</w:t>
            </w:r>
          </w:p>
        </w:tc>
        <w:tc>
          <w:tcPr>
            <w:tcW w:w="4536" w:type="dxa"/>
            <w:gridSpan w:val="2"/>
          </w:tcPr>
          <w:p w14:paraId="0DDBFA2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BFA2F" w14:textId="77777777" w:rsidR="00C4219C" w:rsidRPr="002B27E7" w:rsidRDefault="00C4219C" w:rsidP="002B27E7">
            <w:pPr>
              <w:spacing w:before="60" w:after="60" w:line="240" w:lineRule="auto"/>
              <w:rPr>
                <w:sz w:val="20"/>
                <w:lang w:val="lv-LV"/>
              </w:rPr>
            </w:pPr>
          </w:p>
        </w:tc>
        <w:tc>
          <w:tcPr>
            <w:tcW w:w="3685" w:type="dxa"/>
            <w:gridSpan w:val="2"/>
          </w:tcPr>
          <w:p w14:paraId="0DDBFA30" w14:textId="77777777" w:rsidR="00C4219C" w:rsidRPr="002B27E7" w:rsidRDefault="00C4219C" w:rsidP="002B27E7">
            <w:pPr>
              <w:spacing w:before="60" w:after="60" w:line="240" w:lineRule="auto"/>
              <w:rPr>
                <w:sz w:val="20"/>
                <w:lang w:val="lv-LV"/>
              </w:rPr>
            </w:pPr>
          </w:p>
        </w:tc>
      </w:tr>
      <w:tr w:rsidR="00C4219C" w:rsidRPr="00C76B75" w14:paraId="0DDBFA38" w14:textId="77777777" w:rsidTr="002B27E7">
        <w:trPr>
          <w:cantSplit/>
        </w:trPr>
        <w:tc>
          <w:tcPr>
            <w:tcW w:w="1526" w:type="dxa"/>
          </w:tcPr>
          <w:p w14:paraId="0DDBFA32" w14:textId="77777777" w:rsidR="00C4219C" w:rsidRPr="002B27E7" w:rsidRDefault="00C4219C" w:rsidP="002B27E7">
            <w:pPr>
              <w:spacing w:before="60" w:after="60" w:line="240" w:lineRule="auto"/>
              <w:rPr>
                <w:sz w:val="20"/>
                <w:lang w:val="lv-LV"/>
              </w:rPr>
            </w:pPr>
            <w:r w:rsidRPr="002B27E7">
              <w:rPr>
                <w:sz w:val="20"/>
                <w:lang w:val="lv-LV"/>
              </w:rPr>
              <w:t>ex 2301</w:t>
            </w:r>
          </w:p>
          <w:p w14:paraId="0DDBFA33" w14:textId="77777777" w:rsidR="00C4219C" w:rsidRPr="002B27E7" w:rsidRDefault="00C4219C" w:rsidP="002B27E7">
            <w:pPr>
              <w:spacing w:before="60" w:after="60" w:line="240" w:lineRule="auto"/>
              <w:rPr>
                <w:sz w:val="20"/>
                <w:lang w:val="lv-LV"/>
              </w:rPr>
            </w:pPr>
          </w:p>
        </w:tc>
        <w:tc>
          <w:tcPr>
            <w:tcW w:w="4678" w:type="dxa"/>
          </w:tcPr>
          <w:p w14:paraId="0DDBFA34" w14:textId="77777777" w:rsidR="00C4219C" w:rsidRPr="002B27E7" w:rsidRDefault="00C4219C" w:rsidP="002B27E7">
            <w:pPr>
              <w:spacing w:before="60" w:after="60" w:line="240" w:lineRule="auto"/>
              <w:rPr>
                <w:sz w:val="20"/>
                <w:lang w:val="lv-LV"/>
              </w:rPr>
            </w:pPr>
            <w:r w:rsidRPr="002B27E7">
              <w:rPr>
                <w:sz w:val="20"/>
                <w:lang w:val="lv-LV"/>
              </w:rPr>
              <w:t>Vaļu rupja maluma milti; zivju vai vēžveidīgo, mīkstmiešu un citu ūdens bezmugurkaulnieku milti, rupja maluma milti un granulas, nederīgi lietošanai pārtikā</w:t>
            </w:r>
          </w:p>
        </w:tc>
        <w:tc>
          <w:tcPr>
            <w:tcW w:w="4536" w:type="dxa"/>
            <w:gridSpan w:val="2"/>
          </w:tcPr>
          <w:p w14:paraId="0DDBFA35"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2. un 3. nodaļā klasificētajiem materiāliem jābūt pilnībā iegūtiem</w:t>
            </w:r>
          </w:p>
          <w:p w14:paraId="0DDBFA36" w14:textId="77777777" w:rsidR="00C4219C" w:rsidRPr="002B27E7" w:rsidRDefault="00C4219C" w:rsidP="002B27E7">
            <w:pPr>
              <w:spacing w:before="60" w:after="60" w:line="240" w:lineRule="auto"/>
              <w:rPr>
                <w:sz w:val="20"/>
                <w:lang w:val="lv-LV"/>
              </w:rPr>
            </w:pPr>
          </w:p>
        </w:tc>
        <w:tc>
          <w:tcPr>
            <w:tcW w:w="3685" w:type="dxa"/>
            <w:gridSpan w:val="2"/>
          </w:tcPr>
          <w:p w14:paraId="0DDBFA37" w14:textId="77777777" w:rsidR="00C4219C" w:rsidRPr="002B27E7" w:rsidRDefault="00C4219C" w:rsidP="002B27E7">
            <w:pPr>
              <w:spacing w:before="60" w:after="60" w:line="240" w:lineRule="auto"/>
              <w:rPr>
                <w:sz w:val="20"/>
                <w:lang w:val="lv-LV"/>
              </w:rPr>
            </w:pPr>
          </w:p>
        </w:tc>
      </w:tr>
      <w:tr w:rsidR="00C4219C" w:rsidRPr="00C76B75" w14:paraId="0DDBFA3D" w14:textId="77777777" w:rsidTr="002B27E7">
        <w:trPr>
          <w:cantSplit/>
        </w:trPr>
        <w:tc>
          <w:tcPr>
            <w:tcW w:w="1526" w:type="dxa"/>
          </w:tcPr>
          <w:p w14:paraId="0DDBFA39" w14:textId="77777777" w:rsidR="00C4219C" w:rsidRPr="002B27E7" w:rsidRDefault="00C4219C" w:rsidP="002B27E7">
            <w:pPr>
              <w:spacing w:before="60" w:after="60" w:line="240" w:lineRule="auto"/>
              <w:rPr>
                <w:sz w:val="20"/>
                <w:lang w:val="lv-LV"/>
              </w:rPr>
            </w:pPr>
            <w:r w:rsidRPr="002B27E7">
              <w:rPr>
                <w:sz w:val="20"/>
                <w:lang w:val="lv-LV"/>
              </w:rPr>
              <w:t>ex 2303</w:t>
            </w:r>
          </w:p>
        </w:tc>
        <w:tc>
          <w:tcPr>
            <w:tcW w:w="4678" w:type="dxa"/>
          </w:tcPr>
          <w:p w14:paraId="0DDBFA3A" w14:textId="77777777" w:rsidR="00C4219C" w:rsidRPr="002B27E7" w:rsidRDefault="00C4219C" w:rsidP="002B27E7">
            <w:pPr>
              <w:spacing w:before="60" w:after="60" w:line="240" w:lineRule="auto"/>
              <w:rPr>
                <w:sz w:val="20"/>
                <w:lang w:val="lv-LV"/>
              </w:rPr>
            </w:pPr>
            <w:r w:rsidRPr="002B27E7">
              <w:rPr>
                <w:sz w:val="20"/>
                <w:lang w:val="lv-LV"/>
              </w:rPr>
              <w:t>Kukurūzas cietes ražošanas atliekas (izņemot koncentrētus graudu mērcēšanas šķidrumus) ar proteīnu saturu sausnā vairāk par 40 % no svara</w:t>
            </w:r>
          </w:p>
        </w:tc>
        <w:tc>
          <w:tcPr>
            <w:tcW w:w="4536" w:type="dxa"/>
            <w:gridSpan w:val="2"/>
          </w:tcPr>
          <w:p w14:paraId="0DDBFA3B" w14:textId="77777777" w:rsidR="00C4219C" w:rsidRPr="002B27E7" w:rsidRDefault="00C4219C" w:rsidP="002B27E7">
            <w:pPr>
              <w:spacing w:before="60" w:after="60" w:line="240" w:lineRule="auto"/>
              <w:rPr>
                <w:sz w:val="20"/>
                <w:lang w:val="lv-LV"/>
              </w:rPr>
            </w:pPr>
            <w:r w:rsidRPr="002B27E7">
              <w:rPr>
                <w:sz w:val="20"/>
                <w:lang w:val="lv-LV"/>
              </w:rPr>
              <w:t>Ražošana, kurā visai izmantotajai kukurūzai jābūt pilnīgi iegūtai</w:t>
            </w:r>
          </w:p>
        </w:tc>
        <w:tc>
          <w:tcPr>
            <w:tcW w:w="3685" w:type="dxa"/>
            <w:gridSpan w:val="2"/>
          </w:tcPr>
          <w:p w14:paraId="0DDBFA3C" w14:textId="77777777" w:rsidR="00C4219C" w:rsidRPr="002B27E7" w:rsidRDefault="00C4219C" w:rsidP="002B27E7">
            <w:pPr>
              <w:spacing w:before="60" w:after="60" w:line="240" w:lineRule="auto"/>
              <w:rPr>
                <w:sz w:val="20"/>
                <w:lang w:val="lv-LV"/>
              </w:rPr>
            </w:pPr>
          </w:p>
        </w:tc>
      </w:tr>
      <w:tr w:rsidR="00C4219C" w:rsidRPr="00C76B75" w14:paraId="0DDBFA42" w14:textId="77777777" w:rsidTr="002B27E7">
        <w:trPr>
          <w:cantSplit/>
        </w:trPr>
        <w:tc>
          <w:tcPr>
            <w:tcW w:w="1526" w:type="dxa"/>
          </w:tcPr>
          <w:p w14:paraId="0DDBFA3E" w14:textId="77777777" w:rsidR="00C4219C" w:rsidRPr="002B27E7" w:rsidRDefault="00C4219C" w:rsidP="002B27E7">
            <w:pPr>
              <w:spacing w:before="60" w:after="60" w:line="240" w:lineRule="auto"/>
              <w:rPr>
                <w:sz w:val="20"/>
                <w:lang w:val="lv-LV"/>
              </w:rPr>
            </w:pPr>
            <w:r w:rsidRPr="002B27E7">
              <w:rPr>
                <w:sz w:val="20"/>
                <w:lang w:val="lv-LV"/>
              </w:rPr>
              <w:t>ex 2306</w:t>
            </w:r>
          </w:p>
        </w:tc>
        <w:tc>
          <w:tcPr>
            <w:tcW w:w="4678" w:type="dxa"/>
          </w:tcPr>
          <w:p w14:paraId="0DDBFA3F" w14:textId="77777777" w:rsidR="00C4219C" w:rsidRPr="002B27E7" w:rsidRDefault="00C4219C" w:rsidP="002B27E7">
            <w:pPr>
              <w:spacing w:before="60" w:after="60" w:line="240" w:lineRule="auto"/>
              <w:rPr>
                <w:sz w:val="20"/>
                <w:lang w:val="lv-LV"/>
              </w:rPr>
            </w:pPr>
            <w:r w:rsidRPr="002B27E7">
              <w:rPr>
                <w:sz w:val="20"/>
                <w:lang w:val="lv-LV"/>
              </w:rPr>
              <w:t>Eļļas rauši un citi olīveļļas ekstrakcijas cietie atlikumi ar olīveļļas saturu vairāk par 3 % no svara</w:t>
            </w:r>
          </w:p>
        </w:tc>
        <w:tc>
          <w:tcPr>
            <w:tcW w:w="4536" w:type="dxa"/>
            <w:gridSpan w:val="2"/>
          </w:tcPr>
          <w:p w14:paraId="0DDBFA40" w14:textId="77777777" w:rsidR="00C4219C" w:rsidRPr="002B27E7" w:rsidRDefault="00C4219C" w:rsidP="002B27E7">
            <w:pPr>
              <w:spacing w:before="60" w:after="60" w:line="240" w:lineRule="auto"/>
              <w:rPr>
                <w:sz w:val="20"/>
                <w:lang w:val="lv-LV"/>
              </w:rPr>
            </w:pPr>
            <w:r w:rsidRPr="002B27E7">
              <w:rPr>
                <w:sz w:val="20"/>
                <w:lang w:val="lv-LV"/>
              </w:rPr>
              <w:t>Ražošana, kurā visām izmantotajām olīvām jābūt pilnībā iegūtām</w:t>
            </w:r>
          </w:p>
        </w:tc>
        <w:tc>
          <w:tcPr>
            <w:tcW w:w="3685" w:type="dxa"/>
            <w:gridSpan w:val="2"/>
          </w:tcPr>
          <w:p w14:paraId="0DDBFA41" w14:textId="77777777" w:rsidR="00C4219C" w:rsidRPr="002B27E7" w:rsidRDefault="00C4219C" w:rsidP="002B27E7">
            <w:pPr>
              <w:spacing w:before="60" w:after="60" w:line="240" w:lineRule="auto"/>
              <w:rPr>
                <w:sz w:val="20"/>
                <w:lang w:val="lv-LV"/>
              </w:rPr>
            </w:pPr>
          </w:p>
        </w:tc>
      </w:tr>
      <w:tr w:rsidR="00C4219C" w:rsidRPr="00C76B75" w14:paraId="0DDBFA49" w14:textId="77777777" w:rsidTr="002B27E7">
        <w:trPr>
          <w:cantSplit/>
        </w:trPr>
        <w:tc>
          <w:tcPr>
            <w:tcW w:w="1526" w:type="dxa"/>
          </w:tcPr>
          <w:p w14:paraId="0DDBFA43" w14:textId="77777777" w:rsidR="00C4219C" w:rsidRPr="002B27E7" w:rsidRDefault="00C4219C" w:rsidP="002B27E7">
            <w:pPr>
              <w:spacing w:before="60" w:after="60" w:line="240" w:lineRule="auto"/>
              <w:rPr>
                <w:sz w:val="20"/>
                <w:lang w:val="lv-LV"/>
              </w:rPr>
            </w:pPr>
            <w:r w:rsidRPr="002B27E7">
              <w:rPr>
                <w:sz w:val="20"/>
                <w:lang w:val="lv-LV"/>
              </w:rPr>
              <w:br w:type="page"/>
              <w:t>2309</w:t>
            </w:r>
          </w:p>
        </w:tc>
        <w:tc>
          <w:tcPr>
            <w:tcW w:w="4678" w:type="dxa"/>
          </w:tcPr>
          <w:p w14:paraId="0DDBFA44" w14:textId="77777777" w:rsidR="00C4219C" w:rsidRPr="002B27E7" w:rsidRDefault="00C4219C" w:rsidP="002B27E7">
            <w:pPr>
              <w:spacing w:before="60" w:after="60" w:line="240" w:lineRule="auto"/>
              <w:rPr>
                <w:sz w:val="20"/>
                <w:lang w:val="lv-LV"/>
              </w:rPr>
            </w:pPr>
            <w:r w:rsidRPr="002B27E7">
              <w:rPr>
                <w:sz w:val="20"/>
                <w:lang w:val="lv-LV"/>
              </w:rPr>
              <w:t>Izstrādājumi, kas izmantojami dzīvnieku barībā</w:t>
            </w:r>
          </w:p>
        </w:tc>
        <w:tc>
          <w:tcPr>
            <w:tcW w:w="4536" w:type="dxa"/>
            <w:gridSpan w:val="2"/>
          </w:tcPr>
          <w:p w14:paraId="0DDBFA45"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A46" w14:textId="77777777" w:rsidR="00C4219C" w:rsidRPr="002B27E7" w:rsidRDefault="00C4219C" w:rsidP="002B27E7">
            <w:pPr>
              <w:spacing w:before="60" w:after="60" w:line="240" w:lineRule="auto"/>
              <w:rPr>
                <w:sz w:val="20"/>
                <w:lang w:val="lv-LV"/>
              </w:rPr>
            </w:pPr>
            <w:r w:rsidRPr="002B27E7">
              <w:rPr>
                <w:sz w:val="20"/>
                <w:lang w:val="lv-LV"/>
              </w:rPr>
              <w:t>- visiem izmantotajiem graudaugiem, cukuram vai melasei, gaļai vai pienam jau ir jābūt noteiktas izcelsmes,</w:t>
            </w:r>
          </w:p>
          <w:p w14:paraId="0DDBFA47" w14:textId="77777777" w:rsidR="00C4219C" w:rsidRPr="002B27E7" w:rsidRDefault="00C4219C" w:rsidP="002B27E7">
            <w:pPr>
              <w:spacing w:before="60" w:after="60" w:line="240" w:lineRule="auto"/>
              <w:rPr>
                <w:sz w:val="20"/>
                <w:lang w:val="lv-LV"/>
              </w:rPr>
            </w:pPr>
            <w:r w:rsidRPr="002B27E7">
              <w:rPr>
                <w:sz w:val="20"/>
                <w:lang w:val="lv-LV"/>
              </w:rPr>
              <w:t>- visiem izmantotajiem 3. nodaļas materiāliem jābūt pilnīgi iegūtiem</w:t>
            </w:r>
          </w:p>
        </w:tc>
        <w:tc>
          <w:tcPr>
            <w:tcW w:w="3685" w:type="dxa"/>
            <w:gridSpan w:val="2"/>
          </w:tcPr>
          <w:p w14:paraId="0DDBFA48" w14:textId="77777777" w:rsidR="00C4219C" w:rsidRPr="002B27E7" w:rsidRDefault="00C4219C" w:rsidP="002B27E7">
            <w:pPr>
              <w:spacing w:before="60" w:after="60" w:line="240" w:lineRule="auto"/>
              <w:rPr>
                <w:sz w:val="20"/>
                <w:lang w:val="lv-LV"/>
              </w:rPr>
            </w:pPr>
          </w:p>
        </w:tc>
      </w:tr>
      <w:tr w:rsidR="00C4219C" w:rsidRPr="00C76B75" w14:paraId="0DDBFA4E" w14:textId="77777777" w:rsidTr="002B27E7">
        <w:trPr>
          <w:cantSplit/>
        </w:trPr>
        <w:tc>
          <w:tcPr>
            <w:tcW w:w="1526" w:type="dxa"/>
          </w:tcPr>
          <w:p w14:paraId="0DDBFA4A"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24. nodaļa</w:t>
            </w:r>
          </w:p>
        </w:tc>
        <w:tc>
          <w:tcPr>
            <w:tcW w:w="4678" w:type="dxa"/>
          </w:tcPr>
          <w:p w14:paraId="0DDBFA4B" w14:textId="77777777" w:rsidR="00C4219C" w:rsidRPr="002B27E7" w:rsidRDefault="00C4219C" w:rsidP="002B27E7">
            <w:pPr>
              <w:pageBreakBefore/>
              <w:spacing w:before="60" w:after="60" w:line="240" w:lineRule="auto"/>
              <w:rPr>
                <w:sz w:val="20"/>
                <w:lang w:val="lv-LV"/>
              </w:rPr>
            </w:pPr>
            <w:r w:rsidRPr="002B27E7">
              <w:rPr>
                <w:sz w:val="20"/>
                <w:lang w:val="lv-LV"/>
              </w:rPr>
              <w:t>Tabaka un tabakas rūpnieciski aizstājēji; izņemot</w:t>
            </w:r>
          </w:p>
        </w:tc>
        <w:tc>
          <w:tcPr>
            <w:tcW w:w="4536" w:type="dxa"/>
            <w:gridSpan w:val="2"/>
          </w:tcPr>
          <w:p w14:paraId="0DDBFA4C" w14:textId="77777777" w:rsidR="00C4219C" w:rsidRPr="002B27E7" w:rsidRDefault="00C4219C" w:rsidP="002B27E7">
            <w:pPr>
              <w:pageBreakBefore/>
              <w:spacing w:before="60" w:after="60" w:line="240" w:lineRule="auto"/>
              <w:rPr>
                <w:sz w:val="20"/>
                <w:lang w:val="lv-LV"/>
              </w:rPr>
            </w:pPr>
            <w:r w:rsidRPr="002B27E7">
              <w:rPr>
                <w:sz w:val="20"/>
                <w:lang w:val="lv-LV"/>
              </w:rPr>
              <w:t>Ražošana, kurā visiem izmantotajiem 24. nodaļā klasificētajiem materiāliem jābūt pilnībā iegūtiem</w:t>
            </w:r>
          </w:p>
        </w:tc>
        <w:tc>
          <w:tcPr>
            <w:tcW w:w="3685" w:type="dxa"/>
            <w:gridSpan w:val="2"/>
          </w:tcPr>
          <w:p w14:paraId="0DDBFA4D" w14:textId="77777777" w:rsidR="00C4219C" w:rsidRPr="002B27E7" w:rsidRDefault="00C4219C" w:rsidP="002B27E7">
            <w:pPr>
              <w:pageBreakBefore/>
              <w:spacing w:before="60" w:after="60" w:line="240" w:lineRule="auto"/>
              <w:rPr>
                <w:sz w:val="20"/>
                <w:lang w:val="lv-LV"/>
              </w:rPr>
            </w:pPr>
          </w:p>
        </w:tc>
      </w:tr>
      <w:tr w:rsidR="00C4219C" w:rsidRPr="00C76B75" w14:paraId="0DDBFA53" w14:textId="77777777" w:rsidTr="002B27E7">
        <w:trPr>
          <w:cantSplit/>
        </w:trPr>
        <w:tc>
          <w:tcPr>
            <w:tcW w:w="1526" w:type="dxa"/>
          </w:tcPr>
          <w:p w14:paraId="0DDBFA4F" w14:textId="77777777" w:rsidR="00C4219C" w:rsidRPr="002B27E7" w:rsidRDefault="00C4219C" w:rsidP="002B27E7">
            <w:pPr>
              <w:spacing w:before="60" w:after="60" w:line="240" w:lineRule="auto"/>
              <w:rPr>
                <w:sz w:val="20"/>
                <w:lang w:val="lv-LV"/>
              </w:rPr>
            </w:pPr>
            <w:r w:rsidRPr="002B27E7">
              <w:rPr>
                <w:sz w:val="20"/>
                <w:lang w:val="lv-LV"/>
              </w:rPr>
              <w:t>2402</w:t>
            </w:r>
          </w:p>
        </w:tc>
        <w:tc>
          <w:tcPr>
            <w:tcW w:w="4678" w:type="dxa"/>
          </w:tcPr>
          <w:p w14:paraId="0DDBFA50" w14:textId="77777777" w:rsidR="00C4219C" w:rsidRPr="002B27E7" w:rsidRDefault="00C4219C" w:rsidP="002B27E7">
            <w:pPr>
              <w:spacing w:before="60" w:after="60" w:line="240" w:lineRule="auto"/>
              <w:rPr>
                <w:sz w:val="20"/>
                <w:lang w:val="lv-LV"/>
              </w:rPr>
            </w:pPr>
            <w:r w:rsidRPr="002B27E7">
              <w:rPr>
                <w:sz w:val="20"/>
                <w:lang w:val="lv-LV"/>
              </w:rPr>
              <w:t>Cigāri, Manilas cigāri, cigarilli un cigaretes no tabakas vai tabakas aizstājējiem</w:t>
            </w:r>
          </w:p>
        </w:tc>
        <w:tc>
          <w:tcPr>
            <w:tcW w:w="4536" w:type="dxa"/>
            <w:gridSpan w:val="2"/>
          </w:tcPr>
          <w:p w14:paraId="0DDBFA51" w14:textId="77777777" w:rsidR="00C4219C" w:rsidRPr="002B27E7" w:rsidRDefault="00C4219C" w:rsidP="002B27E7">
            <w:pPr>
              <w:spacing w:before="60" w:after="60" w:line="240" w:lineRule="auto"/>
              <w:rPr>
                <w:sz w:val="20"/>
                <w:lang w:val="lv-LV"/>
              </w:rPr>
            </w:pPr>
            <w:r w:rsidRPr="002B27E7">
              <w:rPr>
                <w:sz w:val="20"/>
                <w:lang w:val="lv-LV"/>
              </w:rPr>
              <w:t>Ražošana, kurā pēc svara vismaz 70 % no izmantotās neapstrādātās tabakas vai tabakas atkritumiem pozīcijā 2401 jau jābūt noteiktas izcelsmes</w:t>
            </w:r>
          </w:p>
        </w:tc>
        <w:tc>
          <w:tcPr>
            <w:tcW w:w="3685" w:type="dxa"/>
            <w:gridSpan w:val="2"/>
          </w:tcPr>
          <w:p w14:paraId="0DDBFA52" w14:textId="77777777" w:rsidR="00C4219C" w:rsidRPr="002B27E7" w:rsidRDefault="00C4219C" w:rsidP="002B27E7">
            <w:pPr>
              <w:spacing w:before="60" w:after="60" w:line="240" w:lineRule="auto"/>
              <w:rPr>
                <w:sz w:val="20"/>
                <w:lang w:val="lv-LV"/>
              </w:rPr>
            </w:pPr>
          </w:p>
        </w:tc>
      </w:tr>
      <w:tr w:rsidR="00C4219C" w:rsidRPr="00C76B75" w14:paraId="0DDBFA58" w14:textId="77777777" w:rsidTr="002B27E7">
        <w:trPr>
          <w:cantSplit/>
        </w:trPr>
        <w:tc>
          <w:tcPr>
            <w:tcW w:w="1526" w:type="dxa"/>
          </w:tcPr>
          <w:p w14:paraId="0DDBFA54" w14:textId="77777777" w:rsidR="00C4219C" w:rsidRPr="002B27E7" w:rsidRDefault="00C4219C" w:rsidP="002B27E7">
            <w:pPr>
              <w:spacing w:before="60" w:after="60" w:line="240" w:lineRule="auto"/>
              <w:rPr>
                <w:sz w:val="20"/>
                <w:lang w:val="lv-LV"/>
              </w:rPr>
            </w:pPr>
            <w:r w:rsidRPr="002B27E7">
              <w:rPr>
                <w:sz w:val="20"/>
                <w:lang w:val="lv-LV"/>
              </w:rPr>
              <w:t xml:space="preserve">ex 2403 </w:t>
            </w:r>
          </w:p>
        </w:tc>
        <w:tc>
          <w:tcPr>
            <w:tcW w:w="4678" w:type="dxa"/>
          </w:tcPr>
          <w:p w14:paraId="0DDBFA55" w14:textId="77777777" w:rsidR="00C4219C" w:rsidRPr="002B27E7" w:rsidRDefault="00C4219C" w:rsidP="002B27E7">
            <w:pPr>
              <w:spacing w:before="60" w:after="60" w:line="240" w:lineRule="auto"/>
              <w:rPr>
                <w:sz w:val="20"/>
                <w:lang w:val="lv-LV"/>
              </w:rPr>
            </w:pPr>
            <w:r w:rsidRPr="002B27E7">
              <w:rPr>
                <w:sz w:val="20"/>
                <w:lang w:val="lv-LV"/>
              </w:rPr>
              <w:t>Smēķējamā tabaka</w:t>
            </w:r>
          </w:p>
        </w:tc>
        <w:tc>
          <w:tcPr>
            <w:tcW w:w="4536" w:type="dxa"/>
            <w:gridSpan w:val="2"/>
          </w:tcPr>
          <w:p w14:paraId="0DDBFA56" w14:textId="77777777" w:rsidR="00C4219C" w:rsidRPr="002B27E7" w:rsidRDefault="00C4219C" w:rsidP="002B27E7">
            <w:pPr>
              <w:spacing w:before="60" w:after="60" w:line="240" w:lineRule="auto"/>
              <w:rPr>
                <w:sz w:val="20"/>
                <w:lang w:val="lv-LV"/>
              </w:rPr>
            </w:pPr>
            <w:r w:rsidRPr="002B27E7">
              <w:rPr>
                <w:sz w:val="20"/>
                <w:lang w:val="lv-LV"/>
              </w:rPr>
              <w:t>Ražošana, kurā pēc svara vismaz 70 % no izmantotās neapstrādātās tabakas vai tabakas atkritumiem pozīcijā 2401 jau jābūt noteiktas izcelsmes</w:t>
            </w:r>
          </w:p>
        </w:tc>
        <w:tc>
          <w:tcPr>
            <w:tcW w:w="3685" w:type="dxa"/>
            <w:gridSpan w:val="2"/>
          </w:tcPr>
          <w:p w14:paraId="0DDBFA57" w14:textId="77777777" w:rsidR="00C4219C" w:rsidRPr="002B27E7" w:rsidRDefault="00C4219C" w:rsidP="002B27E7">
            <w:pPr>
              <w:spacing w:before="60" w:after="60" w:line="240" w:lineRule="auto"/>
              <w:rPr>
                <w:sz w:val="20"/>
                <w:lang w:val="lv-LV"/>
              </w:rPr>
            </w:pPr>
          </w:p>
        </w:tc>
      </w:tr>
      <w:tr w:rsidR="00C4219C" w:rsidRPr="00C76B75" w14:paraId="0DDBFA5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59" w14:textId="77777777" w:rsidR="00C4219C" w:rsidRPr="002B27E7" w:rsidRDefault="00C4219C" w:rsidP="002B27E7">
            <w:pPr>
              <w:spacing w:before="60" w:after="60" w:line="240" w:lineRule="auto"/>
              <w:rPr>
                <w:sz w:val="20"/>
                <w:lang w:val="lv-LV"/>
              </w:rPr>
            </w:pPr>
            <w:r w:rsidRPr="002B27E7">
              <w:rPr>
                <w:sz w:val="20"/>
                <w:lang w:val="lv-LV"/>
              </w:rPr>
              <w:t>ex 25. nodaļa</w:t>
            </w:r>
          </w:p>
        </w:tc>
        <w:tc>
          <w:tcPr>
            <w:tcW w:w="4678" w:type="dxa"/>
            <w:tcBorders>
              <w:top w:val="single" w:sz="4" w:space="0" w:color="auto"/>
              <w:left w:val="single" w:sz="4" w:space="0" w:color="auto"/>
              <w:bottom w:val="single" w:sz="4" w:space="0" w:color="auto"/>
              <w:right w:val="single" w:sz="4" w:space="0" w:color="auto"/>
            </w:tcBorders>
          </w:tcPr>
          <w:p w14:paraId="0DDBFA5A" w14:textId="77777777" w:rsidR="00C4219C" w:rsidRPr="002B27E7" w:rsidRDefault="00C4219C" w:rsidP="002B27E7">
            <w:pPr>
              <w:spacing w:before="60" w:after="60" w:line="240" w:lineRule="auto"/>
              <w:rPr>
                <w:sz w:val="20"/>
                <w:lang w:val="lv-LV"/>
              </w:rPr>
            </w:pPr>
            <w:r w:rsidRPr="002B27E7">
              <w:rPr>
                <w:sz w:val="20"/>
                <w:lang w:val="lv-LV"/>
              </w:rPr>
              <w:t>Sāls; sērs; zemes un akmens; apmešanas materiāli, kaļķi un cements;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A5B"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A5C" w14:textId="77777777" w:rsidR="00C4219C" w:rsidRPr="002B27E7" w:rsidRDefault="00C4219C" w:rsidP="002B27E7">
            <w:pPr>
              <w:spacing w:before="60" w:after="60" w:line="240" w:lineRule="auto"/>
              <w:rPr>
                <w:sz w:val="20"/>
                <w:lang w:val="lv-LV"/>
              </w:rPr>
            </w:pPr>
          </w:p>
        </w:tc>
      </w:tr>
      <w:tr w:rsidR="00C4219C" w:rsidRPr="00C76B75" w14:paraId="0DDBFA6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5E" w14:textId="77777777" w:rsidR="00C4219C" w:rsidRPr="002B27E7" w:rsidRDefault="00C4219C" w:rsidP="002B27E7">
            <w:pPr>
              <w:spacing w:before="60" w:after="60" w:line="240" w:lineRule="auto"/>
              <w:rPr>
                <w:sz w:val="20"/>
                <w:lang w:val="lv-LV"/>
              </w:rPr>
            </w:pPr>
            <w:r w:rsidRPr="002B27E7">
              <w:rPr>
                <w:sz w:val="20"/>
                <w:lang w:val="lv-LV"/>
              </w:rPr>
              <w:t>ex 2504</w:t>
            </w:r>
          </w:p>
        </w:tc>
        <w:tc>
          <w:tcPr>
            <w:tcW w:w="4678" w:type="dxa"/>
            <w:tcBorders>
              <w:top w:val="single" w:sz="4" w:space="0" w:color="auto"/>
              <w:left w:val="single" w:sz="4" w:space="0" w:color="auto"/>
              <w:bottom w:val="single" w:sz="4" w:space="0" w:color="auto"/>
              <w:right w:val="single" w:sz="4" w:space="0" w:color="auto"/>
            </w:tcBorders>
          </w:tcPr>
          <w:p w14:paraId="0DDBFA5F" w14:textId="77777777" w:rsidR="00C4219C" w:rsidRPr="002B27E7" w:rsidRDefault="00C4219C" w:rsidP="002B27E7">
            <w:pPr>
              <w:spacing w:before="60" w:after="60" w:line="240" w:lineRule="auto"/>
              <w:rPr>
                <w:sz w:val="20"/>
                <w:lang w:val="lv-LV"/>
              </w:rPr>
            </w:pPr>
            <w:r w:rsidRPr="002B27E7">
              <w:rPr>
                <w:sz w:val="20"/>
                <w:lang w:val="lv-LV"/>
              </w:rPr>
              <w:t>Attīrīts un malts dabiskais kristāliskais grafīts ar bagātinātu oglekļa saturu</w:t>
            </w:r>
          </w:p>
        </w:tc>
        <w:tc>
          <w:tcPr>
            <w:tcW w:w="4536" w:type="dxa"/>
            <w:gridSpan w:val="2"/>
            <w:tcBorders>
              <w:top w:val="single" w:sz="4" w:space="0" w:color="auto"/>
              <w:left w:val="single" w:sz="4" w:space="0" w:color="auto"/>
              <w:bottom w:val="single" w:sz="4" w:space="0" w:color="auto"/>
              <w:right w:val="single" w:sz="4" w:space="0" w:color="auto"/>
            </w:tcBorders>
          </w:tcPr>
          <w:p w14:paraId="0DDBFA60" w14:textId="77777777" w:rsidR="00C4219C" w:rsidRPr="002B27E7" w:rsidRDefault="00C4219C" w:rsidP="002B27E7">
            <w:pPr>
              <w:spacing w:before="60" w:after="60" w:line="240" w:lineRule="auto"/>
              <w:rPr>
                <w:sz w:val="20"/>
                <w:lang w:val="lv-LV"/>
              </w:rPr>
            </w:pPr>
            <w:r w:rsidRPr="002B27E7">
              <w:rPr>
                <w:sz w:val="20"/>
                <w:lang w:val="lv-LV"/>
              </w:rPr>
              <w:t>Neattīrīta kristāliskā grafīta bagātināšana ar oglekli, attīrīšana un malšana</w:t>
            </w:r>
          </w:p>
        </w:tc>
        <w:tc>
          <w:tcPr>
            <w:tcW w:w="3685" w:type="dxa"/>
            <w:gridSpan w:val="2"/>
            <w:tcBorders>
              <w:top w:val="single" w:sz="4" w:space="0" w:color="auto"/>
              <w:left w:val="single" w:sz="4" w:space="0" w:color="auto"/>
              <w:bottom w:val="single" w:sz="4" w:space="0" w:color="auto"/>
              <w:right w:val="single" w:sz="4" w:space="0" w:color="auto"/>
            </w:tcBorders>
          </w:tcPr>
          <w:p w14:paraId="0DDBFA61" w14:textId="77777777" w:rsidR="00C4219C" w:rsidRPr="002B27E7" w:rsidRDefault="00C4219C" w:rsidP="002B27E7">
            <w:pPr>
              <w:spacing w:before="60" w:after="60" w:line="240" w:lineRule="auto"/>
              <w:rPr>
                <w:sz w:val="20"/>
                <w:lang w:val="lv-LV"/>
              </w:rPr>
            </w:pPr>
          </w:p>
        </w:tc>
      </w:tr>
      <w:tr w:rsidR="00C4219C" w:rsidRPr="00C76B75" w14:paraId="0DDBFA6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63" w14:textId="77777777" w:rsidR="00C4219C" w:rsidRPr="002B27E7" w:rsidRDefault="00C4219C" w:rsidP="002B27E7">
            <w:pPr>
              <w:spacing w:before="60" w:after="60" w:line="240" w:lineRule="auto"/>
              <w:rPr>
                <w:sz w:val="20"/>
                <w:lang w:val="lv-LV"/>
              </w:rPr>
            </w:pPr>
            <w:r w:rsidRPr="002B27E7">
              <w:rPr>
                <w:sz w:val="20"/>
                <w:lang w:val="lv-LV"/>
              </w:rPr>
              <w:t>ex 2515</w:t>
            </w:r>
          </w:p>
        </w:tc>
        <w:tc>
          <w:tcPr>
            <w:tcW w:w="4678" w:type="dxa"/>
            <w:tcBorders>
              <w:top w:val="single" w:sz="4" w:space="0" w:color="auto"/>
              <w:left w:val="single" w:sz="4" w:space="0" w:color="auto"/>
              <w:bottom w:val="single" w:sz="4" w:space="0" w:color="auto"/>
              <w:right w:val="single" w:sz="4" w:space="0" w:color="auto"/>
            </w:tcBorders>
          </w:tcPr>
          <w:p w14:paraId="0DDBFA64" w14:textId="77777777" w:rsidR="00C4219C" w:rsidRPr="002B27E7" w:rsidRDefault="00C4219C" w:rsidP="002B27E7">
            <w:pPr>
              <w:spacing w:before="60" w:after="60" w:line="240" w:lineRule="auto"/>
              <w:rPr>
                <w:sz w:val="20"/>
                <w:lang w:val="lv-LV"/>
              </w:rPr>
            </w:pPr>
            <w:r w:rsidRPr="002B27E7">
              <w:rPr>
                <w:sz w:val="20"/>
                <w:lang w:val="lv-LV"/>
              </w:rPr>
              <w:t>Marmors, tikai sazāģēts vai citādi sadalīts taisnstūrveida (ieskaitot kvadrātveida) blokos vai plātnēs, nepārsniedzot 25 cm</w:t>
            </w:r>
          </w:p>
        </w:tc>
        <w:tc>
          <w:tcPr>
            <w:tcW w:w="4536" w:type="dxa"/>
            <w:gridSpan w:val="2"/>
            <w:tcBorders>
              <w:top w:val="single" w:sz="4" w:space="0" w:color="auto"/>
              <w:left w:val="single" w:sz="4" w:space="0" w:color="auto"/>
              <w:bottom w:val="single" w:sz="4" w:space="0" w:color="auto"/>
              <w:right w:val="single" w:sz="4" w:space="0" w:color="auto"/>
            </w:tcBorders>
          </w:tcPr>
          <w:p w14:paraId="0DDBFA65" w14:textId="77777777" w:rsidR="00C4219C" w:rsidRPr="002B27E7" w:rsidRDefault="00C4219C" w:rsidP="002B27E7">
            <w:pPr>
              <w:spacing w:before="60" w:after="60" w:line="240" w:lineRule="auto"/>
              <w:rPr>
                <w:sz w:val="20"/>
                <w:lang w:val="lv-LV"/>
              </w:rPr>
            </w:pPr>
            <w:r w:rsidRPr="002B27E7">
              <w:rPr>
                <w:sz w:val="20"/>
                <w:lang w:val="lv-LV"/>
              </w:rPr>
              <w:t>Marmora (pat jau sazāģēta), kura biezums pārsniedz 25 cm, sazāģēšana vai citāda sadalīšana</w:t>
            </w:r>
          </w:p>
        </w:tc>
        <w:tc>
          <w:tcPr>
            <w:tcW w:w="3685" w:type="dxa"/>
            <w:gridSpan w:val="2"/>
            <w:tcBorders>
              <w:top w:val="single" w:sz="4" w:space="0" w:color="auto"/>
              <w:left w:val="single" w:sz="4" w:space="0" w:color="auto"/>
              <w:bottom w:val="single" w:sz="4" w:space="0" w:color="auto"/>
              <w:right w:val="single" w:sz="4" w:space="0" w:color="auto"/>
            </w:tcBorders>
          </w:tcPr>
          <w:p w14:paraId="0DDBFA66" w14:textId="77777777" w:rsidR="00C4219C" w:rsidRPr="002B27E7" w:rsidRDefault="00C4219C" w:rsidP="002B27E7">
            <w:pPr>
              <w:spacing w:before="60" w:after="60" w:line="240" w:lineRule="auto"/>
              <w:rPr>
                <w:sz w:val="20"/>
                <w:lang w:val="lv-LV"/>
              </w:rPr>
            </w:pPr>
          </w:p>
        </w:tc>
      </w:tr>
      <w:tr w:rsidR="00C4219C" w:rsidRPr="00C76B75" w14:paraId="0DDBFA6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68"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2516</w:t>
            </w:r>
          </w:p>
        </w:tc>
        <w:tc>
          <w:tcPr>
            <w:tcW w:w="4678" w:type="dxa"/>
            <w:tcBorders>
              <w:top w:val="single" w:sz="4" w:space="0" w:color="auto"/>
              <w:left w:val="single" w:sz="4" w:space="0" w:color="auto"/>
              <w:bottom w:val="single" w:sz="4" w:space="0" w:color="auto"/>
              <w:right w:val="single" w:sz="4" w:space="0" w:color="auto"/>
            </w:tcBorders>
          </w:tcPr>
          <w:p w14:paraId="0DDBFA69" w14:textId="77777777" w:rsidR="00C4219C" w:rsidRPr="002B27E7" w:rsidRDefault="00C4219C" w:rsidP="002B27E7">
            <w:pPr>
              <w:spacing w:before="60" w:after="60" w:line="240" w:lineRule="auto"/>
              <w:rPr>
                <w:sz w:val="20"/>
                <w:lang w:val="lv-LV"/>
              </w:rPr>
            </w:pPr>
            <w:r w:rsidRPr="002B27E7">
              <w:rPr>
                <w:sz w:val="20"/>
                <w:lang w:val="lv-LV"/>
              </w:rPr>
              <w:t>Granīts, porfīrs, bazalts, smilšakmens un citādi akmeņi pieminekļiem vai būvniecībai, kas sazāģēti vai citādi sadalīti taisnstūrveida (ieskaitot kvadrātveida) blokos vai plātnēs, nepārsniedzot 25 cm</w:t>
            </w:r>
          </w:p>
        </w:tc>
        <w:tc>
          <w:tcPr>
            <w:tcW w:w="4536" w:type="dxa"/>
            <w:gridSpan w:val="2"/>
            <w:tcBorders>
              <w:top w:val="single" w:sz="4" w:space="0" w:color="auto"/>
              <w:left w:val="single" w:sz="4" w:space="0" w:color="auto"/>
              <w:bottom w:val="single" w:sz="4" w:space="0" w:color="auto"/>
              <w:right w:val="single" w:sz="4" w:space="0" w:color="auto"/>
            </w:tcBorders>
          </w:tcPr>
          <w:p w14:paraId="0DDBFA6A" w14:textId="77777777" w:rsidR="00C4219C" w:rsidRPr="002B27E7" w:rsidRDefault="00C4219C" w:rsidP="002B27E7">
            <w:pPr>
              <w:spacing w:before="60" w:after="60" w:line="240" w:lineRule="auto"/>
              <w:rPr>
                <w:sz w:val="20"/>
                <w:lang w:val="lv-LV"/>
              </w:rPr>
            </w:pPr>
            <w:r w:rsidRPr="002B27E7">
              <w:rPr>
                <w:sz w:val="20"/>
                <w:lang w:val="lv-LV"/>
              </w:rPr>
              <w:t>Akmens zāģēšana vai sadalīšana citādā veidā no (arī jau sazāģēta) akmens blokiem, kuru biezums pārsniedz 25 cm</w:t>
            </w:r>
          </w:p>
        </w:tc>
        <w:tc>
          <w:tcPr>
            <w:tcW w:w="3685" w:type="dxa"/>
            <w:gridSpan w:val="2"/>
            <w:tcBorders>
              <w:top w:val="single" w:sz="4" w:space="0" w:color="auto"/>
              <w:left w:val="single" w:sz="4" w:space="0" w:color="auto"/>
              <w:bottom w:val="single" w:sz="4" w:space="0" w:color="auto"/>
              <w:right w:val="single" w:sz="4" w:space="0" w:color="auto"/>
            </w:tcBorders>
          </w:tcPr>
          <w:p w14:paraId="0DDBFA6B" w14:textId="77777777" w:rsidR="00C4219C" w:rsidRPr="002B27E7" w:rsidRDefault="00C4219C" w:rsidP="002B27E7">
            <w:pPr>
              <w:spacing w:before="60" w:after="60" w:line="240" w:lineRule="auto"/>
              <w:rPr>
                <w:sz w:val="20"/>
                <w:lang w:val="lv-LV"/>
              </w:rPr>
            </w:pPr>
          </w:p>
        </w:tc>
      </w:tr>
      <w:tr w:rsidR="00C4219C" w:rsidRPr="002B27E7" w14:paraId="0DDBFA7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6D" w14:textId="77777777" w:rsidR="00C4219C" w:rsidRPr="002B27E7" w:rsidRDefault="00C4219C" w:rsidP="002B27E7">
            <w:pPr>
              <w:spacing w:before="60" w:after="60" w:line="240" w:lineRule="auto"/>
              <w:rPr>
                <w:sz w:val="20"/>
                <w:lang w:val="lv-LV"/>
              </w:rPr>
            </w:pPr>
            <w:r w:rsidRPr="002B27E7">
              <w:rPr>
                <w:sz w:val="20"/>
                <w:lang w:val="lv-LV"/>
              </w:rPr>
              <w:t>ex 2518</w:t>
            </w:r>
          </w:p>
        </w:tc>
        <w:tc>
          <w:tcPr>
            <w:tcW w:w="4678" w:type="dxa"/>
            <w:tcBorders>
              <w:top w:val="single" w:sz="4" w:space="0" w:color="auto"/>
              <w:left w:val="single" w:sz="4" w:space="0" w:color="auto"/>
              <w:bottom w:val="single" w:sz="4" w:space="0" w:color="auto"/>
              <w:right w:val="single" w:sz="4" w:space="0" w:color="auto"/>
            </w:tcBorders>
          </w:tcPr>
          <w:p w14:paraId="0DDBFA6E" w14:textId="77777777" w:rsidR="00C4219C" w:rsidRPr="002B27E7" w:rsidRDefault="00C4219C" w:rsidP="002B27E7">
            <w:pPr>
              <w:spacing w:before="60" w:after="60" w:line="240" w:lineRule="auto"/>
              <w:rPr>
                <w:sz w:val="20"/>
                <w:lang w:val="lv-LV"/>
              </w:rPr>
            </w:pPr>
            <w:r w:rsidRPr="002B27E7">
              <w:rPr>
                <w:sz w:val="20"/>
                <w:lang w:val="lv-LV"/>
              </w:rPr>
              <w:t>Karsēts dolomīts</w:t>
            </w:r>
          </w:p>
        </w:tc>
        <w:tc>
          <w:tcPr>
            <w:tcW w:w="4536" w:type="dxa"/>
            <w:gridSpan w:val="2"/>
            <w:tcBorders>
              <w:top w:val="single" w:sz="4" w:space="0" w:color="auto"/>
              <w:left w:val="single" w:sz="4" w:space="0" w:color="auto"/>
              <w:bottom w:val="single" w:sz="4" w:space="0" w:color="auto"/>
              <w:right w:val="single" w:sz="4" w:space="0" w:color="auto"/>
            </w:tcBorders>
          </w:tcPr>
          <w:p w14:paraId="0DDBFA6F" w14:textId="77777777" w:rsidR="00C4219C" w:rsidRPr="002B27E7" w:rsidRDefault="00C4219C" w:rsidP="002B27E7">
            <w:pPr>
              <w:spacing w:before="60" w:after="60" w:line="240" w:lineRule="auto"/>
              <w:rPr>
                <w:sz w:val="20"/>
                <w:lang w:val="lv-LV"/>
              </w:rPr>
            </w:pPr>
            <w:r w:rsidRPr="002B27E7">
              <w:rPr>
                <w:sz w:val="20"/>
                <w:lang w:val="lv-LV"/>
              </w:rPr>
              <w:t>Nekarsēta dolomīta karsēšana</w:t>
            </w:r>
          </w:p>
        </w:tc>
        <w:tc>
          <w:tcPr>
            <w:tcW w:w="3685" w:type="dxa"/>
            <w:gridSpan w:val="2"/>
            <w:tcBorders>
              <w:top w:val="single" w:sz="4" w:space="0" w:color="auto"/>
              <w:left w:val="single" w:sz="4" w:space="0" w:color="auto"/>
              <w:bottom w:val="single" w:sz="4" w:space="0" w:color="auto"/>
              <w:right w:val="single" w:sz="4" w:space="0" w:color="auto"/>
            </w:tcBorders>
          </w:tcPr>
          <w:p w14:paraId="0DDBFA70" w14:textId="77777777" w:rsidR="00C4219C" w:rsidRPr="002B27E7" w:rsidRDefault="00C4219C" w:rsidP="002B27E7">
            <w:pPr>
              <w:spacing w:before="60" w:after="60" w:line="240" w:lineRule="auto"/>
              <w:rPr>
                <w:sz w:val="20"/>
                <w:lang w:val="lv-LV"/>
              </w:rPr>
            </w:pPr>
          </w:p>
        </w:tc>
      </w:tr>
      <w:tr w:rsidR="00C4219C" w:rsidRPr="00C76B75" w14:paraId="0DDBFA7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72" w14:textId="77777777" w:rsidR="00C4219C" w:rsidRPr="002B27E7" w:rsidRDefault="00C4219C" w:rsidP="002B27E7">
            <w:pPr>
              <w:spacing w:before="60" w:after="60" w:line="240" w:lineRule="auto"/>
              <w:rPr>
                <w:sz w:val="20"/>
                <w:lang w:val="lv-LV"/>
              </w:rPr>
            </w:pPr>
            <w:r w:rsidRPr="002B27E7">
              <w:rPr>
                <w:sz w:val="20"/>
                <w:lang w:val="lv-LV"/>
              </w:rPr>
              <w:t>ex 2519</w:t>
            </w:r>
          </w:p>
        </w:tc>
        <w:tc>
          <w:tcPr>
            <w:tcW w:w="4678" w:type="dxa"/>
            <w:tcBorders>
              <w:top w:val="single" w:sz="4" w:space="0" w:color="auto"/>
              <w:left w:val="single" w:sz="4" w:space="0" w:color="auto"/>
              <w:bottom w:val="single" w:sz="4" w:space="0" w:color="auto"/>
              <w:right w:val="single" w:sz="4" w:space="0" w:color="auto"/>
            </w:tcBorders>
          </w:tcPr>
          <w:p w14:paraId="0DDBFA73" w14:textId="77777777" w:rsidR="00C4219C" w:rsidRPr="002B27E7" w:rsidRDefault="00C4219C" w:rsidP="002B27E7">
            <w:pPr>
              <w:spacing w:before="60" w:after="60" w:line="240" w:lineRule="auto"/>
              <w:rPr>
                <w:sz w:val="20"/>
                <w:lang w:val="lv-LV"/>
              </w:rPr>
            </w:pPr>
            <w:r w:rsidRPr="002B27E7">
              <w:rPr>
                <w:sz w:val="20"/>
                <w:lang w:val="lv-LV"/>
              </w:rPr>
              <w:t>Drupināts dabīgais magnija karbonāts (magnezīts) hermētiski noslēgtos konteineros un magnija oksīds, ar vai bez piemaisījumiem, izņemot kausētu magnēziju vai ar apdedzināšanu pilnīgi saķepinātu (aglomerētu) magnēziju</w:t>
            </w:r>
          </w:p>
        </w:tc>
        <w:tc>
          <w:tcPr>
            <w:tcW w:w="4536" w:type="dxa"/>
            <w:gridSpan w:val="2"/>
            <w:tcBorders>
              <w:top w:val="single" w:sz="4" w:space="0" w:color="auto"/>
              <w:left w:val="single" w:sz="4" w:space="0" w:color="auto"/>
              <w:bottom w:val="single" w:sz="4" w:space="0" w:color="auto"/>
              <w:right w:val="single" w:sz="4" w:space="0" w:color="auto"/>
            </w:tcBorders>
          </w:tcPr>
          <w:p w14:paraId="0DDBFA7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var izmantot dabīgo magnija karbonātu (magnezītu)</w:t>
            </w:r>
          </w:p>
        </w:tc>
        <w:tc>
          <w:tcPr>
            <w:tcW w:w="3685" w:type="dxa"/>
            <w:gridSpan w:val="2"/>
            <w:tcBorders>
              <w:top w:val="single" w:sz="4" w:space="0" w:color="auto"/>
              <w:left w:val="single" w:sz="4" w:space="0" w:color="auto"/>
              <w:bottom w:val="single" w:sz="4" w:space="0" w:color="auto"/>
              <w:right w:val="single" w:sz="4" w:space="0" w:color="auto"/>
            </w:tcBorders>
          </w:tcPr>
          <w:p w14:paraId="0DDBFA75" w14:textId="77777777" w:rsidR="00C4219C" w:rsidRPr="002B27E7" w:rsidRDefault="00C4219C" w:rsidP="002B27E7">
            <w:pPr>
              <w:spacing w:before="60" w:after="60" w:line="240" w:lineRule="auto"/>
              <w:rPr>
                <w:sz w:val="20"/>
                <w:lang w:val="lv-LV"/>
              </w:rPr>
            </w:pPr>
          </w:p>
        </w:tc>
      </w:tr>
      <w:tr w:rsidR="00C4219C" w:rsidRPr="00C76B75" w14:paraId="0DDBFA7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77" w14:textId="77777777" w:rsidR="00C4219C" w:rsidRPr="002B27E7" w:rsidRDefault="00C4219C" w:rsidP="002B27E7">
            <w:pPr>
              <w:spacing w:before="60" w:after="60" w:line="240" w:lineRule="auto"/>
              <w:rPr>
                <w:sz w:val="20"/>
                <w:lang w:val="lv-LV"/>
              </w:rPr>
            </w:pPr>
            <w:r w:rsidRPr="002B27E7">
              <w:rPr>
                <w:sz w:val="20"/>
                <w:lang w:val="lv-LV"/>
              </w:rPr>
              <w:t>ex 2520</w:t>
            </w:r>
          </w:p>
        </w:tc>
        <w:tc>
          <w:tcPr>
            <w:tcW w:w="4678" w:type="dxa"/>
            <w:tcBorders>
              <w:top w:val="single" w:sz="4" w:space="0" w:color="auto"/>
              <w:left w:val="single" w:sz="4" w:space="0" w:color="auto"/>
              <w:bottom w:val="single" w:sz="4" w:space="0" w:color="auto"/>
              <w:right w:val="single" w:sz="4" w:space="0" w:color="auto"/>
            </w:tcBorders>
          </w:tcPr>
          <w:p w14:paraId="0DDBFA78" w14:textId="77777777" w:rsidR="00C4219C" w:rsidRPr="002B27E7" w:rsidRDefault="00C4219C" w:rsidP="002B27E7">
            <w:pPr>
              <w:spacing w:before="60" w:after="60" w:line="240" w:lineRule="auto"/>
              <w:rPr>
                <w:sz w:val="20"/>
                <w:lang w:val="lv-LV"/>
              </w:rPr>
            </w:pPr>
            <w:r w:rsidRPr="002B27E7">
              <w:rPr>
                <w:sz w:val="20"/>
                <w:lang w:val="lv-LV"/>
              </w:rPr>
              <w:t>Īpaši stomatoloģijai sagatavotie ģipši</w:t>
            </w:r>
          </w:p>
        </w:tc>
        <w:tc>
          <w:tcPr>
            <w:tcW w:w="4536" w:type="dxa"/>
            <w:gridSpan w:val="2"/>
            <w:tcBorders>
              <w:top w:val="single" w:sz="4" w:space="0" w:color="auto"/>
              <w:left w:val="single" w:sz="4" w:space="0" w:color="auto"/>
              <w:bottom w:val="single" w:sz="4" w:space="0" w:color="auto"/>
              <w:right w:val="single" w:sz="4" w:space="0" w:color="auto"/>
            </w:tcBorders>
          </w:tcPr>
          <w:p w14:paraId="0DDBFA7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7A" w14:textId="77777777" w:rsidR="00C4219C" w:rsidRPr="002B27E7" w:rsidRDefault="00C4219C" w:rsidP="002B27E7">
            <w:pPr>
              <w:spacing w:before="60" w:after="60" w:line="240" w:lineRule="auto"/>
              <w:rPr>
                <w:sz w:val="20"/>
                <w:lang w:val="lv-LV"/>
              </w:rPr>
            </w:pPr>
          </w:p>
        </w:tc>
      </w:tr>
      <w:tr w:rsidR="00C4219C" w:rsidRPr="002B27E7" w14:paraId="0DDBFA8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7C" w14:textId="77777777" w:rsidR="00C4219C" w:rsidRPr="002B27E7" w:rsidRDefault="00C4219C" w:rsidP="002B27E7">
            <w:pPr>
              <w:spacing w:before="60" w:after="60" w:line="240" w:lineRule="auto"/>
              <w:rPr>
                <w:sz w:val="20"/>
                <w:lang w:val="lv-LV"/>
              </w:rPr>
            </w:pPr>
            <w:r w:rsidRPr="002B27E7">
              <w:rPr>
                <w:sz w:val="20"/>
                <w:lang w:val="lv-LV"/>
              </w:rPr>
              <w:t>ex 2524</w:t>
            </w:r>
          </w:p>
        </w:tc>
        <w:tc>
          <w:tcPr>
            <w:tcW w:w="4678" w:type="dxa"/>
            <w:tcBorders>
              <w:top w:val="single" w:sz="4" w:space="0" w:color="auto"/>
              <w:left w:val="single" w:sz="4" w:space="0" w:color="auto"/>
              <w:bottom w:val="single" w:sz="4" w:space="0" w:color="auto"/>
              <w:right w:val="single" w:sz="4" w:space="0" w:color="auto"/>
            </w:tcBorders>
          </w:tcPr>
          <w:p w14:paraId="0DDBFA7D" w14:textId="77777777" w:rsidR="00C4219C" w:rsidRPr="002B27E7" w:rsidRDefault="00C4219C" w:rsidP="002B27E7">
            <w:pPr>
              <w:spacing w:before="60" w:after="60" w:line="240" w:lineRule="auto"/>
              <w:rPr>
                <w:sz w:val="20"/>
                <w:lang w:val="lv-LV"/>
              </w:rPr>
            </w:pPr>
            <w:r w:rsidRPr="002B27E7">
              <w:rPr>
                <w:sz w:val="20"/>
                <w:lang w:val="lv-LV"/>
              </w:rPr>
              <w:t>Dabīgās azbesta šķiedras</w:t>
            </w:r>
          </w:p>
        </w:tc>
        <w:tc>
          <w:tcPr>
            <w:tcW w:w="4536" w:type="dxa"/>
            <w:gridSpan w:val="2"/>
            <w:tcBorders>
              <w:top w:val="single" w:sz="4" w:space="0" w:color="auto"/>
              <w:left w:val="single" w:sz="4" w:space="0" w:color="auto"/>
              <w:bottom w:val="single" w:sz="4" w:space="0" w:color="auto"/>
              <w:right w:val="single" w:sz="4" w:space="0" w:color="auto"/>
            </w:tcBorders>
          </w:tcPr>
          <w:p w14:paraId="0DDBFA7E" w14:textId="77777777" w:rsidR="00C4219C" w:rsidRPr="002B27E7" w:rsidRDefault="00C4219C" w:rsidP="002B27E7">
            <w:pPr>
              <w:spacing w:before="60" w:after="60" w:line="240" w:lineRule="auto"/>
              <w:rPr>
                <w:sz w:val="20"/>
                <w:lang w:val="lv-LV"/>
              </w:rPr>
            </w:pPr>
            <w:r w:rsidRPr="002B27E7">
              <w:rPr>
                <w:sz w:val="20"/>
                <w:lang w:val="lv-LV"/>
              </w:rPr>
              <w:t>Ražošana no azbesta koncentrāta</w:t>
            </w:r>
          </w:p>
        </w:tc>
        <w:tc>
          <w:tcPr>
            <w:tcW w:w="3685" w:type="dxa"/>
            <w:gridSpan w:val="2"/>
            <w:tcBorders>
              <w:top w:val="single" w:sz="4" w:space="0" w:color="auto"/>
              <w:left w:val="single" w:sz="4" w:space="0" w:color="auto"/>
              <w:bottom w:val="single" w:sz="4" w:space="0" w:color="auto"/>
              <w:right w:val="single" w:sz="4" w:space="0" w:color="auto"/>
            </w:tcBorders>
          </w:tcPr>
          <w:p w14:paraId="0DDBFA7F" w14:textId="77777777" w:rsidR="00C4219C" w:rsidRPr="002B27E7" w:rsidRDefault="00C4219C" w:rsidP="002B27E7">
            <w:pPr>
              <w:spacing w:before="60" w:after="60" w:line="240" w:lineRule="auto"/>
              <w:rPr>
                <w:sz w:val="20"/>
                <w:lang w:val="lv-LV"/>
              </w:rPr>
            </w:pPr>
          </w:p>
        </w:tc>
      </w:tr>
      <w:tr w:rsidR="00C4219C" w:rsidRPr="002B27E7" w14:paraId="0DDBFA8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81" w14:textId="77777777" w:rsidR="00C4219C" w:rsidRPr="002B27E7" w:rsidRDefault="00C4219C" w:rsidP="002B27E7">
            <w:pPr>
              <w:spacing w:before="60" w:after="60" w:line="240" w:lineRule="auto"/>
              <w:rPr>
                <w:sz w:val="20"/>
                <w:lang w:val="lv-LV"/>
              </w:rPr>
            </w:pPr>
            <w:r w:rsidRPr="002B27E7">
              <w:rPr>
                <w:sz w:val="20"/>
                <w:lang w:val="lv-LV"/>
              </w:rPr>
              <w:t>ex 2525</w:t>
            </w:r>
          </w:p>
        </w:tc>
        <w:tc>
          <w:tcPr>
            <w:tcW w:w="4678" w:type="dxa"/>
            <w:tcBorders>
              <w:top w:val="single" w:sz="4" w:space="0" w:color="auto"/>
              <w:left w:val="single" w:sz="4" w:space="0" w:color="auto"/>
              <w:bottom w:val="single" w:sz="4" w:space="0" w:color="auto"/>
              <w:right w:val="single" w:sz="4" w:space="0" w:color="auto"/>
            </w:tcBorders>
          </w:tcPr>
          <w:p w14:paraId="0DDBFA82" w14:textId="77777777" w:rsidR="00C4219C" w:rsidRPr="002B27E7" w:rsidRDefault="00C4219C" w:rsidP="002B27E7">
            <w:pPr>
              <w:spacing w:before="60" w:after="60" w:line="240" w:lineRule="auto"/>
              <w:rPr>
                <w:sz w:val="20"/>
                <w:lang w:val="lv-LV"/>
              </w:rPr>
            </w:pPr>
            <w:r w:rsidRPr="002B27E7">
              <w:rPr>
                <w:sz w:val="20"/>
                <w:lang w:val="lv-LV"/>
              </w:rPr>
              <w:t>Vizlas pulveris</w:t>
            </w:r>
          </w:p>
        </w:tc>
        <w:tc>
          <w:tcPr>
            <w:tcW w:w="4536" w:type="dxa"/>
            <w:gridSpan w:val="2"/>
            <w:tcBorders>
              <w:top w:val="single" w:sz="4" w:space="0" w:color="auto"/>
              <w:left w:val="single" w:sz="4" w:space="0" w:color="auto"/>
              <w:bottom w:val="single" w:sz="4" w:space="0" w:color="auto"/>
              <w:right w:val="single" w:sz="4" w:space="0" w:color="auto"/>
            </w:tcBorders>
          </w:tcPr>
          <w:p w14:paraId="0DDBFA83" w14:textId="77777777" w:rsidR="00C4219C" w:rsidRPr="002B27E7" w:rsidRDefault="00C4219C" w:rsidP="002B27E7">
            <w:pPr>
              <w:spacing w:before="60" w:after="60" w:line="240" w:lineRule="auto"/>
              <w:rPr>
                <w:sz w:val="20"/>
                <w:lang w:val="lv-LV"/>
              </w:rPr>
            </w:pPr>
            <w:r w:rsidRPr="002B27E7">
              <w:rPr>
                <w:sz w:val="20"/>
                <w:lang w:val="lv-LV"/>
              </w:rPr>
              <w:t>Vizlas vai vizlas atkritumu malšana</w:t>
            </w:r>
          </w:p>
        </w:tc>
        <w:tc>
          <w:tcPr>
            <w:tcW w:w="3685" w:type="dxa"/>
            <w:gridSpan w:val="2"/>
            <w:tcBorders>
              <w:top w:val="single" w:sz="4" w:space="0" w:color="auto"/>
              <w:left w:val="single" w:sz="4" w:space="0" w:color="auto"/>
              <w:bottom w:val="single" w:sz="4" w:space="0" w:color="auto"/>
              <w:right w:val="single" w:sz="4" w:space="0" w:color="auto"/>
            </w:tcBorders>
          </w:tcPr>
          <w:p w14:paraId="0DDBFA84" w14:textId="77777777" w:rsidR="00C4219C" w:rsidRPr="002B27E7" w:rsidRDefault="00C4219C" w:rsidP="002B27E7">
            <w:pPr>
              <w:spacing w:before="60" w:after="60" w:line="240" w:lineRule="auto"/>
              <w:rPr>
                <w:sz w:val="20"/>
                <w:lang w:val="lv-LV"/>
              </w:rPr>
            </w:pPr>
          </w:p>
        </w:tc>
      </w:tr>
      <w:tr w:rsidR="00C4219C" w:rsidRPr="002B27E7" w14:paraId="0DDBFA8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86" w14:textId="77777777" w:rsidR="00C4219C" w:rsidRPr="002B27E7" w:rsidRDefault="00C4219C" w:rsidP="002B27E7">
            <w:pPr>
              <w:spacing w:before="60" w:after="60" w:line="240" w:lineRule="auto"/>
              <w:rPr>
                <w:sz w:val="20"/>
                <w:lang w:val="lv-LV"/>
              </w:rPr>
            </w:pPr>
            <w:r w:rsidRPr="002B27E7">
              <w:rPr>
                <w:sz w:val="20"/>
                <w:lang w:val="lv-LV"/>
              </w:rPr>
              <w:t>ex 2530</w:t>
            </w:r>
          </w:p>
        </w:tc>
        <w:tc>
          <w:tcPr>
            <w:tcW w:w="4678" w:type="dxa"/>
            <w:tcBorders>
              <w:top w:val="single" w:sz="4" w:space="0" w:color="auto"/>
              <w:left w:val="single" w:sz="4" w:space="0" w:color="auto"/>
              <w:bottom w:val="single" w:sz="4" w:space="0" w:color="auto"/>
              <w:right w:val="single" w:sz="4" w:space="0" w:color="auto"/>
            </w:tcBorders>
          </w:tcPr>
          <w:p w14:paraId="0DDBFA87" w14:textId="77777777" w:rsidR="00C4219C" w:rsidRPr="002B27E7" w:rsidRDefault="00C4219C" w:rsidP="002B27E7">
            <w:pPr>
              <w:spacing w:before="60" w:after="60" w:line="240" w:lineRule="auto"/>
              <w:rPr>
                <w:sz w:val="20"/>
                <w:lang w:val="lv-LV"/>
              </w:rPr>
            </w:pPr>
            <w:r w:rsidRPr="002B27E7">
              <w:rPr>
                <w:sz w:val="20"/>
                <w:lang w:val="lv-LV"/>
              </w:rPr>
              <w:t>Karsētas vai pulverizētas krāszemes</w:t>
            </w:r>
          </w:p>
        </w:tc>
        <w:tc>
          <w:tcPr>
            <w:tcW w:w="4536" w:type="dxa"/>
            <w:gridSpan w:val="2"/>
            <w:tcBorders>
              <w:top w:val="single" w:sz="4" w:space="0" w:color="auto"/>
              <w:left w:val="single" w:sz="4" w:space="0" w:color="auto"/>
              <w:bottom w:val="single" w:sz="4" w:space="0" w:color="auto"/>
              <w:right w:val="single" w:sz="4" w:space="0" w:color="auto"/>
            </w:tcBorders>
          </w:tcPr>
          <w:p w14:paraId="0DDBFA88" w14:textId="77777777" w:rsidR="00C4219C" w:rsidRPr="002B27E7" w:rsidRDefault="00C4219C" w:rsidP="002B27E7">
            <w:pPr>
              <w:spacing w:before="60" w:after="60" w:line="240" w:lineRule="auto"/>
              <w:rPr>
                <w:sz w:val="20"/>
                <w:lang w:val="lv-LV"/>
              </w:rPr>
            </w:pPr>
            <w:r w:rsidRPr="002B27E7">
              <w:rPr>
                <w:sz w:val="20"/>
                <w:lang w:val="lv-LV"/>
              </w:rPr>
              <w:t>Krāszemju karsēšana vai malšana</w:t>
            </w:r>
          </w:p>
        </w:tc>
        <w:tc>
          <w:tcPr>
            <w:tcW w:w="3685" w:type="dxa"/>
            <w:gridSpan w:val="2"/>
            <w:tcBorders>
              <w:top w:val="single" w:sz="4" w:space="0" w:color="auto"/>
              <w:left w:val="single" w:sz="4" w:space="0" w:color="auto"/>
              <w:bottom w:val="single" w:sz="4" w:space="0" w:color="auto"/>
              <w:right w:val="single" w:sz="4" w:space="0" w:color="auto"/>
            </w:tcBorders>
          </w:tcPr>
          <w:p w14:paraId="0DDBFA89" w14:textId="77777777" w:rsidR="00C4219C" w:rsidRPr="002B27E7" w:rsidRDefault="00C4219C" w:rsidP="002B27E7">
            <w:pPr>
              <w:spacing w:before="60" w:after="60" w:line="240" w:lineRule="auto"/>
              <w:rPr>
                <w:sz w:val="20"/>
                <w:lang w:val="lv-LV"/>
              </w:rPr>
            </w:pPr>
          </w:p>
        </w:tc>
      </w:tr>
      <w:tr w:rsidR="00C4219C" w:rsidRPr="00C76B75" w14:paraId="0DDBFA8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8B" w14:textId="77777777" w:rsidR="00C4219C" w:rsidRPr="002B27E7" w:rsidRDefault="00C4219C" w:rsidP="007418B4">
            <w:pPr>
              <w:spacing w:before="60" w:after="60" w:line="240" w:lineRule="auto"/>
              <w:rPr>
                <w:sz w:val="20"/>
                <w:lang w:val="lv-LV"/>
              </w:rPr>
            </w:pPr>
            <w:r w:rsidRPr="002B27E7">
              <w:rPr>
                <w:sz w:val="20"/>
                <w:lang w:val="lv-LV"/>
              </w:rPr>
              <w:t>26. nodaļa</w:t>
            </w:r>
          </w:p>
        </w:tc>
        <w:tc>
          <w:tcPr>
            <w:tcW w:w="4678" w:type="dxa"/>
            <w:tcBorders>
              <w:top w:val="single" w:sz="4" w:space="0" w:color="auto"/>
              <w:left w:val="single" w:sz="4" w:space="0" w:color="auto"/>
              <w:bottom w:val="single" w:sz="4" w:space="0" w:color="auto"/>
              <w:right w:val="single" w:sz="4" w:space="0" w:color="auto"/>
            </w:tcBorders>
          </w:tcPr>
          <w:p w14:paraId="0DDBFA8C" w14:textId="77777777" w:rsidR="00C4219C" w:rsidRPr="002B27E7" w:rsidRDefault="00C4219C" w:rsidP="002B27E7">
            <w:pPr>
              <w:spacing w:before="60" w:after="60" w:line="240" w:lineRule="auto"/>
              <w:rPr>
                <w:sz w:val="20"/>
                <w:lang w:val="lv-LV"/>
              </w:rPr>
            </w:pPr>
            <w:r w:rsidRPr="002B27E7">
              <w:rPr>
                <w:sz w:val="20"/>
                <w:lang w:val="lv-LV"/>
              </w:rPr>
              <w:t>Rūdas, sārņi un pelni</w:t>
            </w:r>
          </w:p>
        </w:tc>
        <w:tc>
          <w:tcPr>
            <w:tcW w:w="4536" w:type="dxa"/>
            <w:gridSpan w:val="2"/>
            <w:tcBorders>
              <w:top w:val="single" w:sz="4" w:space="0" w:color="auto"/>
              <w:left w:val="single" w:sz="4" w:space="0" w:color="auto"/>
              <w:bottom w:val="single" w:sz="4" w:space="0" w:color="auto"/>
              <w:right w:val="single" w:sz="4" w:space="0" w:color="auto"/>
            </w:tcBorders>
          </w:tcPr>
          <w:p w14:paraId="0DDBFA8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A8E" w14:textId="77777777" w:rsidR="00C4219C" w:rsidRPr="002B27E7" w:rsidRDefault="00C4219C" w:rsidP="002B27E7">
            <w:pPr>
              <w:spacing w:before="60" w:after="60" w:line="240" w:lineRule="auto"/>
              <w:rPr>
                <w:sz w:val="20"/>
                <w:lang w:val="lv-LV"/>
              </w:rPr>
            </w:pPr>
          </w:p>
        </w:tc>
      </w:tr>
      <w:tr w:rsidR="00C4219C" w:rsidRPr="00C76B75" w14:paraId="0DDBFA9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90" w14:textId="77777777" w:rsidR="00C4219C" w:rsidRPr="002B27E7" w:rsidRDefault="00C4219C" w:rsidP="007418B4">
            <w:pPr>
              <w:pageBreakBefore/>
              <w:spacing w:before="60" w:after="60" w:line="240" w:lineRule="auto"/>
              <w:rPr>
                <w:sz w:val="20"/>
                <w:lang w:val="lv-LV"/>
              </w:rPr>
            </w:pPr>
            <w:r w:rsidRPr="002B27E7">
              <w:rPr>
                <w:sz w:val="20"/>
                <w:lang w:val="lv-LV"/>
              </w:rPr>
              <w:lastRenderedPageBreak/>
              <w:t>ex 27. nodaļa</w:t>
            </w:r>
          </w:p>
        </w:tc>
        <w:tc>
          <w:tcPr>
            <w:tcW w:w="4678" w:type="dxa"/>
            <w:tcBorders>
              <w:top w:val="single" w:sz="4" w:space="0" w:color="auto"/>
              <w:left w:val="single" w:sz="4" w:space="0" w:color="auto"/>
              <w:bottom w:val="single" w:sz="4" w:space="0" w:color="auto"/>
              <w:right w:val="single" w:sz="4" w:space="0" w:color="auto"/>
            </w:tcBorders>
          </w:tcPr>
          <w:p w14:paraId="0DDBFA91" w14:textId="77777777" w:rsidR="00C4219C" w:rsidRPr="002B27E7" w:rsidRDefault="00C4219C" w:rsidP="002B27E7">
            <w:pPr>
              <w:spacing w:before="60" w:after="60" w:line="240" w:lineRule="auto"/>
              <w:rPr>
                <w:sz w:val="20"/>
                <w:lang w:val="lv-LV"/>
              </w:rPr>
            </w:pPr>
            <w:r w:rsidRPr="002B27E7">
              <w:rPr>
                <w:sz w:val="20"/>
                <w:lang w:val="lv-LV"/>
              </w:rPr>
              <w:t>Minerālais kurināmais, minerāleļļas un to pārtvaices produkti; bitumenvielas; minerālvaski;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A92"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A93" w14:textId="77777777" w:rsidR="00C4219C" w:rsidRPr="002B27E7" w:rsidRDefault="00C4219C" w:rsidP="002B27E7">
            <w:pPr>
              <w:spacing w:before="60" w:after="60" w:line="240" w:lineRule="auto"/>
              <w:rPr>
                <w:sz w:val="20"/>
                <w:lang w:val="lv-LV"/>
              </w:rPr>
            </w:pPr>
          </w:p>
        </w:tc>
      </w:tr>
      <w:tr w:rsidR="00C4219C" w:rsidRPr="00C76B75" w14:paraId="0DDBFA9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95" w14:textId="77777777" w:rsidR="00C4219C" w:rsidRPr="002B27E7" w:rsidRDefault="00C4219C" w:rsidP="002B27E7">
            <w:pPr>
              <w:spacing w:before="60" w:after="60" w:line="240" w:lineRule="auto"/>
              <w:rPr>
                <w:sz w:val="20"/>
                <w:lang w:val="lv-LV"/>
              </w:rPr>
            </w:pPr>
            <w:r w:rsidRPr="002B27E7">
              <w:rPr>
                <w:sz w:val="20"/>
                <w:lang w:val="lv-LV"/>
              </w:rPr>
              <w:t>ex 2707</w:t>
            </w:r>
          </w:p>
        </w:tc>
        <w:tc>
          <w:tcPr>
            <w:tcW w:w="4678" w:type="dxa"/>
            <w:tcBorders>
              <w:top w:val="single" w:sz="4" w:space="0" w:color="auto"/>
              <w:left w:val="single" w:sz="4" w:space="0" w:color="auto"/>
              <w:bottom w:val="single" w:sz="4" w:space="0" w:color="auto"/>
              <w:right w:val="single" w:sz="4" w:space="0" w:color="auto"/>
            </w:tcBorders>
          </w:tcPr>
          <w:p w14:paraId="0DDBFA96" w14:textId="77777777" w:rsidR="00C4219C" w:rsidRPr="002B27E7" w:rsidRDefault="00C4219C" w:rsidP="002B27E7">
            <w:pPr>
              <w:spacing w:before="60" w:after="60" w:line="240" w:lineRule="auto"/>
              <w:rPr>
                <w:sz w:val="20"/>
                <w:lang w:val="lv-LV"/>
              </w:rPr>
            </w:pPr>
            <w:r w:rsidRPr="002B27E7">
              <w:rPr>
                <w:sz w:val="20"/>
                <w:lang w:val="lv-LV"/>
              </w:rPr>
              <w:t>Eļļas, kurās aromātisko sastāvdaļu svars pārsniedz nearomātisko sastāvdaļu svaru, analoģiskas minerāleļļām, kas iegūtas akmeņogļu darvas augsttemperatūras pārtvaicē, no kuru tilpuma vairāk par 65 % pārtvaicējas 250 °C (to skaitā petrolspirta un benzola maisījumi) izmantošanai par motordegvielu vai kurināmo</w:t>
            </w:r>
          </w:p>
        </w:tc>
        <w:tc>
          <w:tcPr>
            <w:tcW w:w="4536" w:type="dxa"/>
            <w:gridSpan w:val="2"/>
            <w:tcBorders>
              <w:top w:val="single" w:sz="4" w:space="0" w:color="auto"/>
              <w:left w:val="single" w:sz="4" w:space="0" w:color="auto"/>
              <w:bottom w:val="single" w:sz="4" w:space="0" w:color="auto"/>
              <w:right w:val="single" w:sz="4" w:space="0" w:color="auto"/>
            </w:tcBorders>
          </w:tcPr>
          <w:p w14:paraId="0DDBFA97"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5B7A5F">
              <w:rPr>
                <w:b/>
                <w:bCs/>
                <w:sz w:val="20"/>
                <w:vertAlign w:val="superscript"/>
              </w:rPr>
              <w:footnoteReference w:id="10"/>
            </w:r>
          </w:p>
        </w:tc>
        <w:tc>
          <w:tcPr>
            <w:tcW w:w="3685" w:type="dxa"/>
            <w:gridSpan w:val="2"/>
            <w:tcBorders>
              <w:top w:val="single" w:sz="4" w:space="0" w:color="auto"/>
              <w:left w:val="single" w:sz="4" w:space="0" w:color="auto"/>
              <w:bottom w:val="single" w:sz="4" w:space="0" w:color="auto"/>
              <w:right w:val="single" w:sz="4" w:space="0" w:color="auto"/>
            </w:tcBorders>
          </w:tcPr>
          <w:p w14:paraId="0DDBFA98"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C4219C" w:rsidRPr="002B27E7" w14:paraId="0DDBFA9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9A" w14:textId="77777777" w:rsidR="00C4219C" w:rsidRPr="002B27E7" w:rsidRDefault="00C4219C" w:rsidP="002B27E7">
            <w:pPr>
              <w:spacing w:before="60" w:after="60" w:line="240" w:lineRule="auto"/>
              <w:rPr>
                <w:sz w:val="20"/>
                <w:lang w:val="lv-LV"/>
              </w:rPr>
            </w:pPr>
            <w:r w:rsidRPr="002B27E7">
              <w:rPr>
                <w:sz w:val="20"/>
                <w:lang w:val="lv-LV"/>
              </w:rPr>
              <w:t>ex 2709</w:t>
            </w:r>
          </w:p>
        </w:tc>
        <w:tc>
          <w:tcPr>
            <w:tcW w:w="4678" w:type="dxa"/>
            <w:tcBorders>
              <w:top w:val="single" w:sz="4" w:space="0" w:color="auto"/>
              <w:left w:val="single" w:sz="4" w:space="0" w:color="auto"/>
              <w:bottom w:val="single" w:sz="4" w:space="0" w:color="auto"/>
              <w:right w:val="single" w:sz="4" w:space="0" w:color="auto"/>
            </w:tcBorders>
          </w:tcPr>
          <w:p w14:paraId="0DDBFA9B" w14:textId="77777777" w:rsidR="00C4219C" w:rsidRPr="002B27E7" w:rsidRDefault="00C4219C" w:rsidP="002B27E7">
            <w:pPr>
              <w:spacing w:before="60" w:after="60" w:line="240" w:lineRule="auto"/>
              <w:rPr>
                <w:sz w:val="20"/>
                <w:lang w:val="lv-LV"/>
              </w:rPr>
            </w:pPr>
            <w:r w:rsidRPr="002B27E7">
              <w:rPr>
                <w:sz w:val="20"/>
                <w:lang w:val="lv-LV"/>
              </w:rPr>
              <w:t>Neapstrādātas eļļas, kas iegūtas no bitumenminerāliem</w:t>
            </w:r>
          </w:p>
        </w:tc>
        <w:tc>
          <w:tcPr>
            <w:tcW w:w="4536" w:type="dxa"/>
            <w:gridSpan w:val="2"/>
            <w:tcBorders>
              <w:top w:val="single" w:sz="4" w:space="0" w:color="auto"/>
              <w:left w:val="single" w:sz="4" w:space="0" w:color="auto"/>
              <w:bottom w:val="single" w:sz="4" w:space="0" w:color="auto"/>
              <w:right w:val="single" w:sz="4" w:space="0" w:color="auto"/>
            </w:tcBorders>
          </w:tcPr>
          <w:p w14:paraId="0DDBFA9C" w14:textId="77777777" w:rsidR="00C4219C" w:rsidRPr="002B27E7" w:rsidRDefault="00C4219C" w:rsidP="002B27E7">
            <w:pPr>
              <w:spacing w:before="60" w:after="60" w:line="240" w:lineRule="auto"/>
              <w:rPr>
                <w:sz w:val="20"/>
                <w:lang w:val="lv-LV"/>
              </w:rPr>
            </w:pPr>
            <w:r w:rsidRPr="002B27E7">
              <w:rPr>
                <w:sz w:val="20"/>
                <w:lang w:val="lv-LV"/>
              </w:rPr>
              <w:t>Destruktīva bitumenmateriālu destilācija</w:t>
            </w:r>
          </w:p>
        </w:tc>
        <w:tc>
          <w:tcPr>
            <w:tcW w:w="3685" w:type="dxa"/>
            <w:gridSpan w:val="2"/>
            <w:tcBorders>
              <w:top w:val="single" w:sz="4" w:space="0" w:color="auto"/>
              <w:left w:val="single" w:sz="4" w:space="0" w:color="auto"/>
              <w:bottom w:val="single" w:sz="4" w:space="0" w:color="auto"/>
              <w:right w:val="single" w:sz="4" w:space="0" w:color="auto"/>
            </w:tcBorders>
          </w:tcPr>
          <w:p w14:paraId="0DDBFA9D" w14:textId="77777777" w:rsidR="00C4219C" w:rsidRPr="002B27E7" w:rsidRDefault="00C4219C" w:rsidP="002B27E7">
            <w:pPr>
              <w:spacing w:before="60" w:after="60" w:line="240" w:lineRule="auto"/>
              <w:rPr>
                <w:sz w:val="20"/>
                <w:lang w:val="lv-LV"/>
              </w:rPr>
            </w:pPr>
          </w:p>
        </w:tc>
      </w:tr>
      <w:tr w:rsidR="00C4219C" w:rsidRPr="00C76B75" w14:paraId="0DDBFAA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9F" w14:textId="77777777" w:rsidR="00C4219C" w:rsidRPr="002B27E7" w:rsidRDefault="00C4219C" w:rsidP="002B27E7">
            <w:pPr>
              <w:spacing w:before="60" w:after="60" w:line="240" w:lineRule="auto"/>
              <w:rPr>
                <w:sz w:val="20"/>
                <w:lang w:val="lv-LV"/>
              </w:rPr>
            </w:pPr>
            <w:r w:rsidRPr="002B27E7">
              <w:rPr>
                <w:sz w:val="20"/>
                <w:lang w:val="lv-LV"/>
              </w:rPr>
              <w:t>2710</w:t>
            </w:r>
          </w:p>
        </w:tc>
        <w:tc>
          <w:tcPr>
            <w:tcW w:w="4678" w:type="dxa"/>
            <w:tcBorders>
              <w:top w:val="single" w:sz="4" w:space="0" w:color="auto"/>
              <w:left w:val="single" w:sz="4" w:space="0" w:color="auto"/>
              <w:bottom w:val="single" w:sz="4" w:space="0" w:color="auto"/>
              <w:right w:val="single" w:sz="4" w:space="0" w:color="auto"/>
            </w:tcBorders>
          </w:tcPr>
          <w:p w14:paraId="0DDBFAA0" w14:textId="77777777" w:rsidR="00C4219C" w:rsidRPr="002B27E7" w:rsidRDefault="00C4219C" w:rsidP="002B27E7">
            <w:pPr>
              <w:spacing w:before="60" w:after="60" w:line="240" w:lineRule="auto"/>
              <w:rPr>
                <w:sz w:val="20"/>
                <w:lang w:val="lv-LV"/>
              </w:rPr>
            </w:pPr>
            <w:r w:rsidRPr="002B27E7">
              <w:rPr>
                <w:sz w:val="20"/>
                <w:lang w:val="lv-LV"/>
              </w:rPr>
              <w:t>Naftas eļļas un no bitumena materiāliem iegūtas eļļas, izņemot neapstrādātas eļļas; citur neminēti vai neiekļauti pārstrādes produkti, kas satur 70 svara % vai vairāk naftas eļļas vai no bitumenminerāliem iegūtas eļļas, ja šīs eļļas ir pārstrādes produktu pamatsastāvdaļas</w:t>
            </w:r>
          </w:p>
        </w:tc>
        <w:tc>
          <w:tcPr>
            <w:tcW w:w="4536" w:type="dxa"/>
            <w:gridSpan w:val="2"/>
            <w:tcBorders>
              <w:top w:val="single" w:sz="4" w:space="0" w:color="auto"/>
              <w:left w:val="single" w:sz="4" w:space="0" w:color="auto"/>
              <w:bottom w:val="single" w:sz="4" w:space="0" w:color="auto"/>
              <w:right w:val="single" w:sz="4" w:space="0" w:color="auto"/>
            </w:tcBorders>
          </w:tcPr>
          <w:p w14:paraId="0DDBFAA1"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5B7A5F">
              <w:rPr>
                <w:sz w:val="20"/>
                <w:vertAlign w:val="superscript"/>
              </w:rPr>
              <w:footnoteReference w:id="11"/>
            </w:r>
          </w:p>
        </w:tc>
        <w:tc>
          <w:tcPr>
            <w:tcW w:w="3685" w:type="dxa"/>
            <w:gridSpan w:val="2"/>
            <w:tcBorders>
              <w:top w:val="single" w:sz="4" w:space="0" w:color="auto"/>
              <w:left w:val="single" w:sz="4" w:space="0" w:color="auto"/>
              <w:bottom w:val="single" w:sz="4" w:space="0" w:color="auto"/>
              <w:right w:val="single" w:sz="4" w:space="0" w:color="auto"/>
            </w:tcBorders>
          </w:tcPr>
          <w:p w14:paraId="0DDBFAA2"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C4219C" w:rsidRPr="00C76B75" w14:paraId="0DDBFAA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A4" w14:textId="77777777" w:rsidR="00C4219C" w:rsidRPr="002B27E7" w:rsidRDefault="00C4219C" w:rsidP="007418B4">
            <w:pPr>
              <w:pageBreakBefore/>
              <w:spacing w:before="60" w:after="60" w:line="240" w:lineRule="auto"/>
              <w:rPr>
                <w:sz w:val="20"/>
                <w:lang w:val="lv-LV"/>
              </w:rPr>
            </w:pPr>
            <w:r w:rsidRPr="002B27E7">
              <w:rPr>
                <w:sz w:val="20"/>
                <w:lang w:val="lv-LV"/>
              </w:rPr>
              <w:lastRenderedPageBreak/>
              <w:t>2711</w:t>
            </w:r>
          </w:p>
        </w:tc>
        <w:tc>
          <w:tcPr>
            <w:tcW w:w="4678" w:type="dxa"/>
            <w:tcBorders>
              <w:top w:val="single" w:sz="4" w:space="0" w:color="auto"/>
              <w:left w:val="single" w:sz="4" w:space="0" w:color="auto"/>
              <w:bottom w:val="single" w:sz="4" w:space="0" w:color="auto"/>
              <w:right w:val="single" w:sz="4" w:space="0" w:color="auto"/>
            </w:tcBorders>
          </w:tcPr>
          <w:p w14:paraId="0DDBFAA5" w14:textId="77777777" w:rsidR="00C4219C" w:rsidRPr="002B27E7" w:rsidRDefault="00C4219C" w:rsidP="002B27E7">
            <w:pPr>
              <w:spacing w:before="60" w:after="60" w:line="240" w:lineRule="auto"/>
              <w:rPr>
                <w:sz w:val="20"/>
                <w:lang w:val="lv-LV"/>
              </w:rPr>
            </w:pPr>
            <w:r w:rsidRPr="002B27E7">
              <w:rPr>
                <w:sz w:val="20"/>
                <w:lang w:val="lv-LV"/>
              </w:rPr>
              <w:t>Naftas gāzes un citi gāzveida ogļūdeņraži</w:t>
            </w:r>
          </w:p>
        </w:tc>
        <w:tc>
          <w:tcPr>
            <w:tcW w:w="4536" w:type="dxa"/>
            <w:gridSpan w:val="2"/>
            <w:tcBorders>
              <w:top w:val="single" w:sz="4" w:space="0" w:color="auto"/>
              <w:left w:val="single" w:sz="4" w:space="0" w:color="auto"/>
              <w:bottom w:val="single" w:sz="4" w:space="0" w:color="auto"/>
              <w:right w:val="single" w:sz="4" w:space="0" w:color="auto"/>
            </w:tcBorders>
          </w:tcPr>
          <w:p w14:paraId="0DDBFAA6"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5B7A5F">
              <w:rPr>
                <w:sz w:val="20"/>
                <w:vertAlign w:val="superscript"/>
              </w:rPr>
              <w:footnoteReference w:id="12"/>
            </w:r>
          </w:p>
        </w:tc>
        <w:tc>
          <w:tcPr>
            <w:tcW w:w="3685" w:type="dxa"/>
            <w:gridSpan w:val="2"/>
            <w:tcBorders>
              <w:top w:val="single" w:sz="4" w:space="0" w:color="auto"/>
              <w:left w:val="single" w:sz="4" w:space="0" w:color="auto"/>
              <w:bottom w:val="single" w:sz="4" w:space="0" w:color="auto"/>
              <w:right w:val="single" w:sz="4" w:space="0" w:color="auto"/>
            </w:tcBorders>
          </w:tcPr>
          <w:p w14:paraId="0DDBFAA7"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C4219C" w:rsidRPr="00C76B75" w14:paraId="0DDBFAA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A9" w14:textId="77777777" w:rsidR="00C4219C" w:rsidRPr="002B27E7" w:rsidRDefault="00C4219C" w:rsidP="002B27E7">
            <w:pPr>
              <w:spacing w:before="60" w:after="60" w:line="240" w:lineRule="auto"/>
              <w:rPr>
                <w:sz w:val="20"/>
                <w:lang w:val="lv-LV"/>
              </w:rPr>
            </w:pPr>
            <w:r w:rsidRPr="002B27E7">
              <w:rPr>
                <w:sz w:val="20"/>
                <w:lang w:val="lv-LV"/>
              </w:rPr>
              <w:t>2712</w:t>
            </w:r>
          </w:p>
        </w:tc>
        <w:tc>
          <w:tcPr>
            <w:tcW w:w="4678" w:type="dxa"/>
            <w:tcBorders>
              <w:top w:val="single" w:sz="4" w:space="0" w:color="auto"/>
              <w:left w:val="single" w:sz="4" w:space="0" w:color="auto"/>
              <w:bottom w:val="single" w:sz="4" w:space="0" w:color="auto"/>
              <w:right w:val="single" w:sz="4" w:space="0" w:color="auto"/>
            </w:tcBorders>
          </w:tcPr>
          <w:p w14:paraId="0DDBFAAA" w14:textId="77777777" w:rsidR="00C4219C" w:rsidRPr="002B27E7" w:rsidRDefault="00C4219C" w:rsidP="002B27E7">
            <w:pPr>
              <w:spacing w:before="60" w:after="60" w:line="240" w:lineRule="auto"/>
              <w:rPr>
                <w:sz w:val="20"/>
                <w:lang w:val="lv-LV"/>
              </w:rPr>
            </w:pPr>
            <w:r w:rsidRPr="002B27E7">
              <w:rPr>
                <w:sz w:val="20"/>
                <w:lang w:val="lv-LV"/>
              </w:rPr>
              <w:t>Naftas vazelīns; parafīna vasks, mikrokristāliskais naftas vasks, ogļu putekļu vasks, ozokerīts, lignītvasks, kūdras vasks, citādi minerālvaski un tamlīdzīgi produkti, kas iegūti sintēzē vai citos procesos, iekrāsoti vai nekrāsoti</w:t>
            </w:r>
          </w:p>
        </w:tc>
        <w:tc>
          <w:tcPr>
            <w:tcW w:w="4536" w:type="dxa"/>
            <w:gridSpan w:val="2"/>
            <w:tcBorders>
              <w:top w:val="single" w:sz="4" w:space="0" w:color="auto"/>
              <w:left w:val="single" w:sz="4" w:space="0" w:color="auto"/>
              <w:bottom w:val="single" w:sz="4" w:space="0" w:color="auto"/>
              <w:right w:val="single" w:sz="4" w:space="0" w:color="auto"/>
            </w:tcBorders>
          </w:tcPr>
          <w:p w14:paraId="0DDBFAAB"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2B27E7">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AAC"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C4219C" w:rsidRPr="00C76B75" w14:paraId="0DDBFAB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AE"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br w:type="page"/>
              <w:t>2713</w:t>
            </w:r>
          </w:p>
        </w:tc>
        <w:tc>
          <w:tcPr>
            <w:tcW w:w="4678" w:type="dxa"/>
            <w:tcBorders>
              <w:top w:val="single" w:sz="4" w:space="0" w:color="auto"/>
              <w:left w:val="single" w:sz="4" w:space="0" w:color="auto"/>
              <w:bottom w:val="single" w:sz="4" w:space="0" w:color="auto"/>
              <w:right w:val="single" w:sz="4" w:space="0" w:color="auto"/>
            </w:tcBorders>
          </w:tcPr>
          <w:p w14:paraId="0DDBFAAF" w14:textId="77777777" w:rsidR="00C4219C" w:rsidRPr="002B27E7" w:rsidRDefault="00C4219C" w:rsidP="002B27E7">
            <w:pPr>
              <w:spacing w:before="60" w:after="60" w:line="240" w:lineRule="auto"/>
              <w:rPr>
                <w:sz w:val="20"/>
                <w:lang w:val="lv-LV"/>
              </w:rPr>
            </w:pPr>
            <w:r w:rsidRPr="002B27E7">
              <w:rPr>
                <w:sz w:val="20"/>
                <w:lang w:val="lv-LV"/>
              </w:rPr>
              <w:t>Naftas kokss, naftas bitumens un citādas naftas eļļu vai no bitumenmateriāliem iegūtu eļļu pārstrādes atliekas</w:t>
            </w:r>
          </w:p>
        </w:tc>
        <w:tc>
          <w:tcPr>
            <w:tcW w:w="4536" w:type="dxa"/>
            <w:gridSpan w:val="2"/>
            <w:tcBorders>
              <w:top w:val="single" w:sz="4" w:space="0" w:color="auto"/>
              <w:left w:val="single" w:sz="4" w:space="0" w:color="auto"/>
              <w:bottom w:val="single" w:sz="4" w:space="0" w:color="auto"/>
              <w:right w:val="single" w:sz="4" w:space="0" w:color="auto"/>
            </w:tcBorders>
          </w:tcPr>
          <w:p w14:paraId="0DDBFAB0"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5B7A5F">
              <w:rPr>
                <w:sz w:val="20"/>
                <w:vertAlign w:val="superscript"/>
              </w:rPr>
              <w:footnoteReference w:id="13"/>
            </w:r>
          </w:p>
        </w:tc>
        <w:tc>
          <w:tcPr>
            <w:tcW w:w="3685" w:type="dxa"/>
            <w:gridSpan w:val="2"/>
            <w:tcBorders>
              <w:top w:val="single" w:sz="4" w:space="0" w:color="auto"/>
              <w:left w:val="single" w:sz="4" w:space="0" w:color="auto"/>
              <w:bottom w:val="single" w:sz="4" w:space="0" w:color="auto"/>
              <w:right w:val="single" w:sz="4" w:space="0" w:color="auto"/>
            </w:tcBorders>
          </w:tcPr>
          <w:p w14:paraId="0DDBFAB1"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C4219C" w:rsidRPr="00C76B75" w14:paraId="0DDBFAB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B3" w14:textId="77777777" w:rsidR="00C4219C" w:rsidRPr="002B27E7" w:rsidRDefault="00C4219C" w:rsidP="002B27E7">
            <w:pPr>
              <w:spacing w:before="60" w:after="60" w:line="240" w:lineRule="auto"/>
              <w:rPr>
                <w:sz w:val="20"/>
                <w:lang w:val="lv-LV"/>
              </w:rPr>
            </w:pPr>
            <w:r w:rsidRPr="002B27E7">
              <w:rPr>
                <w:sz w:val="20"/>
                <w:lang w:val="lv-LV"/>
              </w:rPr>
              <w:t>2714</w:t>
            </w:r>
          </w:p>
        </w:tc>
        <w:tc>
          <w:tcPr>
            <w:tcW w:w="4678" w:type="dxa"/>
            <w:tcBorders>
              <w:top w:val="single" w:sz="4" w:space="0" w:color="auto"/>
              <w:left w:val="single" w:sz="4" w:space="0" w:color="auto"/>
              <w:bottom w:val="single" w:sz="4" w:space="0" w:color="auto"/>
              <w:right w:val="single" w:sz="4" w:space="0" w:color="auto"/>
            </w:tcBorders>
          </w:tcPr>
          <w:p w14:paraId="0DDBFAB4" w14:textId="77777777" w:rsidR="00C4219C" w:rsidRPr="002B27E7" w:rsidRDefault="00C4219C" w:rsidP="002B27E7">
            <w:pPr>
              <w:spacing w:before="60" w:after="60" w:line="240" w:lineRule="auto"/>
              <w:rPr>
                <w:sz w:val="20"/>
                <w:lang w:val="lv-LV"/>
              </w:rPr>
            </w:pPr>
            <w:r w:rsidRPr="002B27E7">
              <w:rPr>
                <w:sz w:val="20"/>
                <w:lang w:val="lv-LV"/>
              </w:rPr>
              <w:t>Dabīgais bitums un asfalts; bitumena slāneklis vai degslāneklis un bitumena smilšakmens; asfaltīti un asfalta ieži</w:t>
            </w:r>
          </w:p>
        </w:tc>
        <w:tc>
          <w:tcPr>
            <w:tcW w:w="4536" w:type="dxa"/>
            <w:gridSpan w:val="2"/>
            <w:tcBorders>
              <w:top w:val="single" w:sz="4" w:space="0" w:color="auto"/>
              <w:left w:val="single" w:sz="4" w:space="0" w:color="auto"/>
              <w:bottom w:val="single" w:sz="4" w:space="0" w:color="auto"/>
              <w:right w:val="single" w:sz="4" w:space="0" w:color="auto"/>
            </w:tcBorders>
          </w:tcPr>
          <w:p w14:paraId="0DDBFAB5"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2B27E7">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AB6"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p w14:paraId="0DDBFAB7" w14:textId="77777777" w:rsidR="00C4219C" w:rsidRPr="002B27E7" w:rsidRDefault="00C4219C" w:rsidP="002B27E7">
            <w:pPr>
              <w:spacing w:before="60" w:after="60" w:line="240" w:lineRule="auto"/>
              <w:rPr>
                <w:sz w:val="20"/>
                <w:lang w:val="lv-LV"/>
              </w:rPr>
            </w:pPr>
          </w:p>
        </w:tc>
      </w:tr>
      <w:tr w:rsidR="00C4219C" w:rsidRPr="00C76B75" w14:paraId="0DDBFAB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B9"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br w:type="page"/>
              <w:t>2715</w:t>
            </w:r>
          </w:p>
        </w:tc>
        <w:tc>
          <w:tcPr>
            <w:tcW w:w="4678" w:type="dxa"/>
            <w:tcBorders>
              <w:top w:val="single" w:sz="4" w:space="0" w:color="auto"/>
              <w:left w:val="single" w:sz="4" w:space="0" w:color="auto"/>
              <w:bottom w:val="single" w:sz="4" w:space="0" w:color="auto"/>
              <w:right w:val="single" w:sz="4" w:space="0" w:color="auto"/>
            </w:tcBorders>
          </w:tcPr>
          <w:p w14:paraId="0DDBFABA" w14:textId="77777777" w:rsidR="00C4219C" w:rsidRPr="002B27E7" w:rsidRDefault="00C4219C" w:rsidP="002B27E7">
            <w:pPr>
              <w:spacing w:before="60" w:after="60" w:line="240" w:lineRule="auto"/>
              <w:rPr>
                <w:sz w:val="20"/>
                <w:lang w:val="lv-LV"/>
              </w:rPr>
            </w:pPr>
            <w:r w:rsidRPr="002B27E7">
              <w:rPr>
                <w:sz w:val="20"/>
                <w:lang w:val="lv-LV"/>
              </w:rPr>
              <w:t>Bitumena maisījumi uz dabiskā asfalta, dabiskā bituma, naftas bitumena, minerāldarvu vai minerāldarvu piķa bāzes (piemēram, bitumena mastikas, asfalta/bitumena lakas)</w:t>
            </w:r>
          </w:p>
        </w:tc>
        <w:tc>
          <w:tcPr>
            <w:tcW w:w="4536" w:type="dxa"/>
            <w:gridSpan w:val="2"/>
            <w:tcBorders>
              <w:top w:val="single" w:sz="4" w:space="0" w:color="auto"/>
              <w:left w:val="single" w:sz="4" w:space="0" w:color="auto"/>
              <w:bottom w:val="single" w:sz="4" w:space="0" w:color="auto"/>
              <w:right w:val="single" w:sz="4" w:space="0" w:color="auto"/>
            </w:tcBorders>
          </w:tcPr>
          <w:p w14:paraId="0DDBFABB"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5B7A5F">
              <w:rPr>
                <w:sz w:val="20"/>
                <w:vertAlign w:val="superscript"/>
              </w:rPr>
              <w:footnoteReference w:id="14"/>
            </w:r>
          </w:p>
        </w:tc>
        <w:tc>
          <w:tcPr>
            <w:tcW w:w="3685" w:type="dxa"/>
            <w:gridSpan w:val="2"/>
            <w:tcBorders>
              <w:top w:val="single" w:sz="4" w:space="0" w:color="auto"/>
              <w:left w:val="single" w:sz="4" w:space="0" w:color="auto"/>
              <w:bottom w:val="single" w:sz="4" w:space="0" w:color="auto"/>
              <w:right w:val="single" w:sz="4" w:space="0" w:color="auto"/>
            </w:tcBorders>
          </w:tcPr>
          <w:p w14:paraId="0DDBFABC"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p w14:paraId="0DDBFABD" w14:textId="77777777" w:rsidR="00C4219C" w:rsidRPr="002B27E7" w:rsidRDefault="00C4219C" w:rsidP="002B27E7">
            <w:pPr>
              <w:spacing w:before="60" w:after="60" w:line="240" w:lineRule="auto"/>
              <w:rPr>
                <w:sz w:val="20"/>
                <w:lang w:val="lv-LV"/>
              </w:rPr>
            </w:pPr>
          </w:p>
        </w:tc>
      </w:tr>
      <w:tr w:rsidR="00C4219C" w:rsidRPr="00C76B75" w14:paraId="0DDBFAC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BF" w14:textId="77777777" w:rsidR="00C4219C" w:rsidRPr="002B27E7" w:rsidRDefault="00C4219C" w:rsidP="002B27E7">
            <w:pPr>
              <w:spacing w:before="60" w:after="60" w:line="240" w:lineRule="auto"/>
              <w:rPr>
                <w:sz w:val="20"/>
                <w:lang w:val="lv-LV"/>
              </w:rPr>
            </w:pPr>
            <w:r w:rsidRPr="002B27E7">
              <w:rPr>
                <w:sz w:val="20"/>
                <w:lang w:val="lv-LV"/>
              </w:rPr>
              <w:t>ex 28. nodaļa</w:t>
            </w:r>
          </w:p>
        </w:tc>
        <w:tc>
          <w:tcPr>
            <w:tcW w:w="4678" w:type="dxa"/>
            <w:tcBorders>
              <w:top w:val="single" w:sz="4" w:space="0" w:color="auto"/>
              <w:left w:val="single" w:sz="4" w:space="0" w:color="auto"/>
              <w:bottom w:val="single" w:sz="4" w:space="0" w:color="auto"/>
              <w:right w:val="single" w:sz="4" w:space="0" w:color="auto"/>
            </w:tcBorders>
          </w:tcPr>
          <w:p w14:paraId="0DDBFAC0" w14:textId="77777777" w:rsidR="00C4219C" w:rsidRPr="002B27E7" w:rsidRDefault="00C4219C" w:rsidP="002B27E7">
            <w:pPr>
              <w:spacing w:before="60" w:after="60" w:line="240" w:lineRule="auto"/>
              <w:rPr>
                <w:sz w:val="20"/>
                <w:lang w:val="lv-LV"/>
              </w:rPr>
            </w:pPr>
            <w:r w:rsidRPr="002B27E7">
              <w:rPr>
                <w:sz w:val="20"/>
                <w:lang w:val="lv-LV"/>
              </w:rPr>
              <w:t>Neorganiskās ķīmijas produkti; dārgmetālu, retzemju metālu, radioaktīvo elementu vai izotopu organiskie un neorganiskie savienojumi;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AC1"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p w14:paraId="0DDBFAC2"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AC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A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C5" w14:textId="77777777" w:rsidR="00C4219C" w:rsidRPr="002B27E7" w:rsidRDefault="00C4219C" w:rsidP="002B27E7">
            <w:pPr>
              <w:spacing w:before="60" w:after="60" w:line="240" w:lineRule="auto"/>
              <w:rPr>
                <w:sz w:val="20"/>
                <w:lang w:val="lv-LV"/>
              </w:rPr>
            </w:pPr>
            <w:r w:rsidRPr="002B27E7">
              <w:rPr>
                <w:sz w:val="20"/>
                <w:lang w:val="lv-LV"/>
              </w:rPr>
              <w:t>ex 2805</w:t>
            </w:r>
          </w:p>
        </w:tc>
        <w:tc>
          <w:tcPr>
            <w:tcW w:w="4678" w:type="dxa"/>
            <w:tcBorders>
              <w:top w:val="single" w:sz="4" w:space="0" w:color="auto"/>
              <w:left w:val="single" w:sz="4" w:space="0" w:color="auto"/>
              <w:bottom w:val="single" w:sz="4" w:space="0" w:color="auto"/>
              <w:right w:val="single" w:sz="4" w:space="0" w:color="auto"/>
            </w:tcBorders>
          </w:tcPr>
          <w:p w14:paraId="0DDBFAC6" w14:textId="77777777" w:rsidR="00C4219C" w:rsidRPr="002B27E7" w:rsidRDefault="00C4219C" w:rsidP="002B27E7">
            <w:pPr>
              <w:spacing w:before="60" w:after="60" w:line="240" w:lineRule="auto"/>
              <w:rPr>
                <w:sz w:val="20"/>
                <w:lang w:val="lv-LV"/>
              </w:rPr>
            </w:pPr>
            <w:r w:rsidRPr="002B27E7">
              <w:rPr>
                <w:sz w:val="20"/>
                <w:lang w:val="lv-LV"/>
              </w:rPr>
              <w:t>Mischmetall</w:t>
            </w:r>
          </w:p>
        </w:tc>
        <w:tc>
          <w:tcPr>
            <w:tcW w:w="4536" w:type="dxa"/>
            <w:gridSpan w:val="2"/>
            <w:tcBorders>
              <w:top w:val="single" w:sz="4" w:space="0" w:color="auto"/>
              <w:left w:val="single" w:sz="4" w:space="0" w:color="auto"/>
              <w:bottom w:val="single" w:sz="4" w:space="0" w:color="auto"/>
              <w:right w:val="single" w:sz="4" w:space="0" w:color="auto"/>
            </w:tcBorders>
          </w:tcPr>
          <w:p w14:paraId="0DDBFAC7" w14:textId="77777777" w:rsidR="00C4219C" w:rsidRPr="002B27E7" w:rsidRDefault="00C4219C" w:rsidP="002B27E7">
            <w:pPr>
              <w:spacing w:before="60" w:after="60" w:line="240" w:lineRule="auto"/>
              <w:rPr>
                <w:sz w:val="20"/>
                <w:lang w:val="lv-LV"/>
              </w:rPr>
            </w:pPr>
            <w:r w:rsidRPr="002B27E7">
              <w:rPr>
                <w:sz w:val="20"/>
                <w:lang w:val="lv-LV"/>
              </w:rPr>
              <w:t>Ražošana, kurā izmanto elektrolīzi vai termisku apstrādi un kurā visu izmantoto materiālu vērtība nepārsniedz 50 % no izstrādājuma EXW cenas</w:t>
            </w:r>
          </w:p>
          <w:p w14:paraId="0DDBFAC8"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AC9" w14:textId="77777777" w:rsidR="00C4219C" w:rsidRPr="002B27E7" w:rsidRDefault="00C4219C" w:rsidP="002B27E7">
            <w:pPr>
              <w:spacing w:before="60" w:after="60" w:line="240" w:lineRule="auto"/>
              <w:rPr>
                <w:sz w:val="20"/>
                <w:lang w:val="lv-LV"/>
              </w:rPr>
            </w:pPr>
          </w:p>
        </w:tc>
      </w:tr>
      <w:tr w:rsidR="00C4219C" w:rsidRPr="00C76B75" w14:paraId="0DDBFAD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CB" w14:textId="77777777" w:rsidR="00C4219C" w:rsidRPr="002B27E7" w:rsidRDefault="00C4219C" w:rsidP="002B27E7">
            <w:pPr>
              <w:spacing w:before="60" w:after="60" w:line="240" w:lineRule="auto"/>
              <w:rPr>
                <w:sz w:val="20"/>
                <w:lang w:val="lv-LV"/>
              </w:rPr>
            </w:pPr>
            <w:r w:rsidRPr="002B27E7">
              <w:rPr>
                <w:sz w:val="20"/>
                <w:lang w:val="lv-LV"/>
              </w:rPr>
              <w:t>ex 2811</w:t>
            </w:r>
          </w:p>
        </w:tc>
        <w:tc>
          <w:tcPr>
            <w:tcW w:w="4678" w:type="dxa"/>
            <w:tcBorders>
              <w:top w:val="single" w:sz="4" w:space="0" w:color="auto"/>
              <w:left w:val="single" w:sz="4" w:space="0" w:color="auto"/>
              <w:bottom w:val="single" w:sz="4" w:space="0" w:color="auto"/>
              <w:right w:val="single" w:sz="4" w:space="0" w:color="auto"/>
            </w:tcBorders>
          </w:tcPr>
          <w:p w14:paraId="0DDBFACC" w14:textId="77777777" w:rsidR="00C4219C" w:rsidRPr="002B27E7" w:rsidRDefault="00C4219C" w:rsidP="002B27E7">
            <w:pPr>
              <w:spacing w:before="60" w:after="60" w:line="240" w:lineRule="auto"/>
              <w:rPr>
                <w:sz w:val="20"/>
                <w:lang w:val="lv-LV"/>
              </w:rPr>
            </w:pPr>
            <w:r w:rsidRPr="002B27E7">
              <w:rPr>
                <w:sz w:val="20"/>
                <w:lang w:val="lv-LV"/>
              </w:rPr>
              <w:t>Sēra trioksīds</w:t>
            </w:r>
          </w:p>
        </w:tc>
        <w:tc>
          <w:tcPr>
            <w:tcW w:w="4536" w:type="dxa"/>
            <w:gridSpan w:val="2"/>
            <w:tcBorders>
              <w:top w:val="single" w:sz="4" w:space="0" w:color="auto"/>
              <w:left w:val="single" w:sz="4" w:space="0" w:color="auto"/>
              <w:bottom w:val="single" w:sz="4" w:space="0" w:color="auto"/>
              <w:right w:val="single" w:sz="4" w:space="0" w:color="auto"/>
            </w:tcBorders>
          </w:tcPr>
          <w:p w14:paraId="0DDBFACD" w14:textId="77777777" w:rsidR="00C4219C" w:rsidRPr="002B27E7" w:rsidRDefault="00C4219C" w:rsidP="002B27E7">
            <w:pPr>
              <w:spacing w:before="60" w:after="60" w:line="240" w:lineRule="auto"/>
              <w:rPr>
                <w:sz w:val="20"/>
                <w:lang w:val="lv-LV"/>
              </w:rPr>
            </w:pPr>
            <w:r w:rsidRPr="002B27E7">
              <w:rPr>
                <w:sz w:val="20"/>
                <w:lang w:val="lv-LV"/>
              </w:rPr>
              <w:t>Ražošana no sēra dioksīda</w:t>
            </w:r>
          </w:p>
          <w:p w14:paraId="0DDBFACE" w14:textId="77777777" w:rsidR="00C4219C" w:rsidRPr="002B27E7" w:rsidRDefault="00C4219C" w:rsidP="002B27E7">
            <w:pPr>
              <w:spacing w:before="60" w:after="60" w:line="240" w:lineRule="auto"/>
              <w:rPr>
                <w:sz w:val="20"/>
                <w:lang w:val="lv-LV"/>
              </w:rPr>
            </w:pPr>
          </w:p>
          <w:p w14:paraId="0DDBFAC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AD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AD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D2"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br w:type="page"/>
              <w:t>ex 2833</w:t>
            </w:r>
          </w:p>
        </w:tc>
        <w:tc>
          <w:tcPr>
            <w:tcW w:w="4678" w:type="dxa"/>
            <w:tcBorders>
              <w:top w:val="single" w:sz="4" w:space="0" w:color="auto"/>
              <w:left w:val="single" w:sz="4" w:space="0" w:color="auto"/>
              <w:bottom w:val="single" w:sz="4" w:space="0" w:color="auto"/>
              <w:right w:val="single" w:sz="4" w:space="0" w:color="auto"/>
            </w:tcBorders>
          </w:tcPr>
          <w:p w14:paraId="0DDBFAD3" w14:textId="77777777" w:rsidR="00C4219C" w:rsidRPr="002B27E7" w:rsidRDefault="00C4219C" w:rsidP="002B27E7">
            <w:pPr>
              <w:spacing w:before="60" w:after="60" w:line="240" w:lineRule="auto"/>
              <w:rPr>
                <w:sz w:val="20"/>
                <w:lang w:val="lv-LV"/>
              </w:rPr>
            </w:pPr>
            <w:r w:rsidRPr="002B27E7">
              <w:rPr>
                <w:sz w:val="20"/>
                <w:lang w:val="lv-LV"/>
              </w:rPr>
              <w:t>Alumīnija sulfāts</w:t>
            </w:r>
          </w:p>
        </w:tc>
        <w:tc>
          <w:tcPr>
            <w:tcW w:w="4536" w:type="dxa"/>
            <w:gridSpan w:val="2"/>
            <w:tcBorders>
              <w:top w:val="single" w:sz="4" w:space="0" w:color="auto"/>
              <w:left w:val="single" w:sz="4" w:space="0" w:color="auto"/>
              <w:bottom w:val="single" w:sz="4" w:space="0" w:color="auto"/>
              <w:right w:val="single" w:sz="4" w:space="0" w:color="auto"/>
            </w:tcBorders>
          </w:tcPr>
          <w:p w14:paraId="0DDBFAD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D5" w14:textId="77777777" w:rsidR="00C4219C" w:rsidRPr="002B27E7" w:rsidRDefault="00C4219C" w:rsidP="002B27E7">
            <w:pPr>
              <w:spacing w:before="60" w:after="60" w:line="240" w:lineRule="auto"/>
              <w:rPr>
                <w:sz w:val="20"/>
                <w:lang w:val="lv-LV"/>
              </w:rPr>
            </w:pPr>
          </w:p>
        </w:tc>
      </w:tr>
      <w:tr w:rsidR="00C4219C" w:rsidRPr="00C76B75" w14:paraId="0DDBFAD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D7" w14:textId="77777777" w:rsidR="00C4219C" w:rsidRPr="002B27E7" w:rsidRDefault="00C4219C" w:rsidP="002B27E7">
            <w:pPr>
              <w:spacing w:before="60" w:after="60" w:line="240" w:lineRule="auto"/>
              <w:rPr>
                <w:sz w:val="20"/>
                <w:lang w:val="lv-LV"/>
              </w:rPr>
            </w:pPr>
            <w:r w:rsidRPr="002B27E7">
              <w:rPr>
                <w:sz w:val="20"/>
                <w:lang w:val="lv-LV"/>
              </w:rPr>
              <w:t>ex 2840</w:t>
            </w:r>
          </w:p>
        </w:tc>
        <w:tc>
          <w:tcPr>
            <w:tcW w:w="4678" w:type="dxa"/>
            <w:tcBorders>
              <w:top w:val="single" w:sz="4" w:space="0" w:color="auto"/>
              <w:left w:val="single" w:sz="4" w:space="0" w:color="auto"/>
              <w:bottom w:val="single" w:sz="4" w:space="0" w:color="auto"/>
              <w:right w:val="single" w:sz="4" w:space="0" w:color="auto"/>
            </w:tcBorders>
          </w:tcPr>
          <w:p w14:paraId="0DDBFAD8" w14:textId="77777777" w:rsidR="00C4219C" w:rsidRPr="002B27E7" w:rsidRDefault="00C4219C" w:rsidP="002B27E7">
            <w:pPr>
              <w:spacing w:before="60" w:after="60" w:line="240" w:lineRule="auto"/>
              <w:rPr>
                <w:sz w:val="20"/>
                <w:lang w:val="lv-LV"/>
              </w:rPr>
            </w:pPr>
            <w:r w:rsidRPr="002B27E7">
              <w:rPr>
                <w:sz w:val="20"/>
                <w:lang w:val="lv-LV"/>
              </w:rPr>
              <w:t>Nātrija perborāts</w:t>
            </w:r>
          </w:p>
        </w:tc>
        <w:tc>
          <w:tcPr>
            <w:tcW w:w="4536" w:type="dxa"/>
            <w:gridSpan w:val="2"/>
            <w:tcBorders>
              <w:top w:val="single" w:sz="4" w:space="0" w:color="auto"/>
              <w:left w:val="single" w:sz="4" w:space="0" w:color="auto"/>
              <w:bottom w:val="single" w:sz="4" w:space="0" w:color="auto"/>
              <w:right w:val="single" w:sz="4" w:space="0" w:color="auto"/>
            </w:tcBorders>
          </w:tcPr>
          <w:p w14:paraId="0DDBFAD9" w14:textId="77777777" w:rsidR="00C4219C" w:rsidRPr="002B27E7" w:rsidRDefault="00C4219C" w:rsidP="002B27E7">
            <w:pPr>
              <w:spacing w:before="60" w:after="60" w:line="240" w:lineRule="auto"/>
              <w:rPr>
                <w:sz w:val="20"/>
                <w:lang w:val="lv-LV"/>
              </w:rPr>
            </w:pPr>
            <w:r w:rsidRPr="002B27E7">
              <w:rPr>
                <w:sz w:val="20"/>
                <w:lang w:val="lv-LV"/>
              </w:rPr>
              <w:t>Ražošana no nātrija tetraborāta pentahidrāta</w:t>
            </w:r>
          </w:p>
        </w:tc>
        <w:tc>
          <w:tcPr>
            <w:tcW w:w="3685" w:type="dxa"/>
            <w:gridSpan w:val="2"/>
            <w:tcBorders>
              <w:top w:val="single" w:sz="4" w:space="0" w:color="auto"/>
              <w:left w:val="single" w:sz="4" w:space="0" w:color="auto"/>
              <w:bottom w:val="single" w:sz="4" w:space="0" w:color="auto"/>
              <w:right w:val="single" w:sz="4" w:space="0" w:color="auto"/>
            </w:tcBorders>
          </w:tcPr>
          <w:p w14:paraId="0DDBFAD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AE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DC" w14:textId="77777777" w:rsidR="00C4219C" w:rsidRPr="002B27E7" w:rsidRDefault="00C4219C" w:rsidP="002B27E7">
            <w:pPr>
              <w:spacing w:before="60" w:after="60" w:line="240" w:lineRule="auto"/>
              <w:rPr>
                <w:sz w:val="20"/>
                <w:lang w:val="lv-LV"/>
              </w:rPr>
            </w:pPr>
            <w:r w:rsidRPr="002B27E7">
              <w:rPr>
                <w:sz w:val="20"/>
                <w:lang w:val="lv-LV"/>
              </w:rPr>
              <w:t>ex 284210</w:t>
            </w:r>
          </w:p>
          <w:p w14:paraId="0DDBFADD" w14:textId="77777777" w:rsidR="00C4219C" w:rsidRPr="002B27E7" w:rsidRDefault="00C4219C" w:rsidP="002B27E7">
            <w:pPr>
              <w:spacing w:before="60" w:after="60" w:line="240" w:lineRule="auto"/>
              <w:rPr>
                <w:sz w:val="20"/>
                <w:highlight w:val="yellow"/>
                <w:lang w:val="lv-LV"/>
              </w:rPr>
            </w:pPr>
          </w:p>
        </w:tc>
        <w:tc>
          <w:tcPr>
            <w:tcW w:w="4678" w:type="dxa"/>
            <w:tcBorders>
              <w:top w:val="single" w:sz="4" w:space="0" w:color="auto"/>
              <w:left w:val="single" w:sz="4" w:space="0" w:color="auto"/>
              <w:bottom w:val="single" w:sz="4" w:space="0" w:color="auto"/>
              <w:right w:val="single" w:sz="4" w:space="0" w:color="auto"/>
            </w:tcBorders>
          </w:tcPr>
          <w:p w14:paraId="0DDBFADE" w14:textId="77777777" w:rsidR="00C4219C" w:rsidRPr="002B27E7" w:rsidRDefault="00C4219C" w:rsidP="002B27E7">
            <w:pPr>
              <w:spacing w:before="60" w:after="60" w:line="240" w:lineRule="auto"/>
              <w:rPr>
                <w:sz w:val="20"/>
                <w:highlight w:val="yellow"/>
                <w:lang w:val="lv-LV"/>
              </w:rPr>
            </w:pPr>
            <w:r w:rsidRPr="002B27E7">
              <w:rPr>
                <w:sz w:val="20"/>
                <w:lang w:val="lv-LV"/>
              </w:rPr>
              <w:t>Aluminosilikāti ar nenoteiktu ķīmisko sastāvu</w:t>
            </w:r>
          </w:p>
        </w:tc>
        <w:tc>
          <w:tcPr>
            <w:tcW w:w="4536" w:type="dxa"/>
            <w:gridSpan w:val="2"/>
            <w:tcBorders>
              <w:top w:val="single" w:sz="4" w:space="0" w:color="auto"/>
              <w:left w:val="single" w:sz="4" w:space="0" w:color="auto"/>
              <w:bottom w:val="single" w:sz="4" w:space="0" w:color="auto"/>
              <w:right w:val="single" w:sz="4" w:space="0" w:color="auto"/>
            </w:tcBorders>
          </w:tcPr>
          <w:p w14:paraId="0DDBFADF"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E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AE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E2" w14:textId="77777777" w:rsidR="00C4219C" w:rsidRPr="002B27E7" w:rsidRDefault="00C4219C" w:rsidP="002B27E7">
            <w:pPr>
              <w:spacing w:before="60" w:after="60" w:line="240" w:lineRule="auto"/>
              <w:rPr>
                <w:sz w:val="20"/>
                <w:lang w:val="lv-LV"/>
              </w:rPr>
            </w:pPr>
            <w:r w:rsidRPr="002B27E7">
              <w:rPr>
                <w:sz w:val="20"/>
                <w:lang w:val="lv-LV"/>
              </w:rPr>
              <w:t>ex 2852</w:t>
            </w:r>
          </w:p>
          <w:p w14:paraId="0DDBFAE3"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AE4" w14:textId="77777777" w:rsidR="00C4219C" w:rsidRPr="002B27E7" w:rsidRDefault="00C4219C" w:rsidP="002B27E7">
            <w:pPr>
              <w:spacing w:before="60" w:after="60" w:line="240" w:lineRule="auto"/>
              <w:rPr>
                <w:sz w:val="20"/>
                <w:lang w:val="lv-LV"/>
              </w:rPr>
            </w:pPr>
            <w:r w:rsidRPr="002B27E7">
              <w:rPr>
                <w:sz w:val="20"/>
                <w:lang w:val="lv-LV"/>
              </w:rPr>
              <w:t>- iekšējo ēteru dzīvsudraba savienojumi un to halogēn-, sulfo-, nitro- un nitrozoatvasinājumi</w:t>
            </w:r>
          </w:p>
        </w:tc>
        <w:tc>
          <w:tcPr>
            <w:tcW w:w="4536" w:type="dxa"/>
            <w:gridSpan w:val="2"/>
            <w:tcBorders>
              <w:top w:val="single" w:sz="4" w:space="0" w:color="auto"/>
              <w:left w:val="single" w:sz="4" w:space="0" w:color="auto"/>
              <w:bottom w:val="single" w:sz="4" w:space="0" w:color="auto"/>
              <w:right w:val="single" w:sz="4" w:space="0" w:color="auto"/>
            </w:tcBorders>
          </w:tcPr>
          <w:p w14:paraId="0DDBFAE5"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 2909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E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AE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E8"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AE9" w14:textId="77777777" w:rsidR="00C4219C" w:rsidRPr="002B27E7" w:rsidRDefault="00C4219C" w:rsidP="002B27E7">
            <w:pPr>
              <w:spacing w:before="60" w:after="60" w:line="240" w:lineRule="auto"/>
              <w:rPr>
                <w:sz w:val="20"/>
                <w:lang w:val="lv-LV"/>
              </w:rPr>
            </w:pPr>
            <w:r w:rsidRPr="002B27E7">
              <w:rPr>
                <w:sz w:val="20"/>
                <w:lang w:val="lv-LV"/>
              </w:rPr>
              <w:t>- nukleīnskābju un to sāļu noteikta vai dažāda ķīmiskā sastāva dzīvsudraba savienojumi; citi heterocikliskie savienojumi</w:t>
            </w:r>
          </w:p>
        </w:tc>
        <w:tc>
          <w:tcPr>
            <w:tcW w:w="4536" w:type="dxa"/>
            <w:gridSpan w:val="2"/>
            <w:tcBorders>
              <w:top w:val="single" w:sz="4" w:space="0" w:color="auto"/>
              <w:left w:val="single" w:sz="4" w:space="0" w:color="auto"/>
              <w:bottom w:val="single" w:sz="4" w:space="0" w:color="auto"/>
              <w:right w:val="single" w:sz="4" w:space="0" w:color="auto"/>
            </w:tcBorders>
          </w:tcPr>
          <w:p w14:paraId="0DDBFAEA"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pozīcijās 2932, 2933 un 2934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EB"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AF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ED"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AEE" w14:textId="77777777" w:rsidR="00C4219C" w:rsidRPr="002B27E7" w:rsidRDefault="00C4219C" w:rsidP="002B27E7">
            <w:pPr>
              <w:spacing w:before="60" w:after="60" w:line="240" w:lineRule="auto"/>
              <w:rPr>
                <w:sz w:val="20"/>
                <w:lang w:val="lv-LV"/>
              </w:rPr>
            </w:pPr>
            <w:r w:rsidRPr="002B27E7">
              <w:rPr>
                <w:sz w:val="20"/>
                <w:lang w:val="lv-LV"/>
              </w:rPr>
              <w:t>- diagnostikas vai laboratorijas reaģenti uz pamatnes un gatavie diagnostikas vai laboratorijas reaģenti uz pamatnes vai bez tās, izņemot tos, kas iekļauti pozīcijā 3002 vai 3006; sertificēti standarta materiāli</w:t>
            </w:r>
          </w:p>
        </w:tc>
        <w:tc>
          <w:tcPr>
            <w:tcW w:w="4536" w:type="dxa"/>
            <w:gridSpan w:val="2"/>
            <w:tcBorders>
              <w:top w:val="single" w:sz="4" w:space="0" w:color="auto"/>
              <w:left w:val="single" w:sz="4" w:space="0" w:color="auto"/>
              <w:bottom w:val="single" w:sz="4" w:space="0" w:color="auto"/>
              <w:right w:val="single" w:sz="4" w:space="0" w:color="auto"/>
            </w:tcBorders>
          </w:tcPr>
          <w:p w14:paraId="0DDBFAE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F0" w14:textId="77777777" w:rsidR="00C4219C" w:rsidRPr="002B27E7" w:rsidRDefault="00C4219C" w:rsidP="002B27E7">
            <w:pPr>
              <w:spacing w:before="60" w:after="60" w:line="240" w:lineRule="auto"/>
              <w:rPr>
                <w:sz w:val="20"/>
                <w:lang w:val="lv-LV"/>
              </w:rPr>
            </w:pPr>
          </w:p>
        </w:tc>
      </w:tr>
      <w:tr w:rsidR="00C4219C" w:rsidRPr="00C76B75" w14:paraId="0DDBFAF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F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AF3" w14:textId="77777777" w:rsidR="00C4219C" w:rsidRPr="002B27E7" w:rsidRDefault="00C4219C" w:rsidP="002B27E7">
            <w:pPr>
              <w:spacing w:before="60" w:after="60" w:line="240" w:lineRule="auto"/>
              <w:rPr>
                <w:sz w:val="20"/>
                <w:lang w:val="lv-LV"/>
              </w:rPr>
            </w:pPr>
            <w:r w:rsidRPr="002B27E7">
              <w:rPr>
                <w:sz w:val="20"/>
                <w:lang w:val="lv-LV"/>
              </w:rPr>
              <w:t>- nukleīnskābes un to sāļi, arī ar nenoteiktu ķīmisko sastāvu; citi heterocikliskie savienojumi</w:t>
            </w:r>
          </w:p>
        </w:tc>
        <w:tc>
          <w:tcPr>
            <w:tcW w:w="4536" w:type="dxa"/>
            <w:gridSpan w:val="2"/>
            <w:tcBorders>
              <w:top w:val="single" w:sz="4" w:space="0" w:color="auto"/>
              <w:left w:val="single" w:sz="4" w:space="0" w:color="auto"/>
              <w:bottom w:val="single" w:sz="4" w:space="0" w:color="auto"/>
              <w:right w:val="single" w:sz="4" w:space="0" w:color="auto"/>
            </w:tcBorders>
          </w:tcPr>
          <w:p w14:paraId="0DDBFAF4"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pozīcijās 2932, 2933 un 2934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F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AF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F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AF8" w14:textId="77777777" w:rsidR="00C4219C" w:rsidRPr="002B27E7" w:rsidRDefault="00C4219C" w:rsidP="002B27E7">
            <w:pPr>
              <w:spacing w:before="60" w:after="60" w:line="240" w:lineRule="auto"/>
              <w:rPr>
                <w:sz w:val="20"/>
                <w:lang w:val="lv-LV"/>
              </w:rPr>
            </w:pPr>
            <w:r w:rsidRPr="002B27E7">
              <w:rPr>
                <w:sz w:val="20"/>
                <w:lang w:val="lv-LV"/>
              </w:rPr>
              <w:t>- ķīmijas vai saskarnozaru rūpniecības ķīmisko produktu un preparātu (arī produktu un preparātu, kas satur dabīgu produktu maisījumus) dzīvsudraba savienojumi, kas nav minēti vai iekļauti citur</w:t>
            </w:r>
          </w:p>
        </w:tc>
        <w:tc>
          <w:tcPr>
            <w:tcW w:w="4536" w:type="dxa"/>
            <w:gridSpan w:val="2"/>
            <w:tcBorders>
              <w:top w:val="single" w:sz="4" w:space="0" w:color="auto"/>
              <w:left w:val="single" w:sz="4" w:space="0" w:color="auto"/>
              <w:bottom w:val="single" w:sz="4" w:space="0" w:color="auto"/>
              <w:right w:val="single" w:sz="4" w:space="0" w:color="auto"/>
            </w:tcBorders>
          </w:tcPr>
          <w:p w14:paraId="0DDBFAF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FA" w14:textId="77777777" w:rsidR="00C4219C" w:rsidRPr="002B27E7" w:rsidRDefault="00C4219C" w:rsidP="002B27E7">
            <w:pPr>
              <w:spacing w:before="60" w:after="60" w:line="240" w:lineRule="auto"/>
              <w:rPr>
                <w:sz w:val="20"/>
                <w:lang w:val="lv-LV"/>
              </w:rPr>
            </w:pPr>
          </w:p>
        </w:tc>
      </w:tr>
      <w:tr w:rsidR="00C4219C" w:rsidRPr="00C76B75" w14:paraId="0DDBFB0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AFC" w14:textId="77777777" w:rsidR="00C4219C" w:rsidRPr="002B27E7" w:rsidRDefault="00C4219C" w:rsidP="002B27E7">
            <w:pPr>
              <w:spacing w:before="60" w:after="60" w:line="240" w:lineRule="auto"/>
              <w:rPr>
                <w:sz w:val="20"/>
                <w:lang w:val="lv-LV"/>
              </w:rPr>
            </w:pPr>
            <w:r w:rsidRPr="002B27E7">
              <w:rPr>
                <w:sz w:val="20"/>
                <w:lang w:val="lv-LV"/>
              </w:rPr>
              <w:t>ex 29. nodaļa</w:t>
            </w:r>
          </w:p>
        </w:tc>
        <w:tc>
          <w:tcPr>
            <w:tcW w:w="4678" w:type="dxa"/>
            <w:tcBorders>
              <w:top w:val="single" w:sz="4" w:space="0" w:color="auto"/>
              <w:left w:val="single" w:sz="4" w:space="0" w:color="auto"/>
              <w:bottom w:val="single" w:sz="4" w:space="0" w:color="auto"/>
              <w:right w:val="single" w:sz="4" w:space="0" w:color="auto"/>
            </w:tcBorders>
          </w:tcPr>
          <w:p w14:paraId="0DDBFAFD" w14:textId="77777777" w:rsidR="00C4219C" w:rsidRPr="002B27E7" w:rsidRDefault="00C4219C" w:rsidP="002B27E7">
            <w:pPr>
              <w:spacing w:before="60" w:after="60" w:line="240" w:lineRule="auto"/>
              <w:rPr>
                <w:sz w:val="20"/>
                <w:lang w:val="lv-LV"/>
              </w:rPr>
            </w:pPr>
            <w:r w:rsidRPr="002B27E7">
              <w:rPr>
                <w:sz w:val="20"/>
                <w:lang w:val="lv-LV"/>
              </w:rPr>
              <w:t>Organiskie ķīmiskie savienojumi;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AF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AF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0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01"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2901</w:t>
            </w:r>
          </w:p>
        </w:tc>
        <w:tc>
          <w:tcPr>
            <w:tcW w:w="4678" w:type="dxa"/>
            <w:tcBorders>
              <w:top w:val="single" w:sz="4" w:space="0" w:color="auto"/>
              <w:left w:val="single" w:sz="4" w:space="0" w:color="auto"/>
              <w:bottom w:val="single" w:sz="4" w:space="0" w:color="auto"/>
              <w:right w:val="single" w:sz="4" w:space="0" w:color="auto"/>
            </w:tcBorders>
          </w:tcPr>
          <w:p w14:paraId="0DDBFB02" w14:textId="77777777" w:rsidR="00C4219C" w:rsidRPr="002B27E7" w:rsidRDefault="00C4219C" w:rsidP="002B27E7">
            <w:pPr>
              <w:spacing w:before="60" w:after="60" w:line="240" w:lineRule="auto"/>
              <w:rPr>
                <w:sz w:val="20"/>
                <w:lang w:val="lv-LV"/>
              </w:rPr>
            </w:pPr>
            <w:r w:rsidRPr="002B27E7">
              <w:rPr>
                <w:sz w:val="20"/>
                <w:lang w:val="lv-LV"/>
              </w:rPr>
              <w:t>Acikliskie ogļūdeņraži, kurus lieto enerģijai vai kā kurināmo</w:t>
            </w:r>
          </w:p>
        </w:tc>
        <w:tc>
          <w:tcPr>
            <w:tcW w:w="4536" w:type="dxa"/>
            <w:gridSpan w:val="2"/>
            <w:tcBorders>
              <w:top w:val="single" w:sz="4" w:space="0" w:color="auto"/>
              <w:left w:val="single" w:sz="4" w:space="0" w:color="auto"/>
              <w:bottom w:val="single" w:sz="4" w:space="0" w:color="auto"/>
              <w:right w:val="single" w:sz="4" w:space="0" w:color="auto"/>
            </w:tcBorders>
          </w:tcPr>
          <w:p w14:paraId="0DDBFB03"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5B7A5F">
              <w:rPr>
                <w:sz w:val="20"/>
                <w:vertAlign w:val="superscript"/>
              </w:rPr>
              <w:footnoteReference w:id="15"/>
            </w:r>
          </w:p>
        </w:tc>
        <w:tc>
          <w:tcPr>
            <w:tcW w:w="3685" w:type="dxa"/>
            <w:gridSpan w:val="2"/>
            <w:tcBorders>
              <w:top w:val="single" w:sz="4" w:space="0" w:color="auto"/>
              <w:left w:val="single" w:sz="4" w:space="0" w:color="auto"/>
              <w:bottom w:val="single" w:sz="4" w:space="0" w:color="auto"/>
              <w:right w:val="single" w:sz="4" w:space="0" w:color="auto"/>
            </w:tcBorders>
          </w:tcPr>
          <w:p w14:paraId="0DDBFB04"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C4219C" w:rsidRPr="00C76B75" w14:paraId="0DDBFB0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06" w14:textId="77777777" w:rsidR="00C4219C" w:rsidRPr="002B27E7" w:rsidRDefault="00C4219C" w:rsidP="002B27E7">
            <w:pPr>
              <w:spacing w:before="60" w:after="60" w:line="240" w:lineRule="auto"/>
              <w:rPr>
                <w:sz w:val="20"/>
                <w:lang w:val="lv-LV"/>
              </w:rPr>
            </w:pPr>
            <w:r w:rsidRPr="002B27E7">
              <w:rPr>
                <w:sz w:val="20"/>
                <w:lang w:val="lv-LV"/>
              </w:rPr>
              <w:t>ex 2902</w:t>
            </w:r>
          </w:p>
        </w:tc>
        <w:tc>
          <w:tcPr>
            <w:tcW w:w="4678" w:type="dxa"/>
            <w:tcBorders>
              <w:top w:val="single" w:sz="4" w:space="0" w:color="auto"/>
              <w:left w:val="single" w:sz="4" w:space="0" w:color="auto"/>
              <w:bottom w:val="single" w:sz="4" w:space="0" w:color="auto"/>
              <w:right w:val="single" w:sz="4" w:space="0" w:color="auto"/>
            </w:tcBorders>
          </w:tcPr>
          <w:p w14:paraId="0DDBFB07" w14:textId="77777777" w:rsidR="00C4219C" w:rsidRPr="002B27E7" w:rsidRDefault="00C4219C" w:rsidP="002B27E7">
            <w:pPr>
              <w:spacing w:before="60" w:after="60" w:line="240" w:lineRule="auto"/>
              <w:rPr>
                <w:sz w:val="20"/>
                <w:lang w:val="lv-LV"/>
              </w:rPr>
            </w:pPr>
            <w:r w:rsidRPr="002B27E7">
              <w:rPr>
                <w:sz w:val="20"/>
                <w:lang w:val="lv-LV"/>
              </w:rPr>
              <w:t>Ciklāni un ciklēni (kas nav azulēni), benzols, toluols, ksiloli, kurus izmanto enerģijai vai kā kurināmo</w:t>
            </w:r>
          </w:p>
        </w:tc>
        <w:tc>
          <w:tcPr>
            <w:tcW w:w="4536" w:type="dxa"/>
            <w:gridSpan w:val="2"/>
            <w:tcBorders>
              <w:top w:val="single" w:sz="4" w:space="0" w:color="auto"/>
              <w:left w:val="single" w:sz="4" w:space="0" w:color="auto"/>
              <w:bottom w:val="single" w:sz="4" w:space="0" w:color="auto"/>
              <w:right w:val="single" w:sz="4" w:space="0" w:color="auto"/>
            </w:tcBorders>
          </w:tcPr>
          <w:p w14:paraId="0DDBFB08" w14:textId="77777777" w:rsidR="00C4219C" w:rsidRPr="002B27E7" w:rsidRDefault="00C4219C" w:rsidP="002B27E7">
            <w:pPr>
              <w:spacing w:before="60" w:after="60" w:line="240" w:lineRule="auto"/>
              <w:rPr>
                <w:sz w:val="20"/>
                <w:lang w:val="lv-LV"/>
              </w:rPr>
            </w:pPr>
            <w:r w:rsidRPr="002B27E7">
              <w:rPr>
                <w:sz w:val="20"/>
                <w:lang w:val="lv-LV"/>
              </w:rPr>
              <w:t>Attīrīšanas darbības un/vai viens vai vairāki specifiski procesi</w:t>
            </w:r>
            <w:r w:rsidR="002B27E7" w:rsidRPr="00C76B75">
              <w:rPr>
                <w:sz w:val="20"/>
                <w:vertAlign w:val="superscript"/>
                <w:lang w:val="pt-PT"/>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B09"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C4219C" w:rsidRPr="00C76B75" w14:paraId="0DDBFB0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0B" w14:textId="77777777" w:rsidR="00C4219C" w:rsidRPr="002B27E7" w:rsidRDefault="00C4219C" w:rsidP="002B27E7">
            <w:pPr>
              <w:spacing w:before="60" w:after="60" w:line="240" w:lineRule="auto"/>
              <w:rPr>
                <w:sz w:val="20"/>
                <w:lang w:val="lv-LV"/>
              </w:rPr>
            </w:pPr>
            <w:r w:rsidRPr="002B27E7">
              <w:rPr>
                <w:sz w:val="20"/>
                <w:lang w:val="lv-LV"/>
              </w:rPr>
              <w:t>ex 2905</w:t>
            </w:r>
          </w:p>
        </w:tc>
        <w:tc>
          <w:tcPr>
            <w:tcW w:w="4678" w:type="dxa"/>
            <w:tcBorders>
              <w:top w:val="single" w:sz="4" w:space="0" w:color="auto"/>
              <w:left w:val="single" w:sz="4" w:space="0" w:color="auto"/>
              <w:bottom w:val="single" w:sz="4" w:space="0" w:color="auto"/>
              <w:right w:val="single" w:sz="4" w:space="0" w:color="auto"/>
            </w:tcBorders>
          </w:tcPr>
          <w:p w14:paraId="0DDBFB0C" w14:textId="77777777" w:rsidR="00C4219C" w:rsidRPr="002B27E7" w:rsidRDefault="00C4219C" w:rsidP="002B27E7">
            <w:pPr>
              <w:spacing w:before="60" w:after="60" w:line="240" w:lineRule="auto"/>
              <w:rPr>
                <w:sz w:val="20"/>
                <w:lang w:val="lv-LV"/>
              </w:rPr>
            </w:pPr>
            <w:r w:rsidRPr="002B27E7">
              <w:rPr>
                <w:sz w:val="20"/>
                <w:lang w:val="lv-LV"/>
              </w:rPr>
              <w:t>Šīs pozīcijas spirtu un etilspirta metālu alkoholāti</w:t>
            </w:r>
          </w:p>
        </w:tc>
        <w:tc>
          <w:tcPr>
            <w:tcW w:w="4536" w:type="dxa"/>
            <w:gridSpan w:val="2"/>
            <w:tcBorders>
              <w:top w:val="single" w:sz="4" w:space="0" w:color="auto"/>
              <w:left w:val="single" w:sz="4" w:space="0" w:color="auto"/>
              <w:bottom w:val="single" w:sz="4" w:space="0" w:color="auto"/>
              <w:right w:val="single" w:sz="4" w:space="0" w:color="auto"/>
            </w:tcBorders>
          </w:tcPr>
          <w:p w14:paraId="0DDBFB0D"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2905. Tomēr var izmantot šīs pozīcijas metālu alkoholātus,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0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1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10"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2915</w:t>
            </w:r>
          </w:p>
        </w:tc>
        <w:tc>
          <w:tcPr>
            <w:tcW w:w="4678" w:type="dxa"/>
            <w:tcBorders>
              <w:top w:val="single" w:sz="4" w:space="0" w:color="auto"/>
              <w:left w:val="single" w:sz="4" w:space="0" w:color="auto"/>
              <w:bottom w:val="single" w:sz="4" w:space="0" w:color="auto"/>
              <w:right w:val="single" w:sz="4" w:space="0" w:color="auto"/>
            </w:tcBorders>
          </w:tcPr>
          <w:p w14:paraId="0DDBFB11" w14:textId="77777777" w:rsidR="00C4219C" w:rsidRPr="002B27E7" w:rsidRDefault="00C4219C" w:rsidP="002B27E7">
            <w:pPr>
              <w:spacing w:before="60" w:after="60" w:line="240" w:lineRule="auto"/>
              <w:rPr>
                <w:sz w:val="20"/>
                <w:lang w:val="lv-LV"/>
              </w:rPr>
            </w:pPr>
            <w:r w:rsidRPr="002B27E7">
              <w:rPr>
                <w:sz w:val="20"/>
                <w:lang w:val="lv-LV"/>
              </w:rPr>
              <w:t>Piesātinātas acikliskās monokarbonskābes un to anhidrīdi, halogenīdi, peroksīdi un peroksiskābes; to halogēn-, sulfo-, nitro- vai nitrozoatvasinājumi</w:t>
            </w:r>
          </w:p>
        </w:tc>
        <w:tc>
          <w:tcPr>
            <w:tcW w:w="4536" w:type="dxa"/>
            <w:gridSpan w:val="2"/>
            <w:tcBorders>
              <w:top w:val="single" w:sz="4" w:space="0" w:color="auto"/>
              <w:left w:val="single" w:sz="4" w:space="0" w:color="auto"/>
              <w:bottom w:val="single" w:sz="4" w:space="0" w:color="auto"/>
              <w:right w:val="single" w:sz="4" w:space="0" w:color="auto"/>
            </w:tcBorders>
          </w:tcPr>
          <w:p w14:paraId="0DDBFB12"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pozīcijās 2915 un 2916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1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1A" w14:textId="77777777" w:rsidTr="002B27E7">
        <w:trPr>
          <w:cantSplit/>
        </w:trPr>
        <w:tc>
          <w:tcPr>
            <w:tcW w:w="1526" w:type="dxa"/>
            <w:tcBorders>
              <w:top w:val="single" w:sz="4" w:space="0" w:color="auto"/>
              <w:left w:val="single" w:sz="4" w:space="0" w:color="auto"/>
              <w:bottom w:val="nil"/>
              <w:right w:val="single" w:sz="4" w:space="0" w:color="auto"/>
            </w:tcBorders>
          </w:tcPr>
          <w:p w14:paraId="0DDBFB15" w14:textId="77777777" w:rsidR="00C4219C" w:rsidRPr="002B27E7" w:rsidRDefault="00C4219C" w:rsidP="002B27E7">
            <w:pPr>
              <w:spacing w:before="60" w:after="60" w:line="240" w:lineRule="auto"/>
              <w:rPr>
                <w:sz w:val="20"/>
                <w:lang w:val="lv-LV"/>
              </w:rPr>
            </w:pPr>
            <w:r w:rsidRPr="002B27E7">
              <w:rPr>
                <w:sz w:val="20"/>
                <w:lang w:val="lv-LV"/>
              </w:rPr>
              <w:br w:type="page"/>
              <w:t>ex 2932</w:t>
            </w:r>
          </w:p>
        </w:tc>
        <w:tc>
          <w:tcPr>
            <w:tcW w:w="4678" w:type="dxa"/>
            <w:tcBorders>
              <w:top w:val="single" w:sz="4" w:space="0" w:color="auto"/>
              <w:left w:val="single" w:sz="4" w:space="0" w:color="auto"/>
              <w:bottom w:val="nil"/>
              <w:right w:val="single" w:sz="4" w:space="0" w:color="auto"/>
            </w:tcBorders>
          </w:tcPr>
          <w:p w14:paraId="0DDBFB16" w14:textId="77777777" w:rsidR="00C4219C" w:rsidRPr="002B27E7" w:rsidRDefault="00C4219C" w:rsidP="002B27E7">
            <w:pPr>
              <w:spacing w:before="60" w:after="60" w:line="240" w:lineRule="auto"/>
              <w:rPr>
                <w:sz w:val="20"/>
                <w:lang w:val="lv-LV"/>
              </w:rPr>
            </w:pPr>
            <w:r w:rsidRPr="002B27E7">
              <w:rPr>
                <w:sz w:val="20"/>
                <w:lang w:val="lv-LV"/>
              </w:rPr>
              <w:t>- iekšējie ēteri un to halogenētie, sulfurētie, nitrētie un nitrozētie atvasinājumi</w:t>
            </w:r>
          </w:p>
          <w:p w14:paraId="0DDBFB17" w14:textId="77777777" w:rsidR="00C4219C" w:rsidRPr="002B27E7" w:rsidRDefault="00C4219C" w:rsidP="002B27E7">
            <w:pPr>
              <w:spacing w:before="60" w:after="60" w:line="240" w:lineRule="auto"/>
              <w:rPr>
                <w:sz w:val="20"/>
                <w:lang w:val="lv-LV"/>
              </w:rPr>
            </w:pPr>
            <w:r w:rsidRPr="002B27E7">
              <w:rPr>
                <w:sz w:val="20"/>
                <w:lang w:val="lv-LV"/>
              </w:rPr>
              <w:t>- cikliskie acetāli un iekšējie pusacetāli, un to halogenētie, sulfurētie, nitrētie vai nitrozētie atvasinājumi</w:t>
            </w:r>
          </w:p>
        </w:tc>
        <w:tc>
          <w:tcPr>
            <w:tcW w:w="4536" w:type="dxa"/>
            <w:gridSpan w:val="2"/>
            <w:tcBorders>
              <w:top w:val="single" w:sz="4" w:space="0" w:color="auto"/>
              <w:left w:val="single" w:sz="4" w:space="0" w:color="auto"/>
              <w:bottom w:val="nil"/>
              <w:right w:val="single" w:sz="4" w:space="0" w:color="auto"/>
            </w:tcBorders>
          </w:tcPr>
          <w:p w14:paraId="0DDBFB18"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 2909 klasificēto materiālu vērtība nedrīkst pārsniegt 20 % no izstrādājuma EXW cenas</w:t>
            </w:r>
          </w:p>
        </w:tc>
        <w:tc>
          <w:tcPr>
            <w:tcW w:w="3685" w:type="dxa"/>
            <w:gridSpan w:val="2"/>
            <w:tcBorders>
              <w:top w:val="single" w:sz="4" w:space="0" w:color="auto"/>
              <w:left w:val="single" w:sz="4" w:space="0" w:color="auto"/>
              <w:bottom w:val="nil"/>
              <w:right w:val="single" w:sz="4" w:space="0" w:color="auto"/>
            </w:tcBorders>
          </w:tcPr>
          <w:p w14:paraId="0DDBFB1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2B27E7" w:rsidRPr="00C76B75" w14:paraId="0DDBFB1F" w14:textId="77777777" w:rsidTr="002B27E7">
        <w:trPr>
          <w:cantSplit/>
        </w:trPr>
        <w:tc>
          <w:tcPr>
            <w:tcW w:w="1526" w:type="dxa"/>
            <w:tcBorders>
              <w:top w:val="nil"/>
              <w:left w:val="single" w:sz="4" w:space="0" w:color="auto"/>
              <w:bottom w:val="single" w:sz="4" w:space="0" w:color="auto"/>
              <w:right w:val="single" w:sz="4" w:space="0" w:color="auto"/>
            </w:tcBorders>
          </w:tcPr>
          <w:p w14:paraId="0DDBFB1B"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single" w:sz="4" w:space="0" w:color="auto"/>
              <w:right w:val="single" w:sz="4" w:space="0" w:color="auto"/>
            </w:tcBorders>
          </w:tcPr>
          <w:p w14:paraId="0DDBFB1C" w14:textId="77777777" w:rsidR="002B27E7" w:rsidRPr="002B27E7" w:rsidRDefault="002B27E7" w:rsidP="002B27E7">
            <w:pPr>
              <w:spacing w:before="60" w:after="60" w:line="240" w:lineRule="auto"/>
              <w:rPr>
                <w:sz w:val="20"/>
                <w:lang w:val="lv-LV"/>
              </w:rPr>
            </w:pPr>
          </w:p>
        </w:tc>
        <w:tc>
          <w:tcPr>
            <w:tcW w:w="4536" w:type="dxa"/>
            <w:gridSpan w:val="2"/>
            <w:tcBorders>
              <w:top w:val="nil"/>
              <w:left w:val="single" w:sz="4" w:space="0" w:color="auto"/>
              <w:bottom w:val="single" w:sz="4" w:space="0" w:color="auto"/>
              <w:right w:val="single" w:sz="4" w:space="0" w:color="auto"/>
            </w:tcBorders>
          </w:tcPr>
          <w:p w14:paraId="0DDBFB1D" w14:textId="77777777" w:rsidR="002B27E7" w:rsidRPr="002B27E7" w:rsidRDefault="002B27E7" w:rsidP="002B27E7">
            <w:pPr>
              <w:spacing w:before="60" w:after="60" w:line="240" w:lineRule="auto"/>
              <w:rPr>
                <w:sz w:val="20"/>
                <w:lang w:val="lv-LV"/>
              </w:rPr>
            </w:pPr>
            <w:r w:rsidRPr="002B27E7">
              <w:rPr>
                <w:sz w:val="20"/>
                <w:lang w:val="lv-LV"/>
              </w:rPr>
              <w:t>Ražošana no jebkuras pozīcijas materiāliem</w:t>
            </w:r>
          </w:p>
        </w:tc>
        <w:tc>
          <w:tcPr>
            <w:tcW w:w="3685" w:type="dxa"/>
            <w:gridSpan w:val="2"/>
            <w:tcBorders>
              <w:top w:val="nil"/>
              <w:left w:val="single" w:sz="4" w:space="0" w:color="auto"/>
              <w:bottom w:val="single" w:sz="4" w:space="0" w:color="auto"/>
              <w:right w:val="single" w:sz="4" w:space="0" w:color="auto"/>
            </w:tcBorders>
          </w:tcPr>
          <w:p w14:paraId="0DDBFB1E" w14:textId="77777777" w:rsidR="002B27E7" w:rsidRPr="002B27E7" w:rsidRDefault="002B27E7"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2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20" w14:textId="77777777" w:rsidR="00C4219C" w:rsidRPr="002B27E7" w:rsidRDefault="00C4219C" w:rsidP="002B27E7">
            <w:pPr>
              <w:spacing w:before="60" w:after="60" w:line="240" w:lineRule="auto"/>
              <w:rPr>
                <w:sz w:val="20"/>
                <w:lang w:val="lv-LV"/>
              </w:rPr>
            </w:pPr>
            <w:r w:rsidRPr="002B27E7">
              <w:rPr>
                <w:sz w:val="20"/>
                <w:lang w:val="lv-LV"/>
              </w:rPr>
              <w:t>2933</w:t>
            </w:r>
          </w:p>
        </w:tc>
        <w:tc>
          <w:tcPr>
            <w:tcW w:w="4678" w:type="dxa"/>
            <w:tcBorders>
              <w:top w:val="single" w:sz="4" w:space="0" w:color="auto"/>
              <w:left w:val="single" w:sz="4" w:space="0" w:color="auto"/>
              <w:bottom w:val="single" w:sz="4" w:space="0" w:color="auto"/>
              <w:right w:val="single" w:sz="4" w:space="0" w:color="auto"/>
            </w:tcBorders>
          </w:tcPr>
          <w:p w14:paraId="0DDBFB21" w14:textId="77777777" w:rsidR="00C4219C" w:rsidRPr="002B27E7" w:rsidRDefault="00C4219C" w:rsidP="002B27E7">
            <w:pPr>
              <w:spacing w:before="60" w:after="60" w:line="240" w:lineRule="auto"/>
              <w:rPr>
                <w:sz w:val="20"/>
                <w:lang w:val="lv-LV"/>
              </w:rPr>
            </w:pPr>
            <w:r w:rsidRPr="002B27E7">
              <w:rPr>
                <w:sz w:val="20"/>
                <w:lang w:val="lv-LV"/>
              </w:rPr>
              <w:t>Heterocikliskie savienojumi, kas satur tikai slāpekļa heteroatomu(-s)</w:t>
            </w:r>
          </w:p>
        </w:tc>
        <w:tc>
          <w:tcPr>
            <w:tcW w:w="4536" w:type="dxa"/>
            <w:gridSpan w:val="2"/>
            <w:tcBorders>
              <w:top w:val="single" w:sz="4" w:space="0" w:color="auto"/>
              <w:left w:val="single" w:sz="4" w:space="0" w:color="auto"/>
              <w:bottom w:val="single" w:sz="4" w:space="0" w:color="auto"/>
              <w:right w:val="single" w:sz="4" w:space="0" w:color="auto"/>
            </w:tcBorders>
          </w:tcPr>
          <w:p w14:paraId="0DDBFB22"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pozīcijās 2932 un 2933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2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2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25" w14:textId="77777777" w:rsidR="00C4219C" w:rsidRPr="002B27E7" w:rsidRDefault="00C4219C" w:rsidP="002B27E7">
            <w:pPr>
              <w:spacing w:before="60" w:after="60" w:line="240" w:lineRule="auto"/>
              <w:rPr>
                <w:sz w:val="20"/>
                <w:lang w:val="lv-LV"/>
              </w:rPr>
            </w:pPr>
            <w:r w:rsidRPr="002B27E7">
              <w:rPr>
                <w:sz w:val="20"/>
                <w:lang w:val="lv-LV"/>
              </w:rPr>
              <w:t>2934</w:t>
            </w:r>
          </w:p>
        </w:tc>
        <w:tc>
          <w:tcPr>
            <w:tcW w:w="4678" w:type="dxa"/>
            <w:tcBorders>
              <w:top w:val="single" w:sz="4" w:space="0" w:color="auto"/>
              <w:left w:val="single" w:sz="4" w:space="0" w:color="auto"/>
              <w:bottom w:val="single" w:sz="4" w:space="0" w:color="auto"/>
              <w:right w:val="single" w:sz="4" w:space="0" w:color="auto"/>
            </w:tcBorders>
          </w:tcPr>
          <w:p w14:paraId="0DDBFB26" w14:textId="77777777" w:rsidR="00C4219C" w:rsidRPr="002B27E7" w:rsidRDefault="00C4219C" w:rsidP="002B27E7">
            <w:pPr>
              <w:spacing w:before="60" w:after="60" w:line="240" w:lineRule="auto"/>
              <w:rPr>
                <w:sz w:val="20"/>
                <w:lang w:val="lv-LV"/>
              </w:rPr>
            </w:pPr>
            <w:r w:rsidRPr="002B27E7">
              <w:rPr>
                <w:sz w:val="20"/>
                <w:lang w:val="lv-LV"/>
              </w:rPr>
              <w:t>Nukleīnskābes un to sāļi; citi heterocikliskie savienojumi</w:t>
            </w:r>
          </w:p>
        </w:tc>
        <w:tc>
          <w:tcPr>
            <w:tcW w:w="4536" w:type="dxa"/>
            <w:gridSpan w:val="2"/>
            <w:tcBorders>
              <w:top w:val="single" w:sz="4" w:space="0" w:color="auto"/>
              <w:left w:val="single" w:sz="4" w:space="0" w:color="auto"/>
              <w:bottom w:val="single" w:sz="4" w:space="0" w:color="auto"/>
              <w:right w:val="single" w:sz="4" w:space="0" w:color="auto"/>
            </w:tcBorders>
          </w:tcPr>
          <w:p w14:paraId="0DDBFB27"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pozīcijās 2932, 2933 un 2934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2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2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2A"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2937</w:t>
            </w:r>
          </w:p>
          <w:p w14:paraId="0DDBFB2B"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2C" w14:textId="77777777" w:rsidR="00C4219C" w:rsidRPr="002B27E7" w:rsidRDefault="00C4219C" w:rsidP="002B27E7">
            <w:pPr>
              <w:spacing w:before="60" w:after="60" w:line="240" w:lineRule="auto"/>
              <w:rPr>
                <w:sz w:val="20"/>
                <w:lang w:val="lv-LV"/>
              </w:rPr>
            </w:pPr>
            <w:r w:rsidRPr="002B27E7">
              <w:rPr>
                <w:sz w:val="20"/>
                <w:lang w:val="lv-LV"/>
              </w:rPr>
              <w:t>Dabiskie vai sintezētie hormoni, prostaglandīni, tromboksāni un leikotrīni; to atvasinājumi un struktūras analogi, arī polipeptīdi ar modificētu ķēdi, kurus izmanto galvenokārt kā hormonus</w:t>
            </w:r>
          </w:p>
        </w:tc>
        <w:tc>
          <w:tcPr>
            <w:tcW w:w="4536" w:type="dxa"/>
            <w:gridSpan w:val="2"/>
            <w:tcBorders>
              <w:top w:val="single" w:sz="4" w:space="0" w:color="auto"/>
              <w:left w:val="single" w:sz="4" w:space="0" w:color="auto"/>
              <w:bottom w:val="single" w:sz="4" w:space="0" w:color="auto"/>
              <w:right w:val="single" w:sz="4" w:space="0" w:color="auto"/>
            </w:tcBorders>
          </w:tcPr>
          <w:p w14:paraId="0DDBFB2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B2E" w14:textId="77777777" w:rsidR="00C4219C" w:rsidRPr="002B27E7" w:rsidRDefault="00C4219C" w:rsidP="002B27E7">
            <w:pPr>
              <w:spacing w:before="60" w:after="60" w:line="240" w:lineRule="auto"/>
              <w:rPr>
                <w:sz w:val="20"/>
                <w:lang w:val="lv-LV"/>
              </w:rPr>
            </w:pPr>
          </w:p>
        </w:tc>
      </w:tr>
      <w:tr w:rsidR="00C4219C" w:rsidRPr="00C76B75" w14:paraId="0DDBFB3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3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31" w14:textId="77777777" w:rsidR="00C4219C" w:rsidRPr="002B27E7" w:rsidRDefault="00C4219C" w:rsidP="002B27E7">
            <w:pPr>
              <w:spacing w:before="60" w:after="60" w:line="240" w:lineRule="auto"/>
              <w:rPr>
                <w:sz w:val="20"/>
                <w:highlight w:val="yellow"/>
                <w:lang w:val="lv-LV"/>
              </w:rPr>
            </w:pPr>
            <w:r w:rsidRPr="002B27E7">
              <w:rPr>
                <w:sz w:val="20"/>
                <w:lang w:val="lv-LV"/>
              </w:rPr>
              <w:t>- citi heterocikliskie savienojumi, kas satur tikai slāpekļa heteroatomu(-s)</w:t>
            </w:r>
            <w:r w:rsidRPr="002B27E7">
              <w:rPr>
                <w:sz w:val="20"/>
                <w:highlight w:val="yellow"/>
                <w:lang w:val="lv-LV"/>
              </w:rPr>
              <w:t xml:space="preserve"> </w:t>
            </w:r>
          </w:p>
        </w:tc>
        <w:tc>
          <w:tcPr>
            <w:tcW w:w="4536" w:type="dxa"/>
            <w:gridSpan w:val="2"/>
            <w:tcBorders>
              <w:top w:val="single" w:sz="4" w:space="0" w:color="auto"/>
              <w:left w:val="single" w:sz="4" w:space="0" w:color="auto"/>
              <w:bottom w:val="single" w:sz="4" w:space="0" w:color="auto"/>
              <w:right w:val="single" w:sz="4" w:space="0" w:color="auto"/>
            </w:tcBorders>
          </w:tcPr>
          <w:p w14:paraId="0DDBFB32"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pozīcijās 2932 un 2933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3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3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3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36" w14:textId="77777777" w:rsidR="00C4219C" w:rsidRPr="002B27E7" w:rsidRDefault="00C4219C" w:rsidP="002B27E7">
            <w:pPr>
              <w:spacing w:before="60" w:after="60" w:line="240" w:lineRule="auto"/>
              <w:rPr>
                <w:sz w:val="20"/>
                <w:highlight w:val="yellow"/>
                <w:lang w:val="lv-LV"/>
              </w:rPr>
            </w:pPr>
            <w:r w:rsidRPr="002B27E7">
              <w:rPr>
                <w:sz w:val="20"/>
                <w:lang w:val="lv-LV"/>
              </w:rPr>
              <w:t>- citas nukleīnskābes un to sāļi; citi heterocikliskie savienojumi</w:t>
            </w:r>
          </w:p>
        </w:tc>
        <w:tc>
          <w:tcPr>
            <w:tcW w:w="4536" w:type="dxa"/>
            <w:gridSpan w:val="2"/>
            <w:tcBorders>
              <w:top w:val="single" w:sz="4" w:space="0" w:color="auto"/>
              <w:left w:val="single" w:sz="4" w:space="0" w:color="auto"/>
              <w:bottom w:val="single" w:sz="4" w:space="0" w:color="auto"/>
              <w:right w:val="single" w:sz="4" w:space="0" w:color="auto"/>
            </w:tcBorders>
          </w:tcPr>
          <w:p w14:paraId="0DDBFB37"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pozīcijās 2932, 2933 un 2934 klasificēto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3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3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3A" w14:textId="77777777" w:rsidR="00C4219C" w:rsidRPr="002B27E7" w:rsidRDefault="00C4219C" w:rsidP="002B27E7">
            <w:pPr>
              <w:spacing w:before="60" w:after="60" w:line="240" w:lineRule="auto"/>
              <w:rPr>
                <w:sz w:val="20"/>
                <w:lang w:val="lv-LV"/>
              </w:rPr>
            </w:pPr>
            <w:r w:rsidRPr="002B27E7">
              <w:rPr>
                <w:sz w:val="20"/>
                <w:lang w:val="lv-LV"/>
              </w:rPr>
              <w:t>ex 2939</w:t>
            </w:r>
          </w:p>
        </w:tc>
        <w:tc>
          <w:tcPr>
            <w:tcW w:w="4678" w:type="dxa"/>
            <w:tcBorders>
              <w:top w:val="single" w:sz="4" w:space="0" w:color="auto"/>
              <w:left w:val="single" w:sz="4" w:space="0" w:color="auto"/>
              <w:bottom w:val="single" w:sz="4" w:space="0" w:color="auto"/>
              <w:right w:val="single" w:sz="4" w:space="0" w:color="auto"/>
            </w:tcBorders>
          </w:tcPr>
          <w:p w14:paraId="0DDBFB3B" w14:textId="77777777" w:rsidR="00C4219C" w:rsidRPr="002B27E7" w:rsidRDefault="00C4219C" w:rsidP="002B27E7">
            <w:pPr>
              <w:spacing w:before="60" w:after="60" w:line="240" w:lineRule="auto"/>
              <w:rPr>
                <w:sz w:val="20"/>
                <w:highlight w:val="yellow"/>
                <w:lang w:val="lv-LV"/>
              </w:rPr>
            </w:pPr>
            <w:r w:rsidRPr="002B27E7">
              <w:rPr>
                <w:sz w:val="20"/>
                <w:lang w:val="lv-LV"/>
              </w:rPr>
              <w:t>Magoņu stiebru koncentrāti, kas pēc svara satur ne mazāk kā 50 % alkaloīdu</w:t>
            </w:r>
          </w:p>
        </w:tc>
        <w:tc>
          <w:tcPr>
            <w:tcW w:w="4536" w:type="dxa"/>
            <w:gridSpan w:val="2"/>
            <w:tcBorders>
              <w:top w:val="single" w:sz="4" w:space="0" w:color="auto"/>
              <w:left w:val="single" w:sz="4" w:space="0" w:color="auto"/>
              <w:bottom w:val="single" w:sz="4" w:space="0" w:color="auto"/>
              <w:right w:val="single" w:sz="4" w:space="0" w:color="auto"/>
            </w:tcBorders>
          </w:tcPr>
          <w:p w14:paraId="0DDBFB3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3D" w14:textId="77777777" w:rsidR="00C4219C" w:rsidRPr="002B27E7" w:rsidRDefault="00C4219C" w:rsidP="002B27E7">
            <w:pPr>
              <w:spacing w:before="60" w:after="60" w:line="240" w:lineRule="auto"/>
              <w:rPr>
                <w:sz w:val="20"/>
                <w:lang w:val="lv-LV"/>
              </w:rPr>
            </w:pPr>
          </w:p>
        </w:tc>
      </w:tr>
      <w:tr w:rsidR="00C4219C" w:rsidRPr="00C76B75" w14:paraId="0DDBFB4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3F"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30. nodaļa</w:t>
            </w:r>
          </w:p>
        </w:tc>
        <w:tc>
          <w:tcPr>
            <w:tcW w:w="4678" w:type="dxa"/>
            <w:tcBorders>
              <w:top w:val="single" w:sz="4" w:space="0" w:color="auto"/>
              <w:left w:val="single" w:sz="4" w:space="0" w:color="auto"/>
              <w:bottom w:val="single" w:sz="4" w:space="0" w:color="auto"/>
              <w:right w:val="single" w:sz="4" w:space="0" w:color="auto"/>
            </w:tcBorders>
          </w:tcPr>
          <w:p w14:paraId="0DDBFB40" w14:textId="77777777" w:rsidR="00C4219C" w:rsidRPr="002B27E7" w:rsidRDefault="00C4219C" w:rsidP="002B27E7">
            <w:pPr>
              <w:spacing w:before="60" w:after="60" w:line="240" w:lineRule="auto"/>
              <w:rPr>
                <w:sz w:val="20"/>
                <w:lang w:val="lv-LV"/>
              </w:rPr>
            </w:pPr>
            <w:r w:rsidRPr="002B27E7">
              <w:rPr>
                <w:sz w:val="20"/>
                <w:lang w:val="lv-LV"/>
              </w:rPr>
              <w:t>Farmaceitiskie produkti;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B41"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42" w14:textId="77777777" w:rsidR="00C4219C" w:rsidRPr="002B27E7" w:rsidRDefault="00C4219C" w:rsidP="002B27E7">
            <w:pPr>
              <w:spacing w:before="60" w:after="60" w:line="240" w:lineRule="auto"/>
              <w:rPr>
                <w:sz w:val="20"/>
                <w:lang w:val="lv-LV"/>
              </w:rPr>
            </w:pPr>
          </w:p>
        </w:tc>
      </w:tr>
      <w:tr w:rsidR="00C4219C" w:rsidRPr="00C76B75" w14:paraId="0DDBFB4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44" w14:textId="77777777" w:rsidR="00C4219C" w:rsidRPr="002B27E7" w:rsidRDefault="00C4219C" w:rsidP="002B27E7">
            <w:pPr>
              <w:spacing w:before="60" w:after="60" w:line="240" w:lineRule="auto"/>
              <w:rPr>
                <w:sz w:val="20"/>
                <w:lang w:val="lv-LV"/>
              </w:rPr>
            </w:pPr>
            <w:r w:rsidRPr="002B27E7">
              <w:rPr>
                <w:sz w:val="20"/>
                <w:lang w:val="lv-LV"/>
              </w:rPr>
              <w:t>ex3002</w:t>
            </w:r>
          </w:p>
        </w:tc>
        <w:tc>
          <w:tcPr>
            <w:tcW w:w="4678" w:type="dxa"/>
            <w:tcBorders>
              <w:top w:val="single" w:sz="4" w:space="0" w:color="auto"/>
              <w:left w:val="single" w:sz="4" w:space="0" w:color="auto"/>
              <w:bottom w:val="single" w:sz="4" w:space="0" w:color="auto"/>
              <w:right w:val="single" w:sz="4" w:space="0" w:color="auto"/>
            </w:tcBorders>
          </w:tcPr>
          <w:p w14:paraId="0DDBFB45" w14:textId="77777777" w:rsidR="00C4219C" w:rsidRPr="002B27E7" w:rsidRDefault="00C4219C" w:rsidP="002B27E7">
            <w:pPr>
              <w:spacing w:before="60" w:after="60" w:line="240" w:lineRule="auto"/>
              <w:rPr>
                <w:sz w:val="20"/>
                <w:lang w:val="lv-LV"/>
              </w:rPr>
            </w:pPr>
            <w:r w:rsidRPr="002B27E7">
              <w:rPr>
                <w:sz w:val="20"/>
                <w:lang w:val="lv-LV"/>
              </w:rPr>
              <w:t>Cilvēka asinis; dzīvnieku asinis, kas sagatavotas ārstniecības, profilakses vai diagnostikas vajadzībām; imūnserumi, citādas asins frakcijas un imūnpreparāti, kuri ir vai nav modificēti vai iegūti biotehnoloģiskos procesos; vakcīnas, toksīni, mikroorganismu kultūras (izņemot raugus) un tamlīdzīgi produkti:</w:t>
            </w:r>
          </w:p>
        </w:tc>
        <w:tc>
          <w:tcPr>
            <w:tcW w:w="4536" w:type="dxa"/>
            <w:gridSpan w:val="2"/>
            <w:tcBorders>
              <w:top w:val="single" w:sz="4" w:space="0" w:color="auto"/>
              <w:left w:val="single" w:sz="4" w:space="0" w:color="auto"/>
              <w:bottom w:val="single" w:sz="4" w:space="0" w:color="auto"/>
              <w:right w:val="single" w:sz="4" w:space="0" w:color="auto"/>
            </w:tcBorders>
          </w:tcPr>
          <w:p w14:paraId="0DDBFB46"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B47" w14:textId="77777777" w:rsidR="00C4219C" w:rsidRPr="002B27E7" w:rsidRDefault="00C4219C" w:rsidP="002B27E7">
            <w:pPr>
              <w:spacing w:before="60" w:after="60" w:line="240" w:lineRule="auto"/>
              <w:rPr>
                <w:sz w:val="20"/>
                <w:lang w:val="lv-LV"/>
              </w:rPr>
            </w:pPr>
          </w:p>
        </w:tc>
      </w:tr>
      <w:tr w:rsidR="00C4219C" w:rsidRPr="00C76B75" w14:paraId="0DDBFB4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49"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4A" w14:textId="77777777" w:rsidR="00C4219C" w:rsidRPr="002B27E7" w:rsidRDefault="00C4219C" w:rsidP="002B27E7">
            <w:pPr>
              <w:spacing w:before="60" w:after="60" w:line="240" w:lineRule="auto"/>
              <w:rPr>
                <w:sz w:val="20"/>
                <w:lang w:val="lv-LV"/>
              </w:rPr>
            </w:pPr>
            <w:r w:rsidRPr="002B27E7">
              <w:rPr>
                <w:sz w:val="20"/>
                <w:lang w:val="lv-LV"/>
              </w:rPr>
              <w:t>- izstrādājumi, kas sastāv no divām vai vairākām sastāvdaļām, kas sajauktas ārstniecības vai profilakses vajadzībām, vai nejaukti izstrādājumi tām pašām vajadzībām, kas safasēti nomērītās devās vai iepakoti mazumtirdzniecībai</w:t>
            </w:r>
          </w:p>
        </w:tc>
        <w:tc>
          <w:tcPr>
            <w:tcW w:w="4536" w:type="dxa"/>
            <w:gridSpan w:val="2"/>
            <w:tcBorders>
              <w:top w:val="single" w:sz="4" w:space="0" w:color="auto"/>
              <w:left w:val="single" w:sz="4" w:space="0" w:color="auto"/>
              <w:bottom w:val="single" w:sz="4" w:space="0" w:color="auto"/>
              <w:right w:val="single" w:sz="4" w:space="0" w:color="auto"/>
            </w:tcBorders>
          </w:tcPr>
          <w:p w14:paraId="0DDBFB4B"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3002. Var izmantot arī šā apraksta materiālus,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4C" w14:textId="77777777" w:rsidR="00C4219C" w:rsidRPr="002B27E7" w:rsidRDefault="00C4219C" w:rsidP="002B27E7">
            <w:pPr>
              <w:spacing w:before="60" w:after="60" w:line="240" w:lineRule="auto"/>
              <w:rPr>
                <w:sz w:val="20"/>
                <w:lang w:val="lv-LV"/>
              </w:rPr>
            </w:pPr>
          </w:p>
        </w:tc>
      </w:tr>
      <w:tr w:rsidR="00C4219C" w:rsidRPr="002B27E7" w14:paraId="0DDBFB5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4E"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4F" w14:textId="77777777" w:rsidR="00C4219C" w:rsidRPr="002B27E7" w:rsidRDefault="00C4219C" w:rsidP="002B27E7">
            <w:pPr>
              <w:pageBreakBefore/>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B50" w14:textId="77777777" w:rsidR="00C4219C" w:rsidRPr="002B27E7" w:rsidRDefault="00C4219C" w:rsidP="002B27E7">
            <w:pPr>
              <w:pageBreakBefore/>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B51" w14:textId="77777777" w:rsidR="00C4219C" w:rsidRPr="002B27E7" w:rsidRDefault="00C4219C" w:rsidP="002B27E7">
            <w:pPr>
              <w:pageBreakBefore/>
              <w:spacing w:before="60" w:after="60" w:line="240" w:lineRule="auto"/>
              <w:rPr>
                <w:sz w:val="20"/>
                <w:lang w:val="lv-LV"/>
              </w:rPr>
            </w:pPr>
          </w:p>
        </w:tc>
      </w:tr>
      <w:tr w:rsidR="00C4219C" w:rsidRPr="00C76B75" w14:paraId="0DDBFB5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53"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54" w14:textId="77777777" w:rsidR="00C4219C" w:rsidRPr="002B27E7" w:rsidRDefault="00C4219C" w:rsidP="002B27E7">
            <w:pPr>
              <w:spacing w:before="60" w:after="60" w:line="240" w:lineRule="auto"/>
              <w:rPr>
                <w:sz w:val="20"/>
                <w:lang w:val="lv-LV"/>
              </w:rPr>
            </w:pPr>
            <w:r w:rsidRPr="002B27E7">
              <w:rPr>
                <w:sz w:val="20"/>
                <w:lang w:val="lv-LV"/>
              </w:rPr>
              <w:t>- cilvēka asinis</w:t>
            </w:r>
          </w:p>
        </w:tc>
        <w:tc>
          <w:tcPr>
            <w:tcW w:w="4536" w:type="dxa"/>
            <w:gridSpan w:val="2"/>
            <w:tcBorders>
              <w:top w:val="single" w:sz="4" w:space="0" w:color="auto"/>
              <w:left w:val="single" w:sz="4" w:space="0" w:color="auto"/>
              <w:bottom w:val="single" w:sz="4" w:space="0" w:color="auto"/>
              <w:right w:val="single" w:sz="4" w:space="0" w:color="auto"/>
            </w:tcBorders>
          </w:tcPr>
          <w:p w14:paraId="0DDBFB55"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3002. Var izmantot arī šā apraksta materiālus,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56" w14:textId="77777777" w:rsidR="00C4219C" w:rsidRPr="002B27E7" w:rsidRDefault="00C4219C" w:rsidP="002B27E7">
            <w:pPr>
              <w:spacing w:before="60" w:after="60" w:line="240" w:lineRule="auto"/>
              <w:rPr>
                <w:sz w:val="20"/>
                <w:lang w:val="lv-LV"/>
              </w:rPr>
            </w:pPr>
          </w:p>
        </w:tc>
      </w:tr>
      <w:tr w:rsidR="00C4219C" w:rsidRPr="00C76B75" w14:paraId="0DDBFB5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58"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BFB59" w14:textId="77777777" w:rsidR="00C4219C" w:rsidRPr="002B27E7" w:rsidRDefault="00C4219C" w:rsidP="002B27E7">
            <w:pPr>
              <w:spacing w:before="60" w:after="60" w:line="240" w:lineRule="auto"/>
              <w:rPr>
                <w:sz w:val="20"/>
                <w:lang w:val="lv-LV"/>
              </w:rPr>
            </w:pPr>
            <w:r w:rsidRPr="002B27E7">
              <w:rPr>
                <w:sz w:val="20"/>
                <w:lang w:val="lv-LV"/>
              </w:rPr>
              <w:t>- dzīvnieku asinis, kas sagatavotas terapijas vai profilakses vajadzībām</w:t>
            </w:r>
          </w:p>
        </w:tc>
        <w:tc>
          <w:tcPr>
            <w:tcW w:w="4536" w:type="dxa"/>
            <w:gridSpan w:val="2"/>
            <w:tcBorders>
              <w:top w:val="single" w:sz="4" w:space="0" w:color="auto"/>
              <w:left w:val="single" w:sz="4" w:space="0" w:color="auto"/>
              <w:bottom w:val="single" w:sz="4" w:space="0" w:color="auto"/>
              <w:right w:val="single" w:sz="4" w:space="0" w:color="auto"/>
            </w:tcBorders>
          </w:tcPr>
          <w:p w14:paraId="0DDBFB5A"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3002. Var izmantot arī šā apraksta materiālus,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5B" w14:textId="77777777" w:rsidR="00C4219C" w:rsidRPr="002B27E7" w:rsidRDefault="00C4219C" w:rsidP="002B27E7">
            <w:pPr>
              <w:spacing w:before="60" w:after="60" w:line="240" w:lineRule="auto"/>
              <w:rPr>
                <w:sz w:val="20"/>
                <w:lang w:val="lv-LV"/>
              </w:rPr>
            </w:pPr>
          </w:p>
        </w:tc>
      </w:tr>
      <w:tr w:rsidR="00C4219C" w:rsidRPr="00C76B75" w14:paraId="0DDBFB6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5D"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5E" w14:textId="77777777" w:rsidR="00C4219C" w:rsidRPr="002B27E7" w:rsidRDefault="00C4219C" w:rsidP="002B27E7">
            <w:pPr>
              <w:spacing w:before="60" w:after="60" w:line="240" w:lineRule="auto"/>
              <w:rPr>
                <w:sz w:val="20"/>
                <w:lang w:val="lv-LV"/>
              </w:rPr>
            </w:pPr>
            <w:r w:rsidRPr="002B27E7">
              <w:rPr>
                <w:sz w:val="20"/>
                <w:lang w:val="lv-LV"/>
              </w:rPr>
              <w:t>- asins frakcijas, citas nekā imūnserumi, hemoglobīns, asins globulīni un seruma globulīni</w:t>
            </w:r>
          </w:p>
        </w:tc>
        <w:tc>
          <w:tcPr>
            <w:tcW w:w="4536" w:type="dxa"/>
            <w:gridSpan w:val="2"/>
            <w:tcBorders>
              <w:top w:val="single" w:sz="4" w:space="0" w:color="auto"/>
              <w:left w:val="single" w:sz="4" w:space="0" w:color="auto"/>
              <w:bottom w:val="single" w:sz="4" w:space="0" w:color="auto"/>
              <w:right w:val="single" w:sz="4" w:space="0" w:color="auto"/>
            </w:tcBorders>
          </w:tcPr>
          <w:p w14:paraId="0DDBFB5F" w14:textId="77777777" w:rsidR="00C4219C" w:rsidRPr="002B27E7" w:rsidRDefault="00C4219C" w:rsidP="002B27E7">
            <w:pPr>
              <w:spacing w:before="60" w:after="60" w:line="240" w:lineRule="auto"/>
              <w:rPr>
                <w:sz w:val="20"/>
                <w:lang w:val="lv-LV"/>
              </w:rPr>
            </w:pPr>
            <w:r w:rsidRPr="002B27E7">
              <w:rPr>
                <w:sz w:val="20"/>
                <w:lang w:val="lv-LV"/>
              </w:rPr>
              <w:t>Ražošana no jebkurā pozīcijā klasificētiem materiāliem, ieskaitot citus pozīcijas 3002 materiālus. Var izmantot arī materiālus, kas atbilst šim aprakstam,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60" w14:textId="77777777" w:rsidR="00C4219C" w:rsidRPr="002B27E7" w:rsidRDefault="00C4219C" w:rsidP="002B27E7">
            <w:pPr>
              <w:spacing w:before="60" w:after="60" w:line="240" w:lineRule="auto"/>
              <w:rPr>
                <w:sz w:val="20"/>
                <w:lang w:val="lv-LV"/>
              </w:rPr>
            </w:pPr>
          </w:p>
        </w:tc>
      </w:tr>
      <w:tr w:rsidR="00C4219C" w:rsidRPr="00C76B75" w14:paraId="0DDBFB6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6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63" w14:textId="77777777" w:rsidR="00C4219C" w:rsidRPr="002B27E7" w:rsidRDefault="00C4219C" w:rsidP="002B27E7">
            <w:pPr>
              <w:spacing w:before="60" w:after="60" w:line="240" w:lineRule="auto"/>
              <w:rPr>
                <w:sz w:val="20"/>
                <w:lang w:val="lv-LV"/>
              </w:rPr>
            </w:pPr>
            <w:r w:rsidRPr="002B27E7">
              <w:rPr>
                <w:sz w:val="20"/>
                <w:lang w:val="lv-LV"/>
              </w:rPr>
              <w:t>- hemoglobīns, asins globulīni un seruma globulīni</w:t>
            </w:r>
          </w:p>
        </w:tc>
        <w:tc>
          <w:tcPr>
            <w:tcW w:w="4536" w:type="dxa"/>
            <w:gridSpan w:val="2"/>
            <w:tcBorders>
              <w:top w:val="single" w:sz="4" w:space="0" w:color="auto"/>
              <w:left w:val="single" w:sz="4" w:space="0" w:color="auto"/>
              <w:bottom w:val="single" w:sz="4" w:space="0" w:color="auto"/>
              <w:right w:val="single" w:sz="4" w:space="0" w:color="auto"/>
            </w:tcBorders>
          </w:tcPr>
          <w:p w14:paraId="0DDBFB64"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3002. Var izmantot arī šā apraksta materiālus,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65" w14:textId="77777777" w:rsidR="00C4219C" w:rsidRPr="002B27E7" w:rsidRDefault="00C4219C" w:rsidP="002B27E7">
            <w:pPr>
              <w:spacing w:before="60" w:after="60" w:line="240" w:lineRule="auto"/>
              <w:rPr>
                <w:sz w:val="20"/>
                <w:lang w:val="lv-LV"/>
              </w:rPr>
            </w:pPr>
          </w:p>
        </w:tc>
      </w:tr>
      <w:tr w:rsidR="00C4219C" w:rsidRPr="00C76B75" w14:paraId="0DDBFB6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67"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68" w14:textId="77777777" w:rsidR="00C4219C" w:rsidRPr="002B27E7" w:rsidRDefault="00C4219C" w:rsidP="002B27E7">
            <w:pPr>
              <w:pageBreakBefore/>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B69" w14:textId="77777777" w:rsidR="00C4219C" w:rsidRPr="002B27E7" w:rsidRDefault="00C4219C" w:rsidP="002B27E7">
            <w:pPr>
              <w:pageBreakBefore/>
              <w:spacing w:before="60" w:after="60" w:line="240" w:lineRule="auto"/>
              <w:rPr>
                <w:sz w:val="20"/>
                <w:lang w:val="lv-LV"/>
              </w:rPr>
            </w:pPr>
            <w:r w:rsidRPr="002B27E7">
              <w:rPr>
                <w:sz w:val="20"/>
                <w:lang w:val="lv-LV"/>
              </w:rPr>
              <w:t>Ražošana no jebkuras pozīcijas materiāliem, ieskaitot citus materiālus pozīcijā 3002. Var izmantot arī šā apraksta materiālus,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6A" w14:textId="77777777" w:rsidR="00C4219C" w:rsidRPr="002B27E7" w:rsidRDefault="00C4219C" w:rsidP="002B27E7">
            <w:pPr>
              <w:pageBreakBefore/>
              <w:spacing w:before="60" w:after="60" w:line="240" w:lineRule="auto"/>
              <w:rPr>
                <w:sz w:val="20"/>
                <w:lang w:val="lv-LV"/>
              </w:rPr>
            </w:pPr>
          </w:p>
        </w:tc>
      </w:tr>
      <w:tr w:rsidR="00C4219C" w:rsidRPr="00C76B75" w14:paraId="0DDBFB7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6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6D" w14:textId="77777777" w:rsidR="00C4219C" w:rsidRPr="002B27E7" w:rsidRDefault="00C4219C" w:rsidP="002B27E7">
            <w:pPr>
              <w:spacing w:before="60" w:after="60" w:line="240" w:lineRule="auto"/>
              <w:rPr>
                <w:sz w:val="20"/>
                <w:lang w:val="lv-LV"/>
              </w:rPr>
            </w:pPr>
            <w:r w:rsidRPr="002B27E7">
              <w:rPr>
                <w:sz w:val="20"/>
                <w:lang w:val="lv-LV"/>
              </w:rPr>
              <w:t xml:space="preserve">- citi savienojumi ar karboksimīda funkcionālajām nodaļām (ieskaitot saharīnu un tā sāļus) un savienojumi ar imīna funkcionālajām nodaļām peptīdu un proteīnu veidā, kas ir tieši iesaistīti imunoloģisko procesu regulēšanā </w:t>
            </w:r>
          </w:p>
        </w:tc>
        <w:tc>
          <w:tcPr>
            <w:tcW w:w="4536" w:type="dxa"/>
            <w:gridSpan w:val="2"/>
            <w:tcBorders>
              <w:top w:val="single" w:sz="4" w:space="0" w:color="auto"/>
              <w:left w:val="single" w:sz="4" w:space="0" w:color="auto"/>
              <w:bottom w:val="single" w:sz="4" w:space="0" w:color="auto"/>
              <w:right w:val="single" w:sz="4" w:space="0" w:color="auto"/>
            </w:tcBorders>
          </w:tcPr>
          <w:p w14:paraId="0DDBFB6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6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7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71"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72" w14:textId="77777777" w:rsidR="00C4219C" w:rsidRPr="002B27E7" w:rsidRDefault="00C4219C" w:rsidP="002B27E7">
            <w:pPr>
              <w:spacing w:before="60" w:after="60" w:line="240" w:lineRule="auto"/>
              <w:rPr>
                <w:sz w:val="20"/>
                <w:lang w:val="lv-LV"/>
              </w:rPr>
            </w:pPr>
            <w:r w:rsidRPr="002B27E7">
              <w:rPr>
                <w:sz w:val="20"/>
                <w:lang w:val="lv-LV"/>
              </w:rPr>
              <w:t>- heterocikliskie savienojumi, kas satur tikai slāpekļa heteroatomu(-s)</w:t>
            </w:r>
          </w:p>
        </w:tc>
        <w:tc>
          <w:tcPr>
            <w:tcW w:w="4536" w:type="dxa"/>
            <w:gridSpan w:val="2"/>
            <w:tcBorders>
              <w:top w:val="single" w:sz="4" w:space="0" w:color="auto"/>
              <w:left w:val="single" w:sz="4" w:space="0" w:color="auto"/>
              <w:bottom w:val="single" w:sz="4" w:space="0" w:color="auto"/>
              <w:right w:val="single" w:sz="4" w:space="0" w:color="auto"/>
            </w:tcBorders>
          </w:tcPr>
          <w:p w14:paraId="0DDBFB73"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pozīcijas 2932 un 2933 materiālu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7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7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76"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77" w14:textId="77777777" w:rsidR="00C4219C" w:rsidRPr="002B27E7" w:rsidRDefault="00C4219C" w:rsidP="002B27E7">
            <w:pPr>
              <w:spacing w:before="60" w:after="60" w:line="240" w:lineRule="auto"/>
              <w:rPr>
                <w:sz w:val="20"/>
                <w:lang w:val="lv-LV"/>
              </w:rPr>
            </w:pPr>
            <w:r w:rsidRPr="002B27E7">
              <w:rPr>
                <w:sz w:val="20"/>
                <w:lang w:val="lv-LV"/>
              </w:rPr>
              <w:t>- nukleīnskābes un to sāļi, arī ar nenoteiktu ķīmisko sastāvu; citi heterocikliskie savienojumi</w:t>
            </w:r>
          </w:p>
        </w:tc>
        <w:tc>
          <w:tcPr>
            <w:tcW w:w="4536" w:type="dxa"/>
            <w:gridSpan w:val="2"/>
            <w:tcBorders>
              <w:top w:val="single" w:sz="4" w:space="0" w:color="auto"/>
              <w:left w:val="single" w:sz="4" w:space="0" w:color="auto"/>
              <w:bottom w:val="single" w:sz="4" w:space="0" w:color="auto"/>
              <w:right w:val="single" w:sz="4" w:space="0" w:color="auto"/>
            </w:tcBorders>
          </w:tcPr>
          <w:p w14:paraId="0DDBFB78"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Tomēr visu izmantoto pozīcijas 2932, 2933 un 2934 materiālu vērtība nedrīkst pārsniegt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7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7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7B"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7C" w14:textId="77777777" w:rsidR="00C4219C" w:rsidRPr="002B27E7" w:rsidRDefault="00C4219C" w:rsidP="002B27E7">
            <w:pPr>
              <w:pageBreakBefore/>
              <w:spacing w:before="60" w:after="60" w:line="240" w:lineRule="auto"/>
              <w:rPr>
                <w:sz w:val="20"/>
                <w:lang w:val="lv-LV"/>
              </w:rPr>
            </w:pPr>
            <w:r w:rsidRPr="002B27E7">
              <w:rPr>
                <w:sz w:val="20"/>
                <w:lang w:val="lv-LV"/>
              </w:rPr>
              <w:t xml:space="preserve">- citi dabiskie vai sintezētie hormoni, prostaglandīni, tromboksāni un leikotrīni peptīdu un proteīnu veidā (izņemot pozīcijas 2937 preces), kas ir tieši iesaistīti imunoloģisko procesu regulēšanā; to atvasinājumi un struktūras analogi, ieskaitot polipeptīdus ar modificētu ķēdi, kurus izmanto galvenokārt kā hormonus, peptīdu un proteīnu veidā (izņemot pozīcijas 2937 preces), kas ir tieši iesaistīti imunoloģisko procesu regulēšanā </w:t>
            </w:r>
          </w:p>
        </w:tc>
        <w:tc>
          <w:tcPr>
            <w:tcW w:w="4536" w:type="dxa"/>
            <w:gridSpan w:val="2"/>
            <w:tcBorders>
              <w:top w:val="single" w:sz="4" w:space="0" w:color="auto"/>
              <w:left w:val="single" w:sz="4" w:space="0" w:color="auto"/>
              <w:bottom w:val="single" w:sz="4" w:space="0" w:color="auto"/>
              <w:right w:val="single" w:sz="4" w:space="0" w:color="auto"/>
            </w:tcBorders>
          </w:tcPr>
          <w:p w14:paraId="0DDBFB7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7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8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8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81" w14:textId="77777777" w:rsidR="00C4219C" w:rsidRPr="002B27E7" w:rsidRDefault="00C4219C" w:rsidP="002B27E7">
            <w:pPr>
              <w:spacing w:before="60" w:after="60" w:line="240" w:lineRule="auto"/>
              <w:rPr>
                <w:sz w:val="20"/>
                <w:lang w:val="lv-LV"/>
              </w:rPr>
            </w:pPr>
            <w:r w:rsidRPr="002B27E7">
              <w:rPr>
                <w:sz w:val="20"/>
                <w:lang w:val="lv-LV"/>
              </w:rPr>
              <w:t>- citi poliēteri pirmformās peptīdu un proteīnu veidā, kas ir tieši iesaistīti imunoloģisko procesu regulēšanā</w:t>
            </w:r>
          </w:p>
        </w:tc>
        <w:tc>
          <w:tcPr>
            <w:tcW w:w="4536" w:type="dxa"/>
            <w:gridSpan w:val="2"/>
            <w:tcBorders>
              <w:top w:val="single" w:sz="4" w:space="0" w:color="auto"/>
              <w:left w:val="single" w:sz="4" w:space="0" w:color="auto"/>
              <w:bottom w:val="single" w:sz="4" w:space="0" w:color="auto"/>
              <w:right w:val="single" w:sz="4" w:space="0" w:color="auto"/>
            </w:tcBorders>
          </w:tcPr>
          <w:p w14:paraId="0DDBFB82" w14:textId="77777777" w:rsidR="00C4219C" w:rsidRPr="002B27E7" w:rsidRDefault="00C4219C" w:rsidP="002B27E7">
            <w:pPr>
              <w:spacing w:before="60" w:after="60" w:line="240" w:lineRule="auto"/>
              <w:rPr>
                <w:sz w:val="20"/>
                <w:lang w:val="lv-LV"/>
              </w:rPr>
            </w:pPr>
            <w:r w:rsidRPr="002B27E7">
              <w:rPr>
                <w:sz w:val="20"/>
                <w:lang w:val="lv-LV"/>
              </w:rPr>
              <w:t>Ražošana, kurā izmantoto 39. nodaļā klasificēto materiālu vērtība nepārsniedz 20 % no izstrādājuma EXW cenas</w:t>
            </w:r>
            <w:r w:rsidR="002B27E7">
              <w:rPr>
                <w:rStyle w:val="FootnoteReference"/>
                <w:sz w:val="20"/>
                <w:lang w:val="lv-LV"/>
              </w:rPr>
              <w:footnoteReference w:id="16"/>
            </w:r>
          </w:p>
        </w:tc>
        <w:tc>
          <w:tcPr>
            <w:tcW w:w="3685" w:type="dxa"/>
            <w:gridSpan w:val="2"/>
            <w:tcBorders>
              <w:top w:val="single" w:sz="4" w:space="0" w:color="auto"/>
              <w:left w:val="single" w:sz="4" w:space="0" w:color="auto"/>
              <w:bottom w:val="single" w:sz="4" w:space="0" w:color="auto"/>
              <w:right w:val="single" w:sz="4" w:space="0" w:color="auto"/>
            </w:tcBorders>
          </w:tcPr>
          <w:p w14:paraId="0DDBFB8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2B27E7" w14:paraId="0DDBFB8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85"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3003 un 3004</w:t>
            </w:r>
          </w:p>
        </w:tc>
        <w:tc>
          <w:tcPr>
            <w:tcW w:w="4678" w:type="dxa"/>
            <w:tcBorders>
              <w:top w:val="single" w:sz="4" w:space="0" w:color="auto"/>
              <w:left w:val="single" w:sz="4" w:space="0" w:color="auto"/>
              <w:bottom w:val="single" w:sz="4" w:space="0" w:color="auto"/>
              <w:right w:val="single" w:sz="4" w:space="0" w:color="auto"/>
            </w:tcBorders>
          </w:tcPr>
          <w:p w14:paraId="0DDBFB86" w14:textId="77777777" w:rsidR="00C4219C" w:rsidRPr="002B27E7" w:rsidRDefault="00C4219C" w:rsidP="002B27E7">
            <w:pPr>
              <w:spacing w:before="60" w:after="60" w:line="240" w:lineRule="auto"/>
              <w:rPr>
                <w:sz w:val="20"/>
                <w:lang w:val="lv-LV"/>
              </w:rPr>
            </w:pPr>
            <w:r w:rsidRPr="002B27E7">
              <w:rPr>
                <w:sz w:val="20"/>
                <w:lang w:val="lv-LV"/>
              </w:rPr>
              <w:t>Medikamenti (izņemot pozīcijās 3002, 3005 un 3006 klasificētās preces):</w:t>
            </w:r>
          </w:p>
        </w:tc>
        <w:tc>
          <w:tcPr>
            <w:tcW w:w="4536" w:type="dxa"/>
            <w:gridSpan w:val="2"/>
            <w:tcBorders>
              <w:top w:val="single" w:sz="4" w:space="0" w:color="auto"/>
              <w:left w:val="single" w:sz="4" w:space="0" w:color="auto"/>
              <w:bottom w:val="single" w:sz="4" w:space="0" w:color="auto"/>
              <w:right w:val="single" w:sz="4" w:space="0" w:color="auto"/>
            </w:tcBorders>
          </w:tcPr>
          <w:p w14:paraId="0DDBFB87"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B88" w14:textId="77777777" w:rsidR="00C4219C" w:rsidRPr="002B27E7" w:rsidRDefault="00C4219C" w:rsidP="002B27E7">
            <w:pPr>
              <w:spacing w:before="60" w:after="60" w:line="240" w:lineRule="auto"/>
              <w:rPr>
                <w:sz w:val="20"/>
                <w:lang w:val="lv-LV"/>
              </w:rPr>
            </w:pPr>
          </w:p>
        </w:tc>
      </w:tr>
      <w:tr w:rsidR="002B27E7" w:rsidRPr="00C76B75" w14:paraId="0DDBFB8E" w14:textId="77777777" w:rsidTr="002B27E7">
        <w:trPr>
          <w:cantSplit/>
        </w:trPr>
        <w:tc>
          <w:tcPr>
            <w:tcW w:w="1526" w:type="dxa"/>
            <w:vMerge w:val="restart"/>
            <w:tcBorders>
              <w:top w:val="single" w:sz="4" w:space="0" w:color="auto"/>
              <w:left w:val="single" w:sz="4" w:space="0" w:color="auto"/>
              <w:right w:val="single" w:sz="4" w:space="0" w:color="auto"/>
            </w:tcBorders>
          </w:tcPr>
          <w:p w14:paraId="0DDBFB8A" w14:textId="77777777" w:rsidR="002B27E7" w:rsidRPr="002B27E7" w:rsidRDefault="002B27E7" w:rsidP="002B27E7">
            <w:pPr>
              <w:spacing w:before="60" w:after="60" w:line="240" w:lineRule="auto"/>
              <w:rPr>
                <w:sz w:val="20"/>
                <w:lang w:val="lv-LV"/>
              </w:rPr>
            </w:pPr>
          </w:p>
        </w:tc>
        <w:tc>
          <w:tcPr>
            <w:tcW w:w="4678" w:type="dxa"/>
            <w:tcBorders>
              <w:top w:val="single" w:sz="4" w:space="0" w:color="auto"/>
              <w:left w:val="single" w:sz="4" w:space="0" w:color="auto"/>
              <w:bottom w:val="nil"/>
              <w:right w:val="single" w:sz="4" w:space="0" w:color="auto"/>
            </w:tcBorders>
          </w:tcPr>
          <w:p w14:paraId="0DDBFB8B" w14:textId="77777777" w:rsidR="002B27E7" w:rsidRPr="002B27E7" w:rsidRDefault="002B27E7" w:rsidP="002B27E7">
            <w:pPr>
              <w:spacing w:before="60" w:after="60" w:line="240" w:lineRule="auto"/>
              <w:rPr>
                <w:sz w:val="20"/>
                <w:lang w:val="lv-LV"/>
              </w:rPr>
            </w:pPr>
            <w:r w:rsidRPr="002B27E7">
              <w:rPr>
                <w:sz w:val="20"/>
                <w:lang w:val="lv-LV"/>
              </w:rPr>
              <w:t>- iegūti no pozīcijā 2941 minētā amikacīna</w:t>
            </w:r>
          </w:p>
        </w:tc>
        <w:tc>
          <w:tcPr>
            <w:tcW w:w="4536" w:type="dxa"/>
            <w:gridSpan w:val="2"/>
            <w:tcBorders>
              <w:top w:val="single" w:sz="4" w:space="0" w:color="auto"/>
              <w:left w:val="single" w:sz="4" w:space="0" w:color="auto"/>
              <w:bottom w:val="nil"/>
              <w:right w:val="single" w:sz="4" w:space="0" w:color="auto"/>
            </w:tcBorders>
          </w:tcPr>
          <w:p w14:paraId="0DDBFB8C" w14:textId="77777777" w:rsidR="002B27E7" w:rsidRPr="002B27E7" w:rsidRDefault="002B27E7" w:rsidP="002B27E7">
            <w:pPr>
              <w:spacing w:before="60" w:after="60" w:line="240" w:lineRule="auto"/>
              <w:rPr>
                <w:sz w:val="20"/>
                <w:lang w:val="lv-LV"/>
              </w:rPr>
            </w:pPr>
            <w:r w:rsidRPr="002B27E7">
              <w:rPr>
                <w:sz w:val="20"/>
                <w:lang w:val="lv-LV"/>
              </w:rPr>
              <w:t>Ražošana, kurā visus izmantotos materiālus klasificē citā pozīcijā nekā pašu izstrādājumu Tomēr pozīcijās 3003 un 3004 klasificētos materiālus var izmantot, ja to kopējā vērtība nepārsniedz 20 % no izstrādājuma EXW cenas</w:t>
            </w:r>
          </w:p>
        </w:tc>
        <w:tc>
          <w:tcPr>
            <w:tcW w:w="3685" w:type="dxa"/>
            <w:gridSpan w:val="2"/>
            <w:tcBorders>
              <w:top w:val="single" w:sz="4" w:space="0" w:color="auto"/>
              <w:left w:val="single" w:sz="4" w:space="0" w:color="auto"/>
              <w:bottom w:val="nil"/>
              <w:right w:val="single" w:sz="4" w:space="0" w:color="auto"/>
            </w:tcBorders>
          </w:tcPr>
          <w:p w14:paraId="0DDBFB8D" w14:textId="77777777" w:rsidR="002B27E7" w:rsidRPr="002B27E7" w:rsidRDefault="002B27E7" w:rsidP="002B27E7">
            <w:pPr>
              <w:spacing w:before="60" w:after="60" w:line="240" w:lineRule="auto"/>
              <w:rPr>
                <w:sz w:val="20"/>
                <w:lang w:val="lv-LV"/>
              </w:rPr>
            </w:pPr>
          </w:p>
        </w:tc>
      </w:tr>
      <w:tr w:rsidR="002B27E7" w:rsidRPr="00C76B75" w14:paraId="0DDBFB95" w14:textId="77777777" w:rsidTr="002B27E7">
        <w:trPr>
          <w:cantSplit/>
        </w:trPr>
        <w:tc>
          <w:tcPr>
            <w:tcW w:w="1526" w:type="dxa"/>
            <w:vMerge/>
            <w:tcBorders>
              <w:left w:val="single" w:sz="4" w:space="0" w:color="auto"/>
              <w:bottom w:val="single" w:sz="4" w:space="0" w:color="auto"/>
              <w:right w:val="single" w:sz="4" w:space="0" w:color="auto"/>
            </w:tcBorders>
          </w:tcPr>
          <w:p w14:paraId="0DDBFB8F"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single" w:sz="4" w:space="0" w:color="auto"/>
              <w:right w:val="single" w:sz="4" w:space="0" w:color="auto"/>
            </w:tcBorders>
          </w:tcPr>
          <w:p w14:paraId="0DDBFB90" w14:textId="77777777" w:rsidR="002B27E7" w:rsidRPr="002B27E7" w:rsidRDefault="002B27E7" w:rsidP="002B27E7">
            <w:pPr>
              <w:spacing w:before="60" w:after="60" w:line="240" w:lineRule="auto"/>
              <w:rPr>
                <w:sz w:val="20"/>
                <w:lang w:val="lv-LV"/>
              </w:rPr>
            </w:pPr>
            <w:r w:rsidRPr="002B27E7">
              <w:rPr>
                <w:sz w:val="20"/>
                <w:lang w:val="lv-LV"/>
              </w:rPr>
              <w:t>- citādi</w:t>
            </w:r>
          </w:p>
        </w:tc>
        <w:tc>
          <w:tcPr>
            <w:tcW w:w="4536" w:type="dxa"/>
            <w:gridSpan w:val="2"/>
            <w:tcBorders>
              <w:top w:val="nil"/>
              <w:left w:val="single" w:sz="4" w:space="0" w:color="auto"/>
              <w:bottom w:val="single" w:sz="4" w:space="0" w:color="auto"/>
              <w:right w:val="single" w:sz="4" w:space="0" w:color="auto"/>
            </w:tcBorders>
          </w:tcPr>
          <w:p w14:paraId="0DDBFB91" w14:textId="77777777" w:rsidR="002B27E7" w:rsidRPr="002B27E7" w:rsidRDefault="002B27E7" w:rsidP="002B27E7">
            <w:pPr>
              <w:spacing w:before="60" w:after="60" w:line="240" w:lineRule="auto"/>
              <w:rPr>
                <w:sz w:val="20"/>
                <w:lang w:val="lv-LV"/>
              </w:rPr>
            </w:pPr>
            <w:r w:rsidRPr="002B27E7">
              <w:rPr>
                <w:sz w:val="20"/>
                <w:lang w:val="lv-LV"/>
              </w:rPr>
              <w:t>Ražošana, kurā</w:t>
            </w:r>
          </w:p>
          <w:p w14:paraId="0DDBFB92" w14:textId="77777777" w:rsidR="002B27E7" w:rsidRPr="002B27E7" w:rsidRDefault="002B27E7" w:rsidP="002B27E7">
            <w:pPr>
              <w:spacing w:before="60" w:after="60" w:line="240" w:lineRule="auto"/>
              <w:rPr>
                <w:sz w:val="20"/>
                <w:lang w:val="lv-LV"/>
              </w:rPr>
            </w:pPr>
            <w:r w:rsidRPr="002B27E7">
              <w:rPr>
                <w:sz w:val="20"/>
                <w:lang w:val="lv-LV"/>
              </w:rPr>
              <w:t xml:space="preserve">- visus izmantotos materiālus klasificē citā pozīcijā nekā pašu izstrādājumu. Tomēr pozīcijā 3003 vai 3004 klasificētos materiālus var izmantot, ja to kopējā vērtība nepārsniedz 20 % no izstrādājuma EXW cenas; </w:t>
            </w:r>
          </w:p>
          <w:p w14:paraId="0DDBFB93" w14:textId="77777777" w:rsidR="002B27E7" w:rsidRPr="002B27E7" w:rsidRDefault="002B27E7"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nil"/>
              <w:left w:val="single" w:sz="4" w:space="0" w:color="auto"/>
              <w:bottom w:val="single" w:sz="4" w:space="0" w:color="auto"/>
              <w:right w:val="single" w:sz="4" w:space="0" w:color="auto"/>
            </w:tcBorders>
          </w:tcPr>
          <w:p w14:paraId="0DDBFB94" w14:textId="77777777" w:rsidR="002B27E7" w:rsidRPr="002B27E7" w:rsidRDefault="002B27E7" w:rsidP="002B27E7">
            <w:pPr>
              <w:spacing w:before="60" w:after="60" w:line="240" w:lineRule="auto"/>
              <w:rPr>
                <w:sz w:val="20"/>
                <w:lang w:val="lv-LV"/>
              </w:rPr>
            </w:pPr>
          </w:p>
        </w:tc>
      </w:tr>
      <w:tr w:rsidR="00C4219C" w:rsidRPr="00C76B75" w14:paraId="0DDBFB9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96"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 xml:space="preserve">ex3006 </w:t>
            </w:r>
          </w:p>
        </w:tc>
        <w:tc>
          <w:tcPr>
            <w:tcW w:w="4678" w:type="dxa"/>
            <w:tcBorders>
              <w:top w:val="single" w:sz="4" w:space="0" w:color="auto"/>
              <w:left w:val="single" w:sz="4" w:space="0" w:color="auto"/>
              <w:bottom w:val="single" w:sz="4" w:space="0" w:color="auto"/>
              <w:right w:val="single" w:sz="4" w:space="0" w:color="auto"/>
            </w:tcBorders>
          </w:tcPr>
          <w:p w14:paraId="0DDBFB97" w14:textId="77777777" w:rsidR="00C4219C" w:rsidRPr="002B27E7" w:rsidRDefault="00C4219C" w:rsidP="002B27E7">
            <w:pPr>
              <w:spacing w:before="60" w:after="60" w:line="240" w:lineRule="auto"/>
              <w:rPr>
                <w:sz w:val="20"/>
                <w:lang w:val="lv-LV"/>
              </w:rPr>
            </w:pPr>
            <w:r w:rsidRPr="002B27E7">
              <w:rPr>
                <w:sz w:val="20"/>
                <w:lang w:val="lv-LV"/>
              </w:rPr>
              <w:t>Plastmasas ierīces stomas šķidruma savākšanai</w:t>
            </w:r>
          </w:p>
        </w:tc>
        <w:tc>
          <w:tcPr>
            <w:tcW w:w="4536" w:type="dxa"/>
            <w:gridSpan w:val="2"/>
            <w:tcBorders>
              <w:top w:val="single" w:sz="4" w:space="0" w:color="auto"/>
              <w:left w:val="single" w:sz="4" w:space="0" w:color="auto"/>
              <w:bottom w:val="single" w:sz="4" w:space="0" w:color="auto"/>
              <w:right w:val="single" w:sz="4" w:space="0" w:color="auto"/>
            </w:tcBorders>
          </w:tcPr>
          <w:p w14:paraId="0DDBFB9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99" w14:textId="77777777" w:rsidR="00C4219C" w:rsidRPr="002B27E7" w:rsidRDefault="00C4219C" w:rsidP="002B27E7">
            <w:pPr>
              <w:spacing w:before="60" w:after="60" w:line="240" w:lineRule="auto"/>
              <w:rPr>
                <w:sz w:val="20"/>
                <w:lang w:val="lv-LV"/>
              </w:rPr>
            </w:pPr>
          </w:p>
        </w:tc>
      </w:tr>
      <w:tr w:rsidR="002B27E7" w:rsidRPr="002B27E7" w14:paraId="0DDBFBA0" w14:textId="77777777" w:rsidTr="002B27E7">
        <w:trPr>
          <w:cantSplit/>
        </w:trPr>
        <w:tc>
          <w:tcPr>
            <w:tcW w:w="1526" w:type="dxa"/>
            <w:vMerge w:val="restart"/>
            <w:tcBorders>
              <w:top w:val="single" w:sz="4" w:space="0" w:color="auto"/>
              <w:left w:val="single" w:sz="4" w:space="0" w:color="auto"/>
              <w:right w:val="single" w:sz="4" w:space="0" w:color="auto"/>
            </w:tcBorders>
          </w:tcPr>
          <w:p w14:paraId="0DDBFB9B" w14:textId="77777777" w:rsidR="002B27E7" w:rsidRPr="002B27E7" w:rsidRDefault="002B27E7" w:rsidP="002B27E7">
            <w:pPr>
              <w:spacing w:before="60" w:after="60" w:line="240" w:lineRule="auto"/>
              <w:rPr>
                <w:sz w:val="20"/>
                <w:lang w:val="lv-LV"/>
              </w:rPr>
            </w:pPr>
          </w:p>
        </w:tc>
        <w:tc>
          <w:tcPr>
            <w:tcW w:w="4678" w:type="dxa"/>
            <w:tcBorders>
              <w:top w:val="single" w:sz="4" w:space="0" w:color="auto"/>
              <w:left w:val="single" w:sz="4" w:space="0" w:color="auto"/>
              <w:bottom w:val="nil"/>
              <w:right w:val="single" w:sz="4" w:space="0" w:color="auto"/>
            </w:tcBorders>
          </w:tcPr>
          <w:p w14:paraId="0DDBFB9C" w14:textId="77777777" w:rsidR="002B27E7" w:rsidRPr="002B27E7" w:rsidRDefault="002B27E7" w:rsidP="002B27E7">
            <w:pPr>
              <w:spacing w:before="60" w:after="60" w:line="240" w:lineRule="auto"/>
              <w:rPr>
                <w:sz w:val="20"/>
                <w:lang w:val="lv-LV"/>
              </w:rPr>
            </w:pPr>
            <w:r w:rsidRPr="002B27E7">
              <w:rPr>
                <w:sz w:val="20"/>
                <w:lang w:val="lv-LV"/>
              </w:rPr>
              <w:t>Sterili absorbējošie ķirurģiskie vai stomatoloģiskie diegi un sterilas ķirurģiskās vai stomatoloģiskās adhēzijas barjeras, absorbējošās vai neabsorbējošās:</w:t>
            </w:r>
          </w:p>
          <w:p w14:paraId="0DDBFB9D" w14:textId="77777777" w:rsidR="002B27E7" w:rsidRPr="002B27E7" w:rsidRDefault="002B27E7" w:rsidP="002B27E7">
            <w:pPr>
              <w:spacing w:before="60" w:after="60" w:line="240" w:lineRule="auto"/>
              <w:rPr>
                <w:sz w:val="20"/>
                <w:lang w:val="lv-LV"/>
              </w:rPr>
            </w:pPr>
            <w:r w:rsidRPr="002B27E7">
              <w:rPr>
                <w:sz w:val="20"/>
                <w:lang w:val="lv-LV"/>
              </w:rPr>
              <w:t>- plastmasas (ex3920 vai ex3921):</w:t>
            </w:r>
          </w:p>
        </w:tc>
        <w:tc>
          <w:tcPr>
            <w:tcW w:w="4536" w:type="dxa"/>
            <w:gridSpan w:val="2"/>
            <w:tcBorders>
              <w:top w:val="single" w:sz="4" w:space="0" w:color="auto"/>
              <w:left w:val="single" w:sz="4" w:space="0" w:color="auto"/>
              <w:bottom w:val="nil"/>
              <w:right w:val="single" w:sz="4" w:space="0" w:color="auto"/>
            </w:tcBorders>
          </w:tcPr>
          <w:p w14:paraId="0DDBFB9E" w14:textId="77777777" w:rsidR="002B27E7" w:rsidRPr="002B27E7" w:rsidRDefault="002B27E7" w:rsidP="002B27E7">
            <w:pPr>
              <w:spacing w:before="60" w:after="60" w:line="240" w:lineRule="auto"/>
              <w:rPr>
                <w:sz w:val="20"/>
                <w:lang w:val="lv-LV"/>
              </w:rPr>
            </w:pPr>
          </w:p>
        </w:tc>
        <w:tc>
          <w:tcPr>
            <w:tcW w:w="3685" w:type="dxa"/>
            <w:gridSpan w:val="2"/>
            <w:tcBorders>
              <w:top w:val="single" w:sz="4" w:space="0" w:color="auto"/>
              <w:left w:val="single" w:sz="4" w:space="0" w:color="auto"/>
              <w:bottom w:val="nil"/>
              <w:right w:val="single" w:sz="4" w:space="0" w:color="auto"/>
            </w:tcBorders>
          </w:tcPr>
          <w:p w14:paraId="0DDBFB9F" w14:textId="77777777" w:rsidR="002B27E7" w:rsidRPr="002B27E7" w:rsidRDefault="002B27E7" w:rsidP="002B27E7">
            <w:pPr>
              <w:spacing w:before="60" w:after="60" w:line="240" w:lineRule="auto"/>
              <w:rPr>
                <w:sz w:val="20"/>
                <w:lang w:val="lv-LV"/>
              </w:rPr>
            </w:pPr>
          </w:p>
        </w:tc>
      </w:tr>
      <w:tr w:rsidR="002B27E7" w:rsidRPr="00C76B75" w14:paraId="0DDBFBA5" w14:textId="77777777" w:rsidTr="002B27E7">
        <w:trPr>
          <w:cantSplit/>
        </w:trPr>
        <w:tc>
          <w:tcPr>
            <w:tcW w:w="1526" w:type="dxa"/>
            <w:vMerge/>
            <w:tcBorders>
              <w:left w:val="single" w:sz="4" w:space="0" w:color="auto"/>
              <w:bottom w:val="single" w:sz="4" w:space="0" w:color="auto"/>
              <w:right w:val="single" w:sz="4" w:space="0" w:color="auto"/>
            </w:tcBorders>
          </w:tcPr>
          <w:p w14:paraId="0DDBFBA1"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single" w:sz="4" w:space="0" w:color="auto"/>
              <w:right w:val="single" w:sz="4" w:space="0" w:color="auto"/>
            </w:tcBorders>
          </w:tcPr>
          <w:p w14:paraId="0DDBFBA2" w14:textId="77777777" w:rsidR="002B27E7" w:rsidRPr="002B27E7" w:rsidRDefault="002B27E7" w:rsidP="002B27E7">
            <w:pPr>
              <w:spacing w:before="60" w:after="60" w:line="240" w:lineRule="auto"/>
              <w:rPr>
                <w:sz w:val="20"/>
                <w:lang w:val="lv-LV"/>
              </w:rPr>
            </w:pPr>
            <w:r w:rsidRPr="002B27E7">
              <w:rPr>
                <w:sz w:val="20"/>
                <w:lang w:val="lv-LV"/>
              </w:rPr>
              <w:t>-- jonomēru loksnes vai plēves</w:t>
            </w:r>
          </w:p>
        </w:tc>
        <w:tc>
          <w:tcPr>
            <w:tcW w:w="4536" w:type="dxa"/>
            <w:gridSpan w:val="2"/>
            <w:tcBorders>
              <w:top w:val="nil"/>
              <w:left w:val="single" w:sz="4" w:space="0" w:color="auto"/>
              <w:bottom w:val="single" w:sz="4" w:space="0" w:color="auto"/>
              <w:right w:val="single" w:sz="4" w:space="0" w:color="auto"/>
            </w:tcBorders>
          </w:tcPr>
          <w:p w14:paraId="0DDBFBA3" w14:textId="77777777" w:rsidR="002B27E7" w:rsidRPr="002B27E7" w:rsidRDefault="002B27E7" w:rsidP="002B27E7">
            <w:pPr>
              <w:spacing w:before="60" w:after="60" w:line="240" w:lineRule="auto"/>
              <w:rPr>
                <w:sz w:val="20"/>
                <w:lang w:val="lv-LV"/>
              </w:rPr>
            </w:pPr>
            <w:r w:rsidRPr="002B27E7">
              <w:rPr>
                <w:sz w:val="20"/>
                <w:lang w:val="lv-LV"/>
              </w:rPr>
              <w:t>Ražošana no termoplastiskas daļējas sāls, kas ir etilēna un metakrilskābes kopolimērs, daļēji neitralizēts ar metāla joniem, galvenokārt cinka un nātrija joniem</w:t>
            </w:r>
          </w:p>
        </w:tc>
        <w:tc>
          <w:tcPr>
            <w:tcW w:w="3685" w:type="dxa"/>
            <w:gridSpan w:val="2"/>
            <w:tcBorders>
              <w:top w:val="nil"/>
              <w:left w:val="single" w:sz="4" w:space="0" w:color="auto"/>
              <w:bottom w:val="single" w:sz="4" w:space="0" w:color="auto"/>
              <w:right w:val="single" w:sz="4" w:space="0" w:color="auto"/>
            </w:tcBorders>
          </w:tcPr>
          <w:p w14:paraId="0DDBFBA4" w14:textId="77777777" w:rsidR="002B27E7" w:rsidRPr="002B27E7" w:rsidRDefault="002B27E7"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BA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A6"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A7" w14:textId="77777777" w:rsidR="00C4219C" w:rsidRPr="002B27E7" w:rsidRDefault="00C4219C" w:rsidP="002B27E7">
            <w:pPr>
              <w:spacing w:before="60" w:after="60" w:line="240" w:lineRule="auto"/>
              <w:rPr>
                <w:sz w:val="20"/>
                <w:lang w:val="lv-LV"/>
              </w:rPr>
            </w:pPr>
            <w:r w:rsidRPr="002B27E7">
              <w:rPr>
                <w:sz w:val="20"/>
                <w:lang w:val="lv-LV"/>
              </w:rPr>
              <w:t>-- reģenerētās celulozes, poliamīdu vai polietilēna loksnes</w:t>
            </w:r>
          </w:p>
          <w:p w14:paraId="0DDBFBA8"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BA9" w14:textId="77777777" w:rsidR="00C4219C" w:rsidRPr="002B27E7" w:rsidRDefault="00C4219C" w:rsidP="002B27E7">
            <w:pPr>
              <w:spacing w:before="60" w:after="60" w:line="240" w:lineRule="auto"/>
              <w:rPr>
                <w:sz w:val="20"/>
                <w:lang w:val="lv-LV"/>
              </w:rPr>
            </w:pPr>
            <w:r w:rsidRPr="002B27E7">
              <w:rPr>
                <w:sz w:val="20"/>
                <w:lang w:val="lv-LV"/>
              </w:rPr>
              <w:t>Ražošana, kurā ar izstrādājumu vienā pozīcijā klasificēto izmantoto materiālu vērtība katram materiālam atsevišķi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AA" w14:textId="77777777" w:rsidR="00C4219C" w:rsidRPr="002B27E7" w:rsidRDefault="00C4219C" w:rsidP="002B27E7">
            <w:pPr>
              <w:spacing w:before="60" w:after="60" w:line="240" w:lineRule="auto"/>
              <w:rPr>
                <w:sz w:val="20"/>
                <w:lang w:val="lv-LV"/>
              </w:rPr>
            </w:pPr>
          </w:p>
        </w:tc>
      </w:tr>
      <w:tr w:rsidR="00C4219C" w:rsidRPr="00C76B75" w14:paraId="0DDBFBB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A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AD" w14:textId="77777777" w:rsidR="00C4219C" w:rsidRPr="002B27E7" w:rsidRDefault="00C4219C" w:rsidP="002B27E7">
            <w:pPr>
              <w:spacing w:before="60" w:after="60" w:line="240" w:lineRule="auto"/>
              <w:rPr>
                <w:sz w:val="20"/>
                <w:lang w:val="lv-LV"/>
              </w:rPr>
            </w:pPr>
            <w:r w:rsidRPr="002B27E7">
              <w:rPr>
                <w:sz w:val="20"/>
                <w:lang w:val="lv-LV"/>
              </w:rPr>
              <w:t>-- metalizēta plastmasas folija</w:t>
            </w:r>
          </w:p>
        </w:tc>
        <w:tc>
          <w:tcPr>
            <w:tcW w:w="4536" w:type="dxa"/>
            <w:gridSpan w:val="2"/>
            <w:tcBorders>
              <w:top w:val="single" w:sz="4" w:space="0" w:color="auto"/>
              <w:left w:val="single" w:sz="4" w:space="0" w:color="auto"/>
              <w:bottom w:val="single" w:sz="4" w:space="0" w:color="auto"/>
              <w:right w:val="single" w:sz="4" w:space="0" w:color="auto"/>
            </w:tcBorders>
          </w:tcPr>
          <w:p w14:paraId="0DDBFBAE" w14:textId="77777777" w:rsidR="00C4219C" w:rsidRPr="002B27E7" w:rsidRDefault="00C4219C" w:rsidP="002B27E7">
            <w:pPr>
              <w:spacing w:before="60" w:after="60" w:line="240" w:lineRule="auto"/>
              <w:rPr>
                <w:sz w:val="20"/>
                <w:lang w:val="lv-LV"/>
              </w:rPr>
            </w:pPr>
            <w:r w:rsidRPr="002B27E7">
              <w:rPr>
                <w:sz w:val="20"/>
                <w:lang w:val="lv-LV"/>
              </w:rPr>
              <w:t>Ražošana no ļoti caurspīdīgas poliestera folijas, kas nav biezāka par 23 mikroniem</w:t>
            </w:r>
            <w:r w:rsidR="002B27E7">
              <w:rPr>
                <w:rStyle w:val="FootnoteReference"/>
                <w:sz w:val="20"/>
                <w:lang w:val="lv-LV"/>
              </w:rPr>
              <w:footnoteReference w:id="17"/>
            </w:r>
          </w:p>
        </w:tc>
        <w:tc>
          <w:tcPr>
            <w:tcW w:w="3685" w:type="dxa"/>
            <w:gridSpan w:val="2"/>
            <w:tcBorders>
              <w:top w:val="single" w:sz="4" w:space="0" w:color="auto"/>
              <w:left w:val="single" w:sz="4" w:space="0" w:color="auto"/>
              <w:bottom w:val="single" w:sz="4" w:space="0" w:color="auto"/>
              <w:right w:val="single" w:sz="4" w:space="0" w:color="auto"/>
            </w:tcBorders>
          </w:tcPr>
          <w:p w14:paraId="0DDBFBA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2B27E7" w:rsidRPr="00C76B75" w14:paraId="0DDBFBB5" w14:textId="77777777" w:rsidTr="002B27E7">
        <w:trPr>
          <w:cantSplit/>
          <w:trHeight w:val="1160"/>
        </w:trPr>
        <w:tc>
          <w:tcPr>
            <w:tcW w:w="1526" w:type="dxa"/>
            <w:vMerge w:val="restart"/>
            <w:tcBorders>
              <w:top w:val="single" w:sz="4" w:space="0" w:color="auto"/>
              <w:left w:val="single" w:sz="4" w:space="0" w:color="auto"/>
              <w:right w:val="single" w:sz="4" w:space="0" w:color="auto"/>
            </w:tcBorders>
          </w:tcPr>
          <w:p w14:paraId="0DDBFBB1" w14:textId="77777777" w:rsidR="002B27E7" w:rsidRPr="002B27E7" w:rsidRDefault="002B27E7" w:rsidP="002B27E7">
            <w:pPr>
              <w:pageBreakBefore/>
              <w:spacing w:before="60" w:after="60" w:line="240" w:lineRule="auto"/>
              <w:rPr>
                <w:sz w:val="20"/>
                <w:lang w:val="lv-LV"/>
              </w:rPr>
            </w:pPr>
          </w:p>
        </w:tc>
        <w:tc>
          <w:tcPr>
            <w:tcW w:w="4678" w:type="dxa"/>
            <w:tcBorders>
              <w:top w:val="single" w:sz="4" w:space="0" w:color="auto"/>
              <w:left w:val="single" w:sz="4" w:space="0" w:color="auto"/>
              <w:bottom w:val="nil"/>
              <w:right w:val="single" w:sz="4" w:space="0" w:color="auto"/>
            </w:tcBorders>
          </w:tcPr>
          <w:p w14:paraId="0DDBFBB2" w14:textId="77777777" w:rsidR="002B27E7" w:rsidRPr="002B27E7" w:rsidRDefault="002B27E7" w:rsidP="002B27E7">
            <w:pPr>
              <w:spacing w:before="60" w:after="60" w:line="240" w:lineRule="auto"/>
              <w:rPr>
                <w:sz w:val="20"/>
                <w:lang w:val="lv-LV"/>
              </w:rPr>
            </w:pPr>
            <w:r w:rsidRPr="002B27E7">
              <w:rPr>
                <w:sz w:val="20"/>
                <w:lang w:val="lv-LV"/>
              </w:rPr>
              <w:t xml:space="preserve">-- plakani izstrādājumi, kas apstrādāti vairāk nekā tikai ar virsmas apstrādi vai sagriešanu formās, izņemot taisnstūrveida (arī kvadrātveida); citādi izstrādājumi, kas pakļauti apstrādei, kas nav tikai virsmas apstrāde </w:t>
            </w:r>
          </w:p>
        </w:tc>
        <w:tc>
          <w:tcPr>
            <w:tcW w:w="4536" w:type="dxa"/>
            <w:gridSpan w:val="2"/>
            <w:tcBorders>
              <w:top w:val="single" w:sz="4" w:space="0" w:color="auto"/>
              <w:left w:val="single" w:sz="4" w:space="0" w:color="auto"/>
              <w:bottom w:val="nil"/>
              <w:right w:val="single" w:sz="4" w:space="0" w:color="auto"/>
            </w:tcBorders>
          </w:tcPr>
          <w:p w14:paraId="0DDBFBB3" w14:textId="77777777" w:rsidR="002B27E7" w:rsidRPr="002B27E7" w:rsidRDefault="002B27E7" w:rsidP="002B27E7">
            <w:pPr>
              <w:spacing w:before="60" w:after="60" w:line="240" w:lineRule="auto"/>
              <w:rPr>
                <w:sz w:val="20"/>
                <w:lang w:val="lv-LV"/>
              </w:rPr>
            </w:pPr>
            <w:r w:rsidRPr="002B27E7">
              <w:rPr>
                <w:sz w:val="20"/>
                <w:lang w:val="lv-LV"/>
              </w:rPr>
              <w:t>Ražošana, kurā kāda izmantotā 39. nodaļā klasificētā materiāla vērtība nepārsniedz 50 % no izstrādājuma EXW cenas</w:t>
            </w:r>
          </w:p>
        </w:tc>
        <w:tc>
          <w:tcPr>
            <w:tcW w:w="3685" w:type="dxa"/>
            <w:gridSpan w:val="2"/>
            <w:tcBorders>
              <w:top w:val="single" w:sz="4" w:space="0" w:color="auto"/>
              <w:left w:val="single" w:sz="4" w:space="0" w:color="auto"/>
              <w:bottom w:val="nil"/>
              <w:right w:val="single" w:sz="4" w:space="0" w:color="auto"/>
            </w:tcBorders>
          </w:tcPr>
          <w:p w14:paraId="0DDBFBB4" w14:textId="77777777" w:rsidR="002B27E7" w:rsidRPr="002B27E7" w:rsidRDefault="002B27E7"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2B27E7" w:rsidRPr="00C76B75" w14:paraId="0DDBFBBC" w14:textId="77777777" w:rsidTr="002B27E7">
        <w:trPr>
          <w:cantSplit/>
        </w:trPr>
        <w:tc>
          <w:tcPr>
            <w:tcW w:w="1526" w:type="dxa"/>
            <w:vMerge/>
            <w:tcBorders>
              <w:left w:val="single" w:sz="4" w:space="0" w:color="auto"/>
              <w:right w:val="single" w:sz="4" w:space="0" w:color="auto"/>
            </w:tcBorders>
          </w:tcPr>
          <w:p w14:paraId="0DDBFBB6"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nil"/>
              <w:right w:val="single" w:sz="4" w:space="0" w:color="auto"/>
            </w:tcBorders>
          </w:tcPr>
          <w:p w14:paraId="0DDBFBB7" w14:textId="77777777" w:rsidR="002B27E7" w:rsidRPr="002B27E7" w:rsidRDefault="002B27E7" w:rsidP="002B27E7">
            <w:pPr>
              <w:spacing w:before="60" w:after="60" w:line="240" w:lineRule="auto"/>
              <w:rPr>
                <w:sz w:val="20"/>
                <w:lang w:val="lv-LV"/>
              </w:rPr>
            </w:pPr>
            <w:r w:rsidRPr="002B27E7">
              <w:rPr>
                <w:sz w:val="20"/>
                <w:lang w:val="lv-LV"/>
              </w:rPr>
              <w:t>-- papildu homopolimerizācijas produkti, kuros atsevišķs monomērs svara ziņā veido vairāk nekā 99 % no kopējā polimēru satura</w:t>
            </w:r>
          </w:p>
        </w:tc>
        <w:tc>
          <w:tcPr>
            <w:tcW w:w="4536" w:type="dxa"/>
            <w:gridSpan w:val="2"/>
            <w:tcBorders>
              <w:top w:val="nil"/>
              <w:left w:val="single" w:sz="4" w:space="0" w:color="auto"/>
              <w:bottom w:val="nil"/>
              <w:right w:val="single" w:sz="4" w:space="0" w:color="auto"/>
            </w:tcBorders>
          </w:tcPr>
          <w:p w14:paraId="0DDBFBB8" w14:textId="77777777" w:rsidR="002B27E7" w:rsidRPr="002B27E7" w:rsidRDefault="002B27E7" w:rsidP="002B27E7">
            <w:pPr>
              <w:spacing w:before="60" w:after="60" w:line="240" w:lineRule="auto"/>
              <w:rPr>
                <w:sz w:val="20"/>
                <w:lang w:val="lv-LV"/>
              </w:rPr>
            </w:pPr>
            <w:r w:rsidRPr="002B27E7">
              <w:rPr>
                <w:sz w:val="20"/>
                <w:lang w:val="lv-LV"/>
              </w:rPr>
              <w:t>Ražošana, kurā</w:t>
            </w:r>
          </w:p>
          <w:p w14:paraId="0DDBFBB9" w14:textId="77777777" w:rsidR="002B27E7" w:rsidRPr="002B27E7" w:rsidRDefault="002B27E7" w:rsidP="002B27E7">
            <w:pPr>
              <w:spacing w:before="60" w:after="60" w:line="240" w:lineRule="auto"/>
              <w:rPr>
                <w:sz w:val="20"/>
                <w:lang w:val="lv-LV"/>
              </w:rPr>
            </w:pPr>
            <w:r w:rsidRPr="002B27E7">
              <w:rPr>
                <w:sz w:val="20"/>
                <w:lang w:val="lv-LV"/>
              </w:rPr>
              <w:t>- visu izmantoto materiālu vērtība nepārsniedz 50 % no izstrādājuma EXW cenas;</w:t>
            </w:r>
          </w:p>
          <w:p w14:paraId="0DDBFBBA" w14:textId="77777777" w:rsidR="002B27E7" w:rsidRPr="002B27E7" w:rsidRDefault="002B27E7" w:rsidP="002B27E7">
            <w:pPr>
              <w:spacing w:before="60" w:after="60" w:line="240" w:lineRule="auto"/>
              <w:rPr>
                <w:sz w:val="20"/>
                <w:lang w:val="lv-LV"/>
              </w:rPr>
            </w:pPr>
            <w:r w:rsidRPr="002B27E7">
              <w:rPr>
                <w:sz w:val="20"/>
                <w:lang w:val="lv-LV"/>
              </w:rPr>
              <w:t>- kāda izmantotā 39. nodaļas materiāla vērtība nepārsniedz 20 % no izstrādājuma EXW cenas</w:t>
            </w:r>
            <w:r>
              <w:rPr>
                <w:rStyle w:val="FootnoteReference"/>
                <w:sz w:val="20"/>
                <w:lang w:val="lv-LV"/>
              </w:rPr>
              <w:footnoteReference w:id="18"/>
            </w:r>
          </w:p>
        </w:tc>
        <w:tc>
          <w:tcPr>
            <w:tcW w:w="3685" w:type="dxa"/>
            <w:gridSpan w:val="2"/>
            <w:tcBorders>
              <w:top w:val="nil"/>
              <w:left w:val="single" w:sz="4" w:space="0" w:color="auto"/>
              <w:bottom w:val="nil"/>
              <w:right w:val="single" w:sz="4" w:space="0" w:color="auto"/>
            </w:tcBorders>
          </w:tcPr>
          <w:p w14:paraId="0DDBFBBB" w14:textId="77777777" w:rsidR="002B27E7" w:rsidRPr="002B27E7" w:rsidRDefault="002B27E7"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2B27E7" w:rsidRPr="00C76B75" w14:paraId="0DDBFBC1" w14:textId="77777777" w:rsidTr="002B27E7">
        <w:trPr>
          <w:cantSplit/>
        </w:trPr>
        <w:tc>
          <w:tcPr>
            <w:tcW w:w="1526" w:type="dxa"/>
            <w:vMerge/>
            <w:tcBorders>
              <w:left w:val="single" w:sz="4" w:space="0" w:color="auto"/>
              <w:bottom w:val="single" w:sz="4" w:space="0" w:color="auto"/>
              <w:right w:val="single" w:sz="4" w:space="0" w:color="auto"/>
            </w:tcBorders>
          </w:tcPr>
          <w:p w14:paraId="0DDBFBBD"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single" w:sz="4" w:space="0" w:color="auto"/>
              <w:right w:val="single" w:sz="4" w:space="0" w:color="auto"/>
            </w:tcBorders>
          </w:tcPr>
          <w:p w14:paraId="0DDBFBBE" w14:textId="77777777" w:rsidR="002B27E7" w:rsidRPr="002B27E7" w:rsidRDefault="002B27E7" w:rsidP="002B27E7">
            <w:pPr>
              <w:spacing w:before="60" w:after="60" w:line="240" w:lineRule="auto"/>
              <w:rPr>
                <w:sz w:val="20"/>
                <w:lang w:val="lv-LV"/>
              </w:rPr>
            </w:pPr>
            <w:r w:rsidRPr="002B27E7">
              <w:rPr>
                <w:sz w:val="20"/>
                <w:lang w:val="lv-LV"/>
              </w:rPr>
              <w:t>-- citādi</w:t>
            </w:r>
          </w:p>
        </w:tc>
        <w:tc>
          <w:tcPr>
            <w:tcW w:w="4536" w:type="dxa"/>
            <w:gridSpan w:val="2"/>
            <w:tcBorders>
              <w:top w:val="nil"/>
              <w:left w:val="single" w:sz="4" w:space="0" w:color="auto"/>
              <w:bottom w:val="single" w:sz="4" w:space="0" w:color="auto"/>
              <w:right w:val="single" w:sz="4" w:space="0" w:color="auto"/>
            </w:tcBorders>
          </w:tcPr>
          <w:p w14:paraId="0DDBFBBF" w14:textId="77777777" w:rsidR="002B27E7" w:rsidRPr="002B27E7" w:rsidRDefault="002B27E7" w:rsidP="002B27E7">
            <w:pPr>
              <w:spacing w:before="60" w:after="60" w:line="240" w:lineRule="auto"/>
              <w:rPr>
                <w:sz w:val="20"/>
                <w:lang w:val="lv-LV"/>
              </w:rPr>
            </w:pPr>
            <w:r w:rsidRPr="002B27E7">
              <w:rPr>
                <w:sz w:val="20"/>
                <w:lang w:val="lv-LV"/>
              </w:rPr>
              <w:t>Ražošana, kurā izmantoto 39. nodaļā klasificēto materiālu vērtība nepārsniedz 20 % no izstrādājuma EXW cenas</w:t>
            </w:r>
            <w:r w:rsidRPr="002B27E7">
              <w:rPr>
                <w:sz w:val="20"/>
                <w:vertAlign w:val="superscript"/>
                <w:lang w:val="lv-LV"/>
              </w:rPr>
              <w:t>1</w:t>
            </w:r>
          </w:p>
        </w:tc>
        <w:tc>
          <w:tcPr>
            <w:tcW w:w="3685" w:type="dxa"/>
            <w:gridSpan w:val="2"/>
            <w:tcBorders>
              <w:top w:val="nil"/>
              <w:left w:val="single" w:sz="4" w:space="0" w:color="auto"/>
              <w:bottom w:val="single" w:sz="4" w:space="0" w:color="auto"/>
              <w:right w:val="single" w:sz="4" w:space="0" w:color="auto"/>
            </w:tcBorders>
          </w:tcPr>
          <w:p w14:paraId="0DDBFBC0" w14:textId="77777777" w:rsidR="002B27E7" w:rsidRPr="002B27E7" w:rsidRDefault="002B27E7"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2B27E7" w14:paraId="0DDBFBC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C2"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C3" w14:textId="77777777" w:rsidR="00C4219C" w:rsidRPr="002B27E7" w:rsidRDefault="00C4219C" w:rsidP="002B27E7">
            <w:pPr>
              <w:pageBreakBefore/>
              <w:spacing w:before="60" w:after="60" w:line="240" w:lineRule="auto"/>
              <w:rPr>
                <w:sz w:val="20"/>
                <w:lang w:val="lv-LV"/>
              </w:rPr>
            </w:pPr>
            <w:r w:rsidRPr="002B27E7">
              <w:rPr>
                <w:sz w:val="20"/>
                <w:lang w:val="lv-LV"/>
              </w:rPr>
              <w:t>- no auduma</w:t>
            </w:r>
          </w:p>
        </w:tc>
        <w:tc>
          <w:tcPr>
            <w:tcW w:w="4536" w:type="dxa"/>
            <w:gridSpan w:val="2"/>
            <w:tcBorders>
              <w:top w:val="single" w:sz="4" w:space="0" w:color="auto"/>
              <w:left w:val="single" w:sz="4" w:space="0" w:color="auto"/>
              <w:bottom w:val="single" w:sz="4" w:space="0" w:color="auto"/>
              <w:right w:val="single" w:sz="4" w:space="0" w:color="auto"/>
            </w:tcBorders>
          </w:tcPr>
          <w:p w14:paraId="0DDBFBC4" w14:textId="77777777" w:rsidR="00C4219C" w:rsidRPr="002B27E7" w:rsidRDefault="00C4219C" w:rsidP="007418B4">
            <w:pPr>
              <w:pageBreakBefore/>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19"/>
            </w:r>
          </w:p>
        </w:tc>
        <w:tc>
          <w:tcPr>
            <w:tcW w:w="3685" w:type="dxa"/>
            <w:gridSpan w:val="2"/>
            <w:tcBorders>
              <w:top w:val="single" w:sz="4" w:space="0" w:color="auto"/>
              <w:left w:val="single" w:sz="4" w:space="0" w:color="auto"/>
              <w:bottom w:val="single" w:sz="4" w:space="0" w:color="auto"/>
              <w:right w:val="single" w:sz="4" w:space="0" w:color="auto"/>
            </w:tcBorders>
          </w:tcPr>
          <w:p w14:paraId="0DDBFBC5" w14:textId="77777777" w:rsidR="00C4219C" w:rsidRPr="002B27E7" w:rsidRDefault="00C4219C" w:rsidP="002B27E7">
            <w:pPr>
              <w:pageBreakBefore/>
              <w:spacing w:before="60" w:after="60" w:line="240" w:lineRule="auto"/>
              <w:rPr>
                <w:sz w:val="20"/>
                <w:lang w:val="lv-LV"/>
              </w:rPr>
            </w:pPr>
          </w:p>
        </w:tc>
      </w:tr>
      <w:tr w:rsidR="00C4219C" w:rsidRPr="00C76B75" w14:paraId="0DDBFBC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C7" w14:textId="77777777" w:rsidR="00C4219C" w:rsidRPr="002B27E7" w:rsidRDefault="00C4219C" w:rsidP="002B27E7">
            <w:pPr>
              <w:spacing w:before="60" w:after="60" w:line="240" w:lineRule="auto"/>
              <w:rPr>
                <w:sz w:val="20"/>
                <w:lang w:val="lv-LV"/>
              </w:rPr>
            </w:pPr>
            <w:r w:rsidRPr="002B27E7">
              <w:rPr>
                <w:sz w:val="20"/>
                <w:lang w:val="lv-LV"/>
              </w:rPr>
              <w:t>300670</w:t>
            </w:r>
          </w:p>
          <w:p w14:paraId="0DDBFBC8" w14:textId="77777777" w:rsidR="00C4219C" w:rsidRPr="002B27E7" w:rsidRDefault="00C4219C" w:rsidP="002B27E7">
            <w:pPr>
              <w:spacing w:before="60" w:after="60" w:line="240" w:lineRule="auto"/>
              <w:rPr>
                <w:sz w:val="20"/>
                <w:lang w:val="lv-LV"/>
              </w:rPr>
            </w:pPr>
          </w:p>
          <w:p w14:paraId="0DDBFBC9"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BCA" w14:textId="77777777" w:rsidR="00C4219C" w:rsidRPr="002B27E7" w:rsidRDefault="00C4219C" w:rsidP="002B27E7">
            <w:pPr>
              <w:spacing w:before="60" w:after="60" w:line="240" w:lineRule="auto"/>
              <w:rPr>
                <w:sz w:val="20"/>
                <w:lang w:val="lv-LV"/>
              </w:rPr>
            </w:pPr>
            <w:r w:rsidRPr="002B27E7">
              <w:rPr>
                <w:sz w:val="20"/>
                <w:lang w:val="lv-LV"/>
              </w:rPr>
              <w:t>Gēlveida preparāti, kas paredzēti izmantošanai cilvēku ārstēšanā un veterinārijā ķermeņa daļu ieziešanai ķirurģiskās operācijās vai fizikālās terapijas izmeklēšanā, vai kā ķermeņa un medicīnas instrumenta savienojošie līdzekļi</w:t>
            </w:r>
          </w:p>
        </w:tc>
        <w:tc>
          <w:tcPr>
            <w:tcW w:w="4536" w:type="dxa"/>
            <w:gridSpan w:val="2"/>
            <w:tcBorders>
              <w:top w:val="single" w:sz="4" w:space="0" w:color="auto"/>
              <w:left w:val="single" w:sz="4" w:space="0" w:color="auto"/>
              <w:bottom w:val="single" w:sz="4" w:space="0" w:color="auto"/>
              <w:right w:val="single" w:sz="4" w:space="0" w:color="auto"/>
            </w:tcBorders>
          </w:tcPr>
          <w:p w14:paraId="0DDBFBCB"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CC" w14:textId="77777777" w:rsidR="00C4219C" w:rsidRPr="002B27E7" w:rsidRDefault="00C4219C" w:rsidP="002B27E7">
            <w:pPr>
              <w:spacing w:before="60" w:after="60" w:line="240" w:lineRule="auto"/>
              <w:rPr>
                <w:sz w:val="20"/>
                <w:lang w:val="lv-LV"/>
              </w:rPr>
            </w:pPr>
          </w:p>
        </w:tc>
      </w:tr>
      <w:tr w:rsidR="00C4219C" w:rsidRPr="00C76B75" w14:paraId="0DDBFBD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CE" w14:textId="77777777" w:rsidR="00C4219C" w:rsidRPr="002B27E7" w:rsidRDefault="00C4219C" w:rsidP="002B27E7">
            <w:pPr>
              <w:spacing w:before="60" w:after="60" w:line="240" w:lineRule="auto"/>
              <w:rPr>
                <w:sz w:val="20"/>
                <w:lang w:val="lv-LV"/>
              </w:rPr>
            </w:pPr>
            <w:r w:rsidRPr="002B27E7">
              <w:rPr>
                <w:sz w:val="20"/>
                <w:lang w:val="lv-LV"/>
              </w:rPr>
              <w:t>ex 300692</w:t>
            </w:r>
          </w:p>
        </w:tc>
        <w:tc>
          <w:tcPr>
            <w:tcW w:w="4678" w:type="dxa"/>
            <w:tcBorders>
              <w:top w:val="single" w:sz="4" w:space="0" w:color="auto"/>
              <w:left w:val="single" w:sz="4" w:space="0" w:color="auto"/>
              <w:bottom w:val="single" w:sz="4" w:space="0" w:color="auto"/>
              <w:right w:val="single" w:sz="4" w:space="0" w:color="auto"/>
            </w:tcBorders>
          </w:tcPr>
          <w:p w14:paraId="0DDBFBCF" w14:textId="77777777" w:rsidR="00C4219C" w:rsidRPr="002B27E7" w:rsidRDefault="00C4219C" w:rsidP="002B27E7">
            <w:pPr>
              <w:spacing w:before="60" w:after="60" w:line="240" w:lineRule="auto"/>
              <w:rPr>
                <w:sz w:val="20"/>
                <w:lang w:val="lv-LV"/>
              </w:rPr>
            </w:pPr>
            <w:r w:rsidRPr="002B27E7">
              <w:rPr>
                <w:sz w:val="20"/>
                <w:lang w:val="lv-LV"/>
              </w:rPr>
              <w:t xml:space="preserve">Farmaceitiskie atkritumi </w:t>
            </w:r>
          </w:p>
          <w:p w14:paraId="0DDBFBD0" w14:textId="77777777" w:rsidR="00C4219C" w:rsidRPr="002B27E7" w:rsidRDefault="00C4219C" w:rsidP="002B27E7">
            <w:pPr>
              <w:spacing w:before="60" w:after="60" w:line="240" w:lineRule="auto"/>
              <w:rPr>
                <w:sz w:val="20"/>
                <w:lang w:val="lv-LV"/>
              </w:rPr>
            </w:pPr>
            <w:r w:rsidRPr="002B27E7">
              <w:rPr>
                <w:sz w:val="20"/>
                <w:lang w:val="lv-LV"/>
              </w:rPr>
              <w:t>Citi ķīmijas vai saskarnozaru rūpniecības ķīmiskie produkti un preparāti (arī produkti un preparāti, kas satur dabīgu produktu maisījumus), kas nav minēti vai iekļauti citur</w:t>
            </w:r>
          </w:p>
        </w:tc>
        <w:tc>
          <w:tcPr>
            <w:tcW w:w="4536" w:type="dxa"/>
            <w:gridSpan w:val="2"/>
            <w:tcBorders>
              <w:top w:val="single" w:sz="4" w:space="0" w:color="auto"/>
              <w:left w:val="single" w:sz="4" w:space="0" w:color="auto"/>
              <w:bottom w:val="single" w:sz="4" w:space="0" w:color="auto"/>
              <w:right w:val="single" w:sz="4" w:space="0" w:color="auto"/>
            </w:tcBorders>
          </w:tcPr>
          <w:p w14:paraId="0DDBFBD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D2" w14:textId="77777777" w:rsidR="00C4219C" w:rsidRPr="002B27E7" w:rsidRDefault="00C4219C" w:rsidP="002B27E7">
            <w:pPr>
              <w:spacing w:before="60" w:after="60" w:line="240" w:lineRule="auto"/>
              <w:rPr>
                <w:sz w:val="20"/>
                <w:lang w:val="lv-LV"/>
              </w:rPr>
            </w:pPr>
          </w:p>
        </w:tc>
      </w:tr>
      <w:tr w:rsidR="00C4219C" w:rsidRPr="00C76B75" w14:paraId="0DDBFBD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D4" w14:textId="77777777" w:rsidR="00C4219C" w:rsidRPr="002B27E7" w:rsidRDefault="00C4219C" w:rsidP="002B27E7">
            <w:pPr>
              <w:spacing w:before="60" w:after="60" w:line="240" w:lineRule="auto"/>
              <w:rPr>
                <w:sz w:val="20"/>
                <w:lang w:val="lv-LV"/>
              </w:rPr>
            </w:pPr>
            <w:r w:rsidRPr="002B27E7">
              <w:rPr>
                <w:sz w:val="20"/>
                <w:lang w:val="lv-LV"/>
              </w:rPr>
              <w:t>ex 31. nodaļa</w:t>
            </w:r>
          </w:p>
        </w:tc>
        <w:tc>
          <w:tcPr>
            <w:tcW w:w="4678" w:type="dxa"/>
            <w:tcBorders>
              <w:top w:val="single" w:sz="4" w:space="0" w:color="auto"/>
              <w:left w:val="single" w:sz="4" w:space="0" w:color="auto"/>
              <w:bottom w:val="single" w:sz="4" w:space="0" w:color="auto"/>
              <w:right w:val="single" w:sz="4" w:space="0" w:color="auto"/>
            </w:tcBorders>
          </w:tcPr>
          <w:p w14:paraId="0DDBFBD5" w14:textId="77777777" w:rsidR="00C4219C" w:rsidRPr="002B27E7" w:rsidRDefault="00C4219C" w:rsidP="002B27E7">
            <w:pPr>
              <w:spacing w:before="60" w:after="60" w:line="240" w:lineRule="auto"/>
              <w:rPr>
                <w:sz w:val="20"/>
                <w:lang w:val="lv-LV"/>
              </w:rPr>
            </w:pPr>
            <w:r w:rsidRPr="002B27E7">
              <w:rPr>
                <w:sz w:val="20"/>
                <w:lang w:val="lv-LV"/>
              </w:rPr>
              <w:t>Mēslošanas līdzekļi;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BD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D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E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D9"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3105</w:t>
            </w:r>
          </w:p>
        </w:tc>
        <w:tc>
          <w:tcPr>
            <w:tcW w:w="4678" w:type="dxa"/>
            <w:tcBorders>
              <w:top w:val="single" w:sz="4" w:space="0" w:color="auto"/>
              <w:left w:val="single" w:sz="4" w:space="0" w:color="auto"/>
              <w:bottom w:val="single" w:sz="4" w:space="0" w:color="auto"/>
              <w:right w:val="single" w:sz="4" w:space="0" w:color="auto"/>
            </w:tcBorders>
          </w:tcPr>
          <w:p w14:paraId="0DDBFBDA" w14:textId="77777777" w:rsidR="00C4219C" w:rsidRPr="002B27E7" w:rsidRDefault="00C4219C" w:rsidP="002B27E7">
            <w:pPr>
              <w:spacing w:before="60" w:after="60" w:line="240" w:lineRule="auto"/>
              <w:rPr>
                <w:sz w:val="20"/>
                <w:lang w:val="lv-LV"/>
              </w:rPr>
            </w:pPr>
            <w:r w:rsidRPr="002B27E7">
              <w:rPr>
                <w:sz w:val="20"/>
                <w:lang w:val="lv-LV"/>
              </w:rPr>
              <w:t>Minerālie vai ķīmiskie mēslošanas līdzekļi, kas satur divus vai trīs barojošus elementus: slāpekli, fosforu un kāliju; citi mēslošanas līdzekļi; šajā nodaļā minētie izstrādājumi tabletēs vai tamlīdzīgās formās vai iepakojumos, kuru bruto svars nepārsneidz 10 kg, izņemot:</w:t>
            </w:r>
          </w:p>
          <w:p w14:paraId="0DDBFBDB" w14:textId="77777777" w:rsidR="00C4219C" w:rsidRPr="002B27E7" w:rsidRDefault="00C4219C" w:rsidP="002B27E7">
            <w:pPr>
              <w:spacing w:before="60" w:after="60" w:line="240" w:lineRule="auto"/>
              <w:rPr>
                <w:sz w:val="20"/>
                <w:lang w:val="lv-LV"/>
              </w:rPr>
            </w:pPr>
            <w:r w:rsidRPr="002B27E7">
              <w:rPr>
                <w:sz w:val="20"/>
                <w:lang w:val="lv-LV"/>
              </w:rPr>
              <w:t>- nātrija nitrātu,</w:t>
            </w:r>
          </w:p>
          <w:p w14:paraId="0DDBFBDC" w14:textId="77777777" w:rsidR="00C4219C" w:rsidRPr="002B27E7" w:rsidRDefault="00C4219C" w:rsidP="002B27E7">
            <w:pPr>
              <w:spacing w:before="60" w:after="60" w:line="240" w:lineRule="auto"/>
              <w:rPr>
                <w:sz w:val="20"/>
                <w:lang w:val="lv-LV"/>
              </w:rPr>
            </w:pPr>
            <w:r w:rsidRPr="002B27E7">
              <w:rPr>
                <w:sz w:val="20"/>
                <w:lang w:val="lv-LV"/>
              </w:rPr>
              <w:t>- kalcija ciānamīdu,</w:t>
            </w:r>
          </w:p>
          <w:p w14:paraId="0DDBFBDD" w14:textId="77777777" w:rsidR="00C4219C" w:rsidRPr="002B27E7" w:rsidRDefault="00C4219C" w:rsidP="002B27E7">
            <w:pPr>
              <w:spacing w:before="60" w:after="60" w:line="240" w:lineRule="auto"/>
              <w:rPr>
                <w:sz w:val="20"/>
                <w:lang w:val="lv-LV"/>
              </w:rPr>
            </w:pPr>
            <w:r w:rsidRPr="002B27E7">
              <w:rPr>
                <w:sz w:val="20"/>
                <w:lang w:val="lv-LV"/>
              </w:rPr>
              <w:t>- kālija sulfātu,</w:t>
            </w:r>
          </w:p>
          <w:p w14:paraId="0DDBFBDE" w14:textId="77777777" w:rsidR="00C4219C" w:rsidRPr="002B27E7" w:rsidRDefault="00C4219C" w:rsidP="002B27E7">
            <w:pPr>
              <w:spacing w:before="60" w:after="60" w:line="240" w:lineRule="auto"/>
              <w:rPr>
                <w:sz w:val="20"/>
                <w:lang w:val="lv-LV"/>
              </w:rPr>
            </w:pPr>
            <w:r w:rsidRPr="002B27E7">
              <w:rPr>
                <w:sz w:val="20"/>
                <w:lang w:val="lv-LV"/>
              </w:rPr>
              <w:t>- magnija kālija sulfātu</w:t>
            </w:r>
          </w:p>
        </w:tc>
        <w:tc>
          <w:tcPr>
            <w:tcW w:w="4536" w:type="dxa"/>
            <w:gridSpan w:val="2"/>
            <w:tcBorders>
              <w:top w:val="single" w:sz="4" w:space="0" w:color="auto"/>
              <w:left w:val="single" w:sz="4" w:space="0" w:color="auto"/>
              <w:bottom w:val="single" w:sz="4" w:space="0" w:color="auto"/>
              <w:right w:val="single" w:sz="4" w:space="0" w:color="auto"/>
            </w:tcBorders>
          </w:tcPr>
          <w:p w14:paraId="0DDBFBDF"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BE0" w14:textId="77777777" w:rsidR="00C4219C" w:rsidRPr="002B27E7" w:rsidRDefault="00C4219C" w:rsidP="002B27E7">
            <w:pPr>
              <w:spacing w:before="60" w:after="60" w:line="240" w:lineRule="auto"/>
              <w:rPr>
                <w:sz w:val="20"/>
                <w:lang w:val="lv-LV"/>
              </w:rPr>
            </w:pPr>
            <w:r w:rsidRPr="002B27E7">
              <w:rPr>
                <w:sz w:val="20"/>
                <w:lang w:val="lv-LV"/>
              </w:rPr>
              <w:t>- visi izmantotie materiāli ir klasificēti citā pozīcijā nekā pats izstrādājums. Tomēr tajā pašā pozīcijā klasificētus materiālus var izmantot, ja to vērtība nepārsniedz 20 % no izstrādājuma EXW;</w:t>
            </w:r>
          </w:p>
          <w:p w14:paraId="0DDBFBE1"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E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E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E4" w14:textId="77777777" w:rsidR="00C4219C" w:rsidRPr="002B27E7" w:rsidRDefault="00C4219C" w:rsidP="002B27E7">
            <w:pPr>
              <w:spacing w:before="60" w:after="60" w:line="240" w:lineRule="auto"/>
              <w:rPr>
                <w:sz w:val="20"/>
                <w:lang w:val="lv-LV"/>
              </w:rPr>
            </w:pPr>
            <w:r w:rsidRPr="002B27E7">
              <w:rPr>
                <w:sz w:val="20"/>
                <w:lang w:val="lv-LV"/>
              </w:rPr>
              <w:t>ex 32. nodaļa</w:t>
            </w:r>
          </w:p>
        </w:tc>
        <w:tc>
          <w:tcPr>
            <w:tcW w:w="4678" w:type="dxa"/>
            <w:tcBorders>
              <w:top w:val="single" w:sz="4" w:space="0" w:color="auto"/>
              <w:left w:val="single" w:sz="4" w:space="0" w:color="auto"/>
              <w:bottom w:val="single" w:sz="4" w:space="0" w:color="auto"/>
              <w:right w:val="single" w:sz="4" w:space="0" w:color="auto"/>
            </w:tcBorders>
          </w:tcPr>
          <w:p w14:paraId="0DDBFBE5" w14:textId="77777777" w:rsidR="00C4219C" w:rsidRPr="002B27E7" w:rsidRDefault="00C4219C" w:rsidP="002B27E7">
            <w:pPr>
              <w:spacing w:before="60" w:after="60" w:line="240" w:lineRule="auto"/>
              <w:rPr>
                <w:sz w:val="20"/>
                <w:lang w:val="lv-LV"/>
              </w:rPr>
            </w:pPr>
            <w:r w:rsidRPr="002B27E7">
              <w:rPr>
                <w:sz w:val="20"/>
                <w:lang w:val="lv-LV"/>
              </w:rPr>
              <w:t>Miecvielu un krāsu ekstrakti; tanīni un to atvasinājumi; krāsvielas, pigmenti un citas krāsojošas vielas; krāsas un lakas; špakteļtepes, tepes un citas mastikas; tintes;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BE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E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E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E9" w14:textId="77777777" w:rsidR="00C4219C" w:rsidRPr="002B27E7" w:rsidRDefault="00C4219C" w:rsidP="002B27E7">
            <w:pPr>
              <w:spacing w:before="60" w:after="60" w:line="240" w:lineRule="auto"/>
              <w:rPr>
                <w:sz w:val="20"/>
                <w:lang w:val="lv-LV"/>
              </w:rPr>
            </w:pPr>
            <w:r w:rsidRPr="002B27E7">
              <w:rPr>
                <w:sz w:val="20"/>
                <w:lang w:val="lv-LV"/>
              </w:rPr>
              <w:t>ex 3201</w:t>
            </w:r>
          </w:p>
        </w:tc>
        <w:tc>
          <w:tcPr>
            <w:tcW w:w="4678" w:type="dxa"/>
            <w:tcBorders>
              <w:top w:val="single" w:sz="4" w:space="0" w:color="auto"/>
              <w:left w:val="single" w:sz="4" w:space="0" w:color="auto"/>
              <w:bottom w:val="single" w:sz="4" w:space="0" w:color="auto"/>
              <w:right w:val="single" w:sz="4" w:space="0" w:color="auto"/>
            </w:tcBorders>
          </w:tcPr>
          <w:p w14:paraId="0DDBFBEA" w14:textId="77777777" w:rsidR="00C4219C" w:rsidRPr="002B27E7" w:rsidRDefault="00C4219C" w:rsidP="002B27E7">
            <w:pPr>
              <w:spacing w:before="60" w:after="60" w:line="240" w:lineRule="auto"/>
              <w:rPr>
                <w:sz w:val="20"/>
                <w:lang w:val="lv-LV"/>
              </w:rPr>
            </w:pPr>
            <w:r w:rsidRPr="002B27E7">
              <w:rPr>
                <w:sz w:val="20"/>
                <w:lang w:val="lv-LV"/>
              </w:rPr>
              <w:t>Tanīni un to sāļi, ēteri, esteri un citādi atvasinājumi</w:t>
            </w:r>
          </w:p>
          <w:p w14:paraId="0DDBFBEB"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BEC" w14:textId="77777777" w:rsidR="00C4219C" w:rsidRPr="002B27E7" w:rsidRDefault="00C4219C" w:rsidP="002B27E7">
            <w:pPr>
              <w:spacing w:before="60" w:after="60" w:line="240" w:lineRule="auto"/>
              <w:rPr>
                <w:sz w:val="20"/>
                <w:lang w:val="lv-LV"/>
              </w:rPr>
            </w:pPr>
            <w:r w:rsidRPr="002B27E7">
              <w:rPr>
                <w:sz w:val="20"/>
                <w:lang w:val="lv-LV"/>
              </w:rPr>
              <w:t>Ražošana no augu izcelsmes miecvielu ekstraktiem</w:t>
            </w:r>
          </w:p>
        </w:tc>
        <w:tc>
          <w:tcPr>
            <w:tcW w:w="3685" w:type="dxa"/>
            <w:gridSpan w:val="2"/>
            <w:tcBorders>
              <w:top w:val="single" w:sz="4" w:space="0" w:color="auto"/>
              <w:left w:val="single" w:sz="4" w:space="0" w:color="auto"/>
              <w:bottom w:val="single" w:sz="4" w:space="0" w:color="auto"/>
              <w:right w:val="single" w:sz="4" w:space="0" w:color="auto"/>
            </w:tcBorders>
          </w:tcPr>
          <w:p w14:paraId="0DDBFBE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F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EF"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3205</w:t>
            </w:r>
          </w:p>
        </w:tc>
        <w:tc>
          <w:tcPr>
            <w:tcW w:w="4678" w:type="dxa"/>
            <w:tcBorders>
              <w:top w:val="single" w:sz="4" w:space="0" w:color="auto"/>
              <w:left w:val="single" w:sz="4" w:space="0" w:color="auto"/>
              <w:bottom w:val="single" w:sz="4" w:space="0" w:color="auto"/>
              <w:right w:val="single" w:sz="4" w:space="0" w:color="auto"/>
            </w:tcBorders>
          </w:tcPr>
          <w:p w14:paraId="0DDBFBF0" w14:textId="77777777" w:rsidR="00C4219C" w:rsidRPr="002B27E7" w:rsidRDefault="00C4219C" w:rsidP="007418B4">
            <w:pPr>
              <w:spacing w:before="60" w:after="60" w:line="240" w:lineRule="auto"/>
              <w:rPr>
                <w:sz w:val="20"/>
                <w:lang w:val="lv-LV"/>
              </w:rPr>
            </w:pPr>
            <w:r w:rsidRPr="002B27E7">
              <w:rPr>
                <w:sz w:val="20"/>
                <w:lang w:val="lv-LV"/>
              </w:rPr>
              <w:t>Lakas; uz to bāzes izgatavotie preparāti, kas minēti šīs nodaļas 3. piezīmē</w:t>
            </w:r>
            <w:r w:rsidR="007418B4">
              <w:rPr>
                <w:rStyle w:val="FootnoteReference"/>
                <w:sz w:val="20"/>
                <w:lang w:val="lv-LV"/>
              </w:rPr>
              <w:footnoteReference w:id="20"/>
            </w:r>
          </w:p>
        </w:tc>
        <w:tc>
          <w:tcPr>
            <w:tcW w:w="4536" w:type="dxa"/>
            <w:gridSpan w:val="2"/>
            <w:tcBorders>
              <w:top w:val="single" w:sz="4" w:space="0" w:color="auto"/>
              <w:left w:val="single" w:sz="4" w:space="0" w:color="auto"/>
              <w:bottom w:val="single" w:sz="4" w:space="0" w:color="auto"/>
              <w:right w:val="single" w:sz="4" w:space="0" w:color="auto"/>
            </w:tcBorders>
          </w:tcPr>
          <w:p w14:paraId="0DDBFBF1" w14:textId="77777777" w:rsidR="00C4219C" w:rsidRPr="002B27E7" w:rsidRDefault="00C4219C" w:rsidP="002B27E7">
            <w:pPr>
              <w:spacing w:before="60" w:after="60" w:line="240" w:lineRule="auto"/>
              <w:rPr>
                <w:sz w:val="20"/>
                <w:lang w:val="lv-LV"/>
              </w:rPr>
            </w:pPr>
            <w:r w:rsidRPr="002B27E7">
              <w:rPr>
                <w:sz w:val="20"/>
                <w:lang w:val="lv-LV"/>
              </w:rPr>
              <w:t>Ražošana no jebkurā pozīcijā klasificētiem materiāliem, izņemot pozīcijās 3203, 3204 un 3205 klasificētos. Tomēr var izmantot arī pozīcijas 3205 materiālus,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F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F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F4" w14:textId="77777777" w:rsidR="00C4219C" w:rsidRPr="002B27E7" w:rsidRDefault="00C4219C" w:rsidP="002B27E7">
            <w:pPr>
              <w:spacing w:before="60" w:after="60" w:line="240" w:lineRule="auto"/>
              <w:rPr>
                <w:sz w:val="20"/>
                <w:lang w:val="lv-LV"/>
              </w:rPr>
            </w:pPr>
            <w:r w:rsidRPr="002B27E7">
              <w:rPr>
                <w:sz w:val="20"/>
                <w:lang w:val="lv-LV"/>
              </w:rPr>
              <w:t>ex 33. nodaļa</w:t>
            </w:r>
          </w:p>
        </w:tc>
        <w:tc>
          <w:tcPr>
            <w:tcW w:w="4678" w:type="dxa"/>
            <w:tcBorders>
              <w:top w:val="single" w:sz="4" w:space="0" w:color="auto"/>
              <w:left w:val="single" w:sz="4" w:space="0" w:color="auto"/>
              <w:bottom w:val="single" w:sz="4" w:space="0" w:color="auto"/>
              <w:right w:val="single" w:sz="4" w:space="0" w:color="auto"/>
            </w:tcBorders>
          </w:tcPr>
          <w:p w14:paraId="0DDBFBF5" w14:textId="77777777" w:rsidR="00C4219C" w:rsidRPr="002B27E7" w:rsidRDefault="00C4219C" w:rsidP="002B27E7">
            <w:pPr>
              <w:spacing w:before="60" w:after="60" w:line="240" w:lineRule="auto"/>
              <w:rPr>
                <w:sz w:val="20"/>
                <w:lang w:val="lv-LV"/>
              </w:rPr>
            </w:pPr>
            <w:r w:rsidRPr="002B27E7">
              <w:rPr>
                <w:sz w:val="20"/>
                <w:lang w:val="lv-LV"/>
              </w:rPr>
              <w:t>Ēteriskās eļļas un rezinoīdi; parfimērijas, kosmētikas vai tualetes līdzekļi;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BF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F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BF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F9" w14:textId="77777777" w:rsidR="00C4219C" w:rsidRPr="002B27E7" w:rsidRDefault="00C4219C" w:rsidP="002B27E7">
            <w:pPr>
              <w:spacing w:before="60" w:after="60" w:line="240" w:lineRule="auto"/>
              <w:rPr>
                <w:sz w:val="20"/>
                <w:lang w:val="lv-LV"/>
              </w:rPr>
            </w:pPr>
            <w:r w:rsidRPr="002B27E7">
              <w:rPr>
                <w:sz w:val="20"/>
                <w:lang w:val="lv-LV"/>
              </w:rPr>
              <w:t>3301</w:t>
            </w:r>
          </w:p>
        </w:tc>
        <w:tc>
          <w:tcPr>
            <w:tcW w:w="4678" w:type="dxa"/>
            <w:tcBorders>
              <w:top w:val="single" w:sz="4" w:space="0" w:color="auto"/>
              <w:left w:val="single" w:sz="4" w:space="0" w:color="auto"/>
              <w:bottom w:val="single" w:sz="4" w:space="0" w:color="auto"/>
              <w:right w:val="single" w:sz="4" w:space="0" w:color="auto"/>
            </w:tcBorders>
          </w:tcPr>
          <w:p w14:paraId="0DDBFBFA" w14:textId="77777777" w:rsidR="00C4219C" w:rsidRPr="002B27E7" w:rsidRDefault="00C4219C" w:rsidP="002B27E7">
            <w:pPr>
              <w:spacing w:before="60" w:after="60" w:line="240" w:lineRule="auto"/>
              <w:rPr>
                <w:sz w:val="20"/>
                <w:lang w:val="lv-LV"/>
              </w:rPr>
            </w:pPr>
            <w:r w:rsidRPr="002B27E7">
              <w:rPr>
                <w:sz w:val="20"/>
                <w:lang w:val="lv-LV"/>
              </w:rPr>
              <w:t>Ēteriskās eļļas (attīrītas vai neattīrītas no terpēniem), ietverot konkrēciju eļļas un absolūtās eļļas; rezinoīdi; ekstrahēti oleosveķi; ēterisko eļļu koncentrāti taukos, negaistošās eļļās, vaskos un tamlīdzīgās vielās, kas iegūtas ar tvaiku absorbēšanu vai macerāciju; terpēnu blakusprodukti, kas palikuši pēc ēterisko eļļu attīrīšanas no terpēniem; ēterisko eļļu ūdens destilāti un to ūdens šķīdumi</w:t>
            </w:r>
          </w:p>
        </w:tc>
        <w:tc>
          <w:tcPr>
            <w:tcW w:w="4536" w:type="dxa"/>
            <w:gridSpan w:val="2"/>
            <w:tcBorders>
              <w:top w:val="single" w:sz="4" w:space="0" w:color="auto"/>
              <w:left w:val="single" w:sz="4" w:space="0" w:color="auto"/>
              <w:bottom w:val="single" w:sz="4" w:space="0" w:color="auto"/>
              <w:right w:val="single" w:sz="4" w:space="0" w:color="auto"/>
            </w:tcBorders>
          </w:tcPr>
          <w:p w14:paraId="0DDBFBFB" w14:textId="77777777" w:rsidR="00C4219C" w:rsidRPr="002B27E7" w:rsidRDefault="00C4219C" w:rsidP="007418B4">
            <w:pPr>
              <w:spacing w:before="60" w:after="60" w:line="240" w:lineRule="auto"/>
              <w:rPr>
                <w:sz w:val="20"/>
                <w:lang w:val="lv-LV"/>
              </w:rPr>
            </w:pPr>
            <w:r w:rsidRPr="002B27E7">
              <w:rPr>
                <w:sz w:val="20"/>
                <w:lang w:val="lv-LV"/>
              </w:rPr>
              <w:t>Ražošana no jebkuras pozīcijas materiāliem, ietverot šīs pozīcijas citas “grupas”</w:t>
            </w:r>
            <w:r w:rsidR="007418B4">
              <w:rPr>
                <w:rStyle w:val="FootnoteReference"/>
                <w:sz w:val="20"/>
                <w:lang w:val="lv-LV"/>
              </w:rPr>
              <w:footnoteReference w:id="21"/>
            </w:r>
            <w:r w:rsidRPr="002B27E7">
              <w:rPr>
                <w:sz w:val="20"/>
                <w:lang w:val="lv-LV"/>
              </w:rPr>
              <w:t xml:space="preserve"> materiālus. Tomēr var izmantot arī tās pašas grupas materiālus,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BF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0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BFE"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34. nodaļa</w:t>
            </w:r>
          </w:p>
        </w:tc>
        <w:tc>
          <w:tcPr>
            <w:tcW w:w="4678" w:type="dxa"/>
            <w:tcBorders>
              <w:top w:val="single" w:sz="4" w:space="0" w:color="auto"/>
              <w:left w:val="single" w:sz="4" w:space="0" w:color="auto"/>
              <w:bottom w:val="single" w:sz="4" w:space="0" w:color="auto"/>
              <w:right w:val="single" w:sz="4" w:space="0" w:color="auto"/>
            </w:tcBorders>
          </w:tcPr>
          <w:p w14:paraId="0DDBFBFF" w14:textId="77777777" w:rsidR="00C4219C" w:rsidRPr="002B27E7" w:rsidRDefault="00C4219C" w:rsidP="002B27E7">
            <w:pPr>
              <w:spacing w:before="60" w:after="60" w:line="240" w:lineRule="auto"/>
              <w:rPr>
                <w:sz w:val="20"/>
                <w:lang w:val="lv-LV"/>
              </w:rPr>
            </w:pPr>
            <w:r w:rsidRPr="002B27E7">
              <w:rPr>
                <w:sz w:val="20"/>
                <w:lang w:val="lv-LV"/>
              </w:rPr>
              <w:t>Ziepes, organiskās virsmaktīvās vielas, mazgāšanas līdzekļi, eļļošanas līdzekļi, mākslīgi vaski, gatavi vaski, spodrināšanas vai tīrīšanas līdzekļi, sveces un līdzīgi izstrādājumi, veidošanas pastas, zobtehnikas vaski un izstrādājumi zobārstniecībai uz ģipša bāzes;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C00"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0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0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03" w14:textId="77777777" w:rsidR="00C4219C" w:rsidRPr="002B27E7" w:rsidRDefault="00C4219C" w:rsidP="002B27E7">
            <w:pPr>
              <w:spacing w:before="60" w:after="60" w:line="240" w:lineRule="auto"/>
              <w:rPr>
                <w:sz w:val="20"/>
                <w:lang w:val="lv-LV"/>
              </w:rPr>
            </w:pPr>
            <w:r w:rsidRPr="002B27E7">
              <w:rPr>
                <w:sz w:val="20"/>
                <w:lang w:val="lv-LV"/>
              </w:rPr>
              <w:t>ex 3403</w:t>
            </w:r>
          </w:p>
        </w:tc>
        <w:tc>
          <w:tcPr>
            <w:tcW w:w="4678" w:type="dxa"/>
            <w:tcBorders>
              <w:top w:val="single" w:sz="4" w:space="0" w:color="auto"/>
              <w:left w:val="single" w:sz="4" w:space="0" w:color="auto"/>
              <w:bottom w:val="single" w:sz="4" w:space="0" w:color="auto"/>
              <w:right w:val="single" w:sz="4" w:space="0" w:color="auto"/>
            </w:tcBorders>
          </w:tcPr>
          <w:p w14:paraId="0DDBFC04" w14:textId="77777777" w:rsidR="00C4219C" w:rsidRPr="002B27E7" w:rsidRDefault="00C4219C" w:rsidP="002B27E7">
            <w:pPr>
              <w:spacing w:before="60" w:after="60" w:line="240" w:lineRule="auto"/>
              <w:rPr>
                <w:sz w:val="20"/>
                <w:lang w:val="lv-LV"/>
              </w:rPr>
            </w:pPr>
            <w:r w:rsidRPr="002B27E7">
              <w:rPr>
                <w:sz w:val="20"/>
                <w:lang w:val="lv-LV"/>
              </w:rPr>
              <w:t>Eļļošanas līdzekļi, kuru sastāvā ir mazāk par 70 svara % naftas eļļu vai eļļu, kas iegūtas no bitumenminerāliem</w:t>
            </w:r>
          </w:p>
        </w:tc>
        <w:tc>
          <w:tcPr>
            <w:tcW w:w="4536" w:type="dxa"/>
            <w:gridSpan w:val="2"/>
            <w:tcBorders>
              <w:top w:val="single" w:sz="4" w:space="0" w:color="auto"/>
              <w:left w:val="single" w:sz="4" w:space="0" w:color="auto"/>
              <w:bottom w:val="single" w:sz="4" w:space="0" w:color="auto"/>
              <w:right w:val="single" w:sz="4" w:space="0" w:color="auto"/>
            </w:tcBorders>
          </w:tcPr>
          <w:p w14:paraId="0DDBFC05" w14:textId="77777777" w:rsidR="00C4219C" w:rsidRPr="002B27E7" w:rsidRDefault="00C4219C" w:rsidP="007418B4">
            <w:pPr>
              <w:spacing w:before="60" w:after="60" w:line="240" w:lineRule="auto"/>
              <w:rPr>
                <w:sz w:val="20"/>
                <w:lang w:val="lv-LV"/>
              </w:rPr>
            </w:pPr>
            <w:r w:rsidRPr="002B27E7">
              <w:rPr>
                <w:sz w:val="20"/>
                <w:lang w:val="lv-LV"/>
              </w:rPr>
              <w:t>Attīrīšanas darbības un/vai viens vai vairāki specifiski procesi</w:t>
            </w:r>
            <w:r w:rsidR="007418B4">
              <w:rPr>
                <w:rStyle w:val="FootnoteReference"/>
                <w:sz w:val="20"/>
                <w:lang w:val="lv-LV"/>
              </w:rPr>
              <w:footnoteReference w:id="22"/>
            </w:r>
          </w:p>
        </w:tc>
        <w:tc>
          <w:tcPr>
            <w:tcW w:w="3685" w:type="dxa"/>
            <w:gridSpan w:val="2"/>
            <w:tcBorders>
              <w:top w:val="single" w:sz="4" w:space="0" w:color="auto"/>
              <w:left w:val="single" w:sz="4" w:space="0" w:color="auto"/>
              <w:bottom w:val="single" w:sz="4" w:space="0" w:color="auto"/>
              <w:right w:val="single" w:sz="4" w:space="0" w:color="auto"/>
            </w:tcBorders>
          </w:tcPr>
          <w:p w14:paraId="0DDBFC06" w14:textId="77777777" w:rsidR="00C4219C" w:rsidRPr="002B27E7" w:rsidRDefault="00C4219C" w:rsidP="002B27E7">
            <w:pPr>
              <w:spacing w:before="60" w:after="60" w:line="240" w:lineRule="auto"/>
              <w:rPr>
                <w:sz w:val="20"/>
                <w:lang w:val="lv-LV"/>
              </w:rPr>
            </w:pPr>
            <w:r w:rsidRPr="002B27E7">
              <w:rPr>
                <w:sz w:val="20"/>
                <w:lang w:val="lv-LV"/>
              </w:rPr>
              <w:t>Citas darbības, kuras nav minētas 3. slejā un kurās visus izmantotos materiālus klasificē citā pozīcijā nekā izstrādājumu. Tomēr tajā pašā pozīcijā klasificētus materiālus var izmantot, ja to vērtība nepārsniedz 50 % no izstrādājuma EXW cenas</w:t>
            </w:r>
          </w:p>
        </w:tc>
      </w:tr>
      <w:tr w:rsidR="002B27E7" w:rsidRPr="002B27E7" w14:paraId="0DDBFC0C" w14:textId="77777777" w:rsidTr="002B27E7">
        <w:trPr>
          <w:cantSplit/>
          <w:trHeight w:val="385"/>
        </w:trPr>
        <w:tc>
          <w:tcPr>
            <w:tcW w:w="1526" w:type="dxa"/>
            <w:vMerge w:val="restart"/>
            <w:tcBorders>
              <w:top w:val="single" w:sz="4" w:space="0" w:color="auto"/>
              <w:left w:val="single" w:sz="4" w:space="0" w:color="auto"/>
              <w:right w:val="single" w:sz="4" w:space="0" w:color="auto"/>
            </w:tcBorders>
          </w:tcPr>
          <w:p w14:paraId="0DDBFC08" w14:textId="77777777" w:rsidR="002B27E7" w:rsidRPr="002B27E7" w:rsidRDefault="002B27E7" w:rsidP="002B27E7">
            <w:pPr>
              <w:spacing w:before="60" w:after="60" w:line="240" w:lineRule="auto"/>
              <w:rPr>
                <w:sz w:val="20"/>
                <w:lang w:val="lv-LV"/>
              </w:rPr>
            </w:pPr>
            <w:r w:rsidRPr="002B27E7">
              <w:rPr>
                <w:sz w:val="20"/>
                <w:lang w:val="lv-LV"/>
              </w:rPr>
              <w:t>3404</w:t>
            </w:r>
          </w:p>
        </w:tc>
        <w:tc>
          <w:tcPr>
            <w:tcW w:w="4678" w:type="dxa"/>
            <w:tcBorders>
              <w:top w:val="single" w:sz="4" w:space="0" w:color="auto"/>
              <w:left w:val="single" w:sz="4" w:space="0" w:color="auto"/>
              <w:bottom w:val="nil"/>
              <w:right w:val="single" w:sz="4" w:space="0" w:color="auto"/>
            </w:tcBorders>
          </w:tcPr>
          <w:p w14:paraId="0DDBFC09" w14:textId="77777777" w:rsidR="002B27E7" w:rsidRPr="002B27E7" w:rsidRDefault="002B27E7" w:rsidP="002B27E7">
            <w:pPr>
              <w:spacing w:before="60" w:after="60" w:line="240" w:lineRule="auto"/>
              <w:rPr>
                <w:sz w:val="20"/>
                <w:lang w:val="lv-LV"/>
              </w:rPr>
            </w:pPr>
            <w:r w:rsidRPr="002B27E7">
              <w:rPr>
                <w:sz w:val="20"/>
                <w:lang w:val="lv-LV"/>
              </w:rPr>
              <w:t>Mākslīgie un gatavie vaski:</w:t>
            </w:r>
          </w:p>
        </w:tc>
        <w:tc>
          <w:tcPr>
            <w:tcW w:w="4536" w:type="dxa"/>
            <w:gridSpan w:val="2"/>
            <w:tcBorders>
              <w:top w:val="single" w:sz="4" w:space="0" w:color="auto"/>
              <w:left w:val="single" w:sz="4" w:space="0" w:color="auto"/>
              <w:bottom w:val="nil"/>
              <w:right w:val="single" w:sz="4" w:space="0" w:color="auto"/>
            </w:tcBorders>
          </w:tcPr>
          <w:p w14:paraId="0DDBFC0A" w14:textId="77777777" w:rsidR="002B27E7" w:rsidRPr="002B27E7" w:rsidRDefault="002B27E7" w:rsidP="002B27E7">
            <w:pPr>
              <w:spacing w:before="60" w:after="60" w:line="240" w:lineRule="auto"/>
              <w:rPr>
                <w:sz w:val="20"/>
                <w:lang w:val="lv-LV"/>
              </w:rPr>
            </w:pPr>
          </w:p>
        </w:tc>
        <w:tc>
          <w:tcPr>
            <w:tcW w:w="3685" w:type="dxa"/>
            <w:gridSpan w:val="2"/>
            <w:tcBorders>
              <w:top w:val="single" w:sz="4" w:space="0" w:color="auto"/>
              <w:left w:val="single" w:sz="4" w:space="0" w:color="auto"/>
              <w:bottom w:val="nil"/>
              <w:right w:val="single" w:sz="4" w:space="0" w:color="auto"/>
            </w:tcBorders>
          </w:tcPr>
          <w:p w14:paraId="0DDBFC0B" w14:textId="77777777" w:rsidR="002B27E7" w:rsidRPr="002B27E7" w:rsidRDefault="002B27E7" w:rsidP="002B27E7">
            <w:pPr>
              <w:spacing w:before="60" w:after="60" w:line="240" w:lineRule="auto"/>
              <w:rPr>
                <w:sz w:val="20"/>
                <w:lang w:val="lv-LV"/>
              </w:rPr>
            </w:pPr>
          </w:p>
        </w:tc>
      </w:tr>
      <w:tr w:rsidR="002B27E7" w:rsidRPr="00C76B75" w14:paraId="0DDBFC11" w14:textId="77777777" w:rsidTr="002B27E7">
        <w:trPr>
          <w:cantSplit/>
          <w:trHeight w:val="1172"/>
        </w:trPr>
        <w:tc>
          <w:tcPr>
            <w:tcW w:w="1526" w:type="dxa"/>
            <w:vMerge/>
            <w:tcBorders>
              <w:left w:val="single" w:sz="4" w:space="0" w:color="auto"/>
              <w:bottom w:val="single" w:sz="4" w:space="0" w:color="auto"/>
              <w:right w:val="single" w:sz="4" w:space="0" w:color="auto"/>
            </w:tcBorders>
          </w:tcPr>
          <w:p w14:paraId="0DDBFC0D"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single" w:sz="4" w:space="0" w:color="auto"/>
              <w:right w:val="single" w:sz="4" w:space="0" w:color="auto"/>
            </w:tcBorders>
          </w:tcPr>
          <w:p w14:paraId="0DDBFC0E" w14:textId="77777777" w:rsidR="002B27E7" w:rsidRPr="002B27E7" w:rsidRDefault="002B27E7" w:rsidP="002B27E7">
            <w:pPr>
              <w:spacing w:before="60" w:after="60" w:line="240" w:lineRule="auto"/>
              <w:rPr>
                <w:sz w:val="20"/>
                <w:lang w:val="lv-LV"/>
              </w:rPr>
            </w:pPr>
            <w:r w:rsidRPr="002B27E7">
              <w:rPr>
                <w:sz w:val="20"/>
                <w:lang w:val="lv-LV"/>
              </w:rPr>
              <w:t>- uz parafīna, naftas vasku, no bitumenminerāliem iegūto vasku bāzes, pulējamais vasks vai zīmoglakas</w:t>
            </w:r>
          </w:p>
        </w:tc>
        <w:tc>
          <w:tcPr>
            <w:tcW w:w="4536" w:type="dxa"/>
            <w:gridSpan w:val="2"/>
            <w:tcBorders>
              <w:top w:val="nil"/>
              <w:left w:val="single" w:sz="4" w:space="0" w:color="auto"/>
              <w:bottom w:val="single" w:sz="4" w:space="0" w:color="auto"/>
              <w:right w:val="single" w:sz="4" w:space="0" w:color="auto"/>
            </w:tcBorders>
          </w:tcPr>
          <w:p w14:paraId="0DDBFC0F" w14:textId="77777777" w:rsidR="002B27E7" w:rsidRDefault="002B27E7"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50 % no izstrādājuma EXW cenas</w:t>
            </w:r>
          </w:p>
        </w:tc>
        <w:tc>
          <w:tcPr>
            <w:tcW w:w="3685" w:type="dxa"/>
            <w:gridSpan w:val="2"/>
            <w:tcBorders>
              <w:top w:val="nil"/>
              <w:left w:val="single" w:sz="4" w:space="0" w:color="auto"/>
              <w:bottom w:val="single" w:sz="4" w:space="0" w:color="auto"/>
              <w:right w:val="single" w:sz="4" w:space="0" w:color="auto"/>
            </w:tcBorders>
          </w:tcPr>
          <w:p w14:paraId="0DDBFC10" w14:textId="77777777" w:rsidR="002B27E7" w:rsidRPr="002B27E7" w:rsidRDefault="002B27E7" w:rsidP="002B27E7">
            <w:pPr>
              <w:spacing w:before="60" w:after="60" w:line="240" w:lineRule="auto"/>
              <w:rPr>
                <w:sz w:val="20"/>
                <w:lang w:val="lv-LV"/>
              </w:rPr>
            </w:pPr>
          </w:p>
        </w:tc>
      </w:tr>
      <w:tr w:rsidR="00C4219C" w:rsidRPr="00C76B75" w14:paraId="0DDBFC1A" w14:textId="77777777" w:rsidTr="002B27E7">
        <w:trPr>
          <w:cantSplit/>
        </w:trPr>
        <w:tc>
          <w:tcPr>
            <w:tcW w:w="1526" w:type="dxa"/>
            <w:tcBorders>
              <w:top w:val="single" w:sz="4" w:space="0" w:color="auto"/>
              <w:left w:val="single" w:sz="4" w:space="0" w:color="auto"/>
              <w:right w:val="single" w:sz="4" w:space="0" w:color="auto"/>
            </w:tcBorders>
          </w:tcPr>
          <w:p w14:paraId="0DDBFC12"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right w:val="single" w:sz="4" w:space="0" w:color="auto"/>
            </w:tcBorders>
          </w:tcPr>
          <w:p w14:paraId="0DDBFC13" w14:textId="77777777" w:rsidR="00C4219C" w:rsidRPr="002B27E7" w:rsidRDefault="00C4219C" w:rsidP="002B27E7">
            <w:pPr>
              <w:spacing w:before="60" w:after="60" w:line="240" w:lineRule="auto"/>
              <w:rPr>
                <w:sz w:val="20"/>
                <w:lang w:val="lv-LV"/>
              </w:rPr>
            </w:pPr>
            <w:r w:rsidRPr="002B27E7">
              <w:rPr>
                <w:sz w:val="20"/>
                <w:lang w:val="lv-LV"/>
              </w:rPr>
              <w:t xml:space="preserve">- citādi </w:t>
            </w:r>
          </w:p>
        </w:tc>
        <w:tc>
          <w:tcPr>
            <w:tcW w:w="4536" w:type="dxa"/>
            <w:gridSpan w:val="2"/>
            <w:tcBorders>
              <w:top w:val="single" w:sz="4" w:space="0" w:color="auto"/>
              <w:left w:val="single" w:sz="4" w:space="0" w:color="auto"/>
              <w:right w:val="single" w:sz="4" w:space="0" w:color="auto"/>
            </w:tcBorders>
          </w:tcPr>
          <w:p w14:paraId="0DDBFC14"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w:t>
            </w:r>
          </w:p>
          <w:p w14:paraId="0DDBFC15" w14:textId="77777777" w:rsidR="00C4219C" w:rsidRPr="002B27E7" w:rsidRDefault="00C4219C" w:rsidP="002B27E7">
            <w:pPr>
              <w:spacing w:before="60" w:after="60" w:line="240" w:lineRule="auto"/>
              <w:rPr>
                <w:sz w:val="20"/>
                <w:lang w:val="lv-LV"/>
              </w:rPr>
            </w:pPr>
            <w:r w:rsidRPr="002B27E7">
              <w:rPr>
                <w:sz w:val="20"/>
                <w:lang w:val="lv-LV"/>
              </w:rPr>
              <w:t>- hidrogenētas eļļas ar pozīcijas 1516 vasku īpašībām;</w:t>
            </w:r>
          </w:p>
          <w:p w14:paraId="0DDBFC16" w14:textId="77777777" w:rsidR="00C4219C" w:rsidRPr="002B27E7" w:rsidRDefault="00C4219C" w:rsidP="002B27E7">
            <w:pPr>
              <w:spacing w:before="60" w:after="60" w:line="240" w:lineRule="auto"/>
              <w:rPr>
                <w:sz w:val="20"/>
                <w:lang w:val="lv-LV"/>
              </w:rPr>
            </w:pPr>
            <w:r w:rsidRPr="002B27E7">
              <w:rPr>
                <w:sz w:val="20"/>
                <w:lang w:val="lv-LV"/>
              </w:rPr>
              <w:t>- taukskābes ar nenoteiktu ķīmisko sastāvu vai rūpnieciskos alifātiskos spirtus ar pozīcijas 3823 vasku īpašībām;</w:t>
            </w:r>
          </w:p>
          <w:p w14:paraId="0DDBFC17" w14:textId="77777777" w:rsidR="00C4219C" w:rsidRPr="002B27E7" w:rsidRDefault="002B27E7" w:rsidP="002B27E7">
            <w:pPr>
              <w:spacing w:before="60" w:after="60" w:line="240" w:lineRule="auto"/>
              <w:rPr>
                <w:sz w:val="20"/>
                <w:lang w:val="lv-LV"/>
              </w:rPr>
            </w:pPr>
            <w:r>
              <w:rPr>
                <w:sz w:val="20"/>
                <w:lang w:val="lv-LV"/>
              </w:rPr>
              <w:t>- pozīcijas 3404 materiālus.</w:t>
            </w:r>
          </w:p>
          <w:p w14:paraId="0DDBFC18" w14:textId="77777777" w:rsidR="00C4219C" w:rsidRPr="002B27E7" w:rsidRDefault="00C4219C" w:rsidP="002B27E7">
            <w:pPr>
              <w:spacing w:before="60" w:after="60" w:line="240" w:lineRule="auto"/>
              <w:rPr>
                <w:sz w:val="20"/>
                <w:lang w:val="lv-LV"/>
              </w:rPr>
            </w:pPr>
            <w:r w:rsidRPr="002B27E7">
              <w:rPr>
                <w:sz w:val="20"/>
                <w:lang w:val="lv-LV"/>
              </w:rPr>
              <w:t>Tomēr šos materiālus var izmantot tad, ja to vērtība nepārsniedz 20 % no izstrādājuma EXW cenas.</w:t>
            </w:r>
          </w:p>
        </w:tc>
        <w:tc>
          <w:tcPr>
            <w:tcW w:w="3685" w:type="dxa"/>
            <w:gridSpan w:val="2"/>
            <w:tcBorders>
              <w:top w:val="single" w:sz="4" w:space="0" w:color="auto"/>
              <w:left w:val="single" w:sz="4" w:space="0" w:color="auto"/>
              <w:right w:val="single" w:sz="4" w:space="0" w:color="auto"/>
            </w:tcBorders>
          </w:tcPr>
          <w:p w14:paraId="0DDBFC1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1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1B" w14:textId="77777777" w:rsidR="00C4219C" w:rsidRPr="002B27E7" w:rsidRDefault="00C4219C" w:rsidP="002B27E7">
            <w:pPr>
              <w:spacing w:before="60" w:after="60" w:line="240" w:lineRule="auto"/>
              <w:rPr>
                <w:sz w:val="20"/>
                <w:lang w:val="lv-LV"/>
              </w:rPr>
            </w:pPr>
            <w:r w:rsidRPr="002B27E7">
              <w:rPr>
                <w:sz w:val="20"/>
                <w:lang w:val="lv-LV"/>
              </w:rPr>
              <w:t>ex 35. nodaļa</w:t>
            </w:r>
          </w:p>
        </w:tc>
        <w:tc>
          <w:tcPr>
            <w:tcW w:w="4678" w:type="dxa"/>
            <w:tcBorders>
              <w:top w:val="single" w:sz="4" w:space="0" w:color="auto"/>
              <w:left w:val="single" w:sz="4" w:space="0" w:color="auto"/>
              <w:bottom w:val="single" w:sz="4" w:space="0" w:color="auto"/>
              <w:right w:val="single" w:sz="4" w:space="0" w:color="auto"/>
            </w:tcBorders>
          </w:tcPr>
          <w:p w14:paraId="0DDBFC1C" w14:textId="77777777" w:rsidR="00C4219C" w:rsidRPr="002B27E7" w:rsidRDefault="00C4219C" w:rsidP="002B27E7">
            <w:pPr>
              <w:spacing w:before="60" w:after="60" w:line="240" w:lineRule="auto"/>
              <w:rPr>
                <w:sz w:val="20"/>
                <w:lang w:val="lv-LV"/>
              </w:rPr>
            </w:pPr>
            <w:r w:rsidRPr="002B27E7">
              <w:rPr>
                <w:sz w:val="20"/>
                <w:lang w:val="lv-LV"/>
              </w:rPr>
              <w:t>Olbaltumvielas; modificētas cietes; līmes; fermenti;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C1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1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2B27E7" w14:paraId="0DDBFC2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20"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3505</w:t>
            </w:r>
          </w:p>
        </w:tc>
        <w:tc>
          <w:tcPr>
            <w:tcW w:w="4678" w:type="dxa"/>
            <w:tcBorders>
              <w:top w:val="single" w:sz="4" w:space="0" w:color="auto"/>
              <w:left w:val="single" w:sz="4" w:space="0" w:color="auto"/>
              <w:bottom w:val="single" w:sz="4" w:space="0" w:color="auto"/>
              <w:right w:val="single" w:sz="4" w:space="0" w:color="auto"/>
            </w:tcBorders>
          </w:tcPr>
          <w:p w14:paraId="0DDBFC21" w14:textId="77777777" w:rsidR="00C4219C" w:rsidRPr="002B27E7" w:rsidRDefault="00C4219C" w:rsidP="002B27E7">
            <w:pPr>
              <w:spacing w:before="60" w:after="60" w:line="240" w:lineRule="auto"/>
              <w:rPr>
                <w:sz w:val="20"/>
                <w:lang w:val="lv-LV"/>
              </w:rPr>
            </w:pPr>
            <w:r w:rsidRPr="002B27E7">
              <w:rPr>
                <w:sz w:val="20"/>
                <w:lang w:val="lv-LV"/>
              </w:rPr>
              <w:t>Dekstrīni un cita modificēta ciete (piemēram, uzbriedināta vai esterificēta ciete); līmes uz cietes, dekstrīnu vai citas modificētas cietes bāzes:</w:t>
            </w:r>
          </w:p>
        </w:tc>
        <w:tc>
          <w:tcPr>
            <w:tcW w:w="4536" w:type="dxa"/>
            <w:gridSpan w:val="2"/>
            <w:tcBorders>
              <w:top w:val="single" w:sz="4" w:space="0" w:color="auto"/>
              <w:left w:val="single" w:sz="4" w:space="0" w:color="auto"/>
              <w:bottom w:val="single" w:sz="4" w:space="0" w:color="auto"/>
              <w:right w:val="single" w:sz="4" w:space="0" w:color="auto"/>
            </w:tcBorders>
          </w:tcPr>
          <w:p w14:paraId="0DDBFC22"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23" w14:textId="77777777" w:rsidR="00C4219C" w:rsidRPr="002B27E7" w:rsidRDefault="00C4219C" w:rsidP="002B27E7">
            <w:pPr>
              <w:spacing w:before="60" w:after="60" w:line="240" w:lineRule="auto"/>
              <w:rPr>
                <w:sz w:val="20"/>
                <w:lang w:val="lv-LV"/>
              </w:rPr>
            </w:pPr>
          </w:p>
        </w:tc>
      </w:tr>
      <w:tr w:rsidR="00C4219C" w:rsidRPr="00C76B75" w14:paraId="0DDBFC2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2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26" w14:textId="77777777" w:rsidR="00C4219C" w:rsidRPr="002B27E7" w:rsidRDefault="00C4219C" w:rsidP="002B27E7">
            <w:pPr>
              <w:spacing w:before="60" w:after="60" w:line="240" w:lineRule="auto"/>
              <w:rPr>
                <w:sz w:val="20"/>
                <w:lang w:val="lv-LV"/>
              </w:rPr>
            </w:pPr>
            <w:r w:rsidRPr="002B27E7">
              <w:rPr>
                <w:sz w:val="20"/>
                <w:lang w:val="lv-LV"/>
              </w:rPr>
              <w:t>- esterificētas un ēterificētas cietes</w:t>
            </w:r>
          </w:p>
        </w:tc>
        <w:tc>
          <w:tcPr>
            <w:tcW w:w="4536" w:type="dxa"/>
            <w:gridSpan w:val="2"/>
            <w:tcBorders>
              <w:top w:val="single" w:sz="4" w:space="0" w:color="auto"/>
              <w:left w:val="single" w:sz="4" w:space="0" w:color="auto"/>
              <w:bottom w:val="single" w:sz="4" w:space="0" w:color="auto"/>
              <w:right w:val="single" w:sz="4" w:space="0" w:color="auto"/>
            </w:tcBorders>
          </w:tcPr>
          <w:p w14:paraId="0DDBFC27"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3505</w:t>
            </w:r>
          </w:p>
        </w:tc>
        <w:tc>
          <w:tcPr>
            <w:tcW w:w="3685" w:type="dxa"/>
            <w:gridSpan w:val="2"/>
            <w:tcBorders>
              <w:top w:val="single" w:sz="4" w:space="0" w:color="auto"/>
              <w:left w:val="single" w:sz="4" w:space="0" w:color="auto"/>
              <w:bottom w:val="single" w:sz="4" w:space="0" w:color="auto"/>
              <w:right w:val="single" w:sz="4" w:space="0" w:color="auto"/>
            </w:tcBorders>
          </w:tcPr>
          <w:p w14:paraId="0DDBFC2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BFC29" w14:textId="77777777" w:rsidR="00C4219C" w:rsidRPr="002B27E7" w:rsidRDefault="00C4219C" w:rsidP="002B27E7">
            <w:pPr>
              <w:spacing w:before="60" w:after="60" w:line="240" w:lineRule="auto"/>
              <w:rPr>
                <w:sz w:val="20"/>
                <w:lang w:val="lv-LV"/>
              </w:rPr>
            </w:pPr>
          </w:p>
        </w:tc>
      </w:tr>
      <w:tr w:rsidR="00C4219C" w:rsidRPr="00C76B75" w14:paraId="0DDBFC2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2B"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2C"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C2D"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 pozīcijā 1108 klasificētos</w:t>
            </w:r>
          </w:p>
        </w:tc>
        <w:tc>
          <w:tcPr>
            <w:tcW w:w="3685" w:type="dxa"/>
            <w:gridSpan w:val="2"/>
            <w:tcBorders>
              <w:top w:val="single" w:sz="4" w:space="0" w:color="auto"/>
              <w:left w:val="single" w:sz="4" w:space="0" w:color="auto"/>
              <w:bottom w:val="single" w:sz="4" w:space="0" w:color="auto"/>
              <w:right w:val="single" w:sz="4" w:space="0" w:color="auto"/>
            </w:tcBorders>
          </w:tcPr>
          <w:p w14:paraId="0DDBFC2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3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30" w14:textId="77777777" w:rsidR="00C4219C" w:rsidRPr="002B27E7" w:rsidRDefault="00C4219C" w:rsidP="002B27E7">
            <w:pPr>
              <w:spacing w:before="60" w:after="60" w:line="240" w:lineRule="auto"/>
              <w:rPr>
                <w:sz w:val="20"/>
                <w:lang w:val="lv-LV"/>
              </w:rPr>
            </w:pPr>
            <w:r w:rsidRPr="002B27E7">
              <w:rPr>
                <w:sz w:val="20"/>
                <w:lang w:val="lv-LV"/>
              </w:rPr>
              <w:t>ex 3507</w:t>
            </w:r>
          </w:p>
        </w:tc>
        <w:tc>
          <w:tcPr>
            <w:tcW w:w="4678" w:type="dxa"/>
            <w:tcBorders>
              <w:top w:val="single" w:sz="4" w:space="0" w:color="auto"/>
              <w:left w:val="single" w:sz="4" w:space="0" w:color="auto"/>
              <w:bottom w:val="single" w:sz="4" w:space="0" w:color="auto"/>
              <w:right w:val="single" w:sz="4" w:space="0" w:color="auto"/>
            </w:tcBorders>
          </w:tcPr>
          <w:p w14:paraId="0DDBFC31" w14:textId="77777777" w:rsidR="00C4219C" w:rsidRPr="002B27E7" w:rsidRDefault="00C4219C" w:rsidP="002B27E7">
            <w:pPr>
              <w:spacing w:before="60" w:after="60" w:line="240" w:lineRule="auto"/>
              <w:rPr>
                <w:sz w:val="20"/>
                <w:lang w:val="lv-LV"/>
              </w:rPr>
            </w:pPr>
            <w:r w:rsidRPr="002B27E7">
              <w:rPr>
                <w:sz w:val="20"/>
                <w:lang w:val="lv-LV"/>
              </w:rPr>
              <w:t>Gatavi fermenti, kas citur nav minēti vai iekļauti</w:t>
            </w:r>
          </w:p>
          <w:p w14:paraId="0DDBFC32"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C3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34" w14:textId="77777777" w:rsidR="00C4219C" w:rsidRPr="002B27E7" w:rsidRDefault="00C4219C" w:rsidP="002B27E7">
            <w:pPr>
              <w:spacing w:before="60" w:after="60" w:line="240" w:lineRule="auto"/>
              <w:rPr>
                <w:sz w:val="20"/>
                <w:lang w:val="lv-LV"/>
              </w:rPr>
            </w:pPr>
          </w:p>
        </w:tc>
      </w:tr>
      <w:tr w:rsidR="00C4219C" w:rsidRPr="00C76B75" w14:paraId="0DDBFC3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36" w14:textId="77777777" w:rsidR="00C4219C" w:rsidRPr="002B27E7" w:rsidRDefault="00C4219C" w:rsidP="002B27E7">
            <w:pPr>
              <w:spacing w:before="60" w:after="60" w:line="240" w:lineRule="auto"/>
              <w:rPr>
                <w:sz w:val="20"/>
                <w:lang w:val="lv-LV"/>
              </w:rPr>
            </w:pPr>
            <w:r w:rsidRPr="002B27E7">
              <w:rPr>
                <w:sz w:val="20"/>
                <w:lang w:val="lv-LV"/>
              </w:rPr>
              <w:t>36. nodaļa</w:t>
            </w:r>
          </w:p>
        </w:tc>
        <w:tc>
          <w:tcPr>
            <w:tcW w:w="4678" w:type="dxa"/>
            <w:tcBorders>
              <w:top w:val="single" w:sz="4" w:space="0" w:color="auto"/>
              <w:left w:val="single" w:sz="4" w:space="0" w:color="auto"/>
              <w:bottom w:val="single" w:sz="4" w:space="0" w:color="auto"/>
              <w:right w:val="single" w:sz="4" w:space="0" w:color="auto"/>
            </w:tcBorders>
          </w:tcPr>
          <w:p w14:paraId="0DDBFC37" w14:textId="77777777" w:rsidR="00C4219C" w:rsidRPr="002B27E7" w:rsidRDefault="00C4219C" w:rsidP="002B27E7">
            <w:pPr>
              <w:spacing w:before="60" w:after="60" w:line="240" w:lineRule="auto"/>
              <w:rPr>
                <w:sz w:val="20"/>
                <w:lang w:val="lv-LV"/>
              </w:rPr>
            </w:pPr>
            <w:r w:rsidRPr="002B27E7">
              <w:rPr>
                <w:sz w:val="20"/>
                <w:lang w:val="lv-LV"/>
              </w:rPr>
              <w:t>Sprāgstvielas; pirotehniski izstrādājumi; sērkociņi; pirofori sakausējumi; konkrēti degmaisījumi</w:t>
            </w:r>
          </w:p>
        </w:tc>
        <w:tc>
          <w:tcPr>
            <w:tcW w:w="4536" w:type="dxa"/>
            <w:gridSpan w:val="2"/>
            <w:tcBorders>
              <w:top w:val="single" w:sz="4" w:space="0" w:color="auto"/>
              <w:left w:val="single" w:sz="4" w:space="0" w:color="auto"/>
              <w:bottom w:val="single" w:sz="4" w:space="0" w:color="auto"/>
              <w:right w:val="single" w:sz="4" w:space="0" w:color="auto"/>
            </w:tcBorders>
          </w:tcPr>
          <w:p w14:paraId="0DDBFC38"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3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3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3B"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ex 37. nodaļa</w:t>
            </w:r>
          </w:p>
        </w:tc>
        <w:tc>
          <w:tcPr>
            <w:tcW w:w="4678" w:type="dxa"/>
            <w:tcBorders>
              <w:top w:val="single" w:sz="4" w:space="0" w:color="auto"/>
              <w:left w:val="single" w:sz="4" w:space="0" w:color="auto"/>
              <w:bottom w:val="single" w:sz="4" w:space="0" w:color="auto"/>
              <w:right w:val="single" w:sz="4" w:space="0" w:color="auto"/>
            </w:tcBorders>
          </w:tcPr>
          <w:p w14:paraId="0DDBFC3C" w14:textId="77777777" w:rsidR="00C4219C" w:rsidRPr="002B27E7" w:rsidRDefault="00C4219C" w:rsidP="002B27E7">
            <w:pPr>
              <w:spacing w:before="60" w:after="60" w:line="240" w:lineRule="auto"/>
              <w:rPr>
                <w:sz w:val="20"/>
                <w:lang w:val="lv-LV"/>
              </w:rPr>
            </w:pPr>
            <w:r w:rsidRPr="002B27E7">
              <w:rPr>
                <w:sz w:val="20"/>
                <w:lang w:val="lv-LV"/>
              </w:rPr>
              <w:t>Foto un kino preces;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C3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3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4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40" w14:textId="77777777" w:rsidR="00C4219C" w:rsidRPr="002B27E7" w:rsidRDefault="00C4219C" w:rsidP="002B27E7">
            <w:pPr>
              <w:spacing w:before="60" w:after="60" w:line="240" w:lineRule="auto"/>
              <w:rPr>
                <w:sz w:val="20"/>
                <w:lang w:val="lv-LV"/>
              </w:rPr>
            </w:pPr>
            <w:r w:rsidRPr="002B27E7">
              <w:rPr>
                <w:sz w:val="20"/>
                <w:lang w:val="lv-LV"/>
              </w:rPr>
              <w:t>3701</w:t>
            </w:r>
          </w:p>
        </w:tc>
        <w:tc>
          <w:tcPr>
            <w:tcW w:w="4678" w:type="dxa"/>
            <w:tcBorders>
              <w:top w:val="single" w:sz="4" w:space="0" w:color="auto"/>
              <w:left w:val="single" w:sz="4" w:space="0" w:color="auto"/>
              <w:bottom w:val="single" w:sz="4" w:space="0" w:color="auto"/>
              <w:right w:val="single" w:sz="4" w:space="0" w:color="auto"/>
            </w:tcBorders>
          </w:tcPr>
          <w:p w14:paraId="0DDBFC41" w14:textId="77777777" w:rsidR="00C4219C" w:rsidRPr="002B27E7" w:rsidRDefault="00C4219C" w:rsidP="002B27E7">
            <w:pPr>
              <w:spacing w:before="60" w:after="60" w:line="240" w:lineRule="auto"/>
              <w:rPr>
                <w:sz w:val="20"/>
                <w:lang w:val="lv-LV"/>
              </w:rPr>
            </w:pPr>
            <w:r w:rsidRPr="002B27E7">
              <w:rPr>
                <w:sz w:val="20"/>
                <w:lang w:val="lv-LV"/>
              </w:rPr>
              <w:t>Neeksponētas gaismjutīgas plakanās fotoplates un fotofilmas no jebkuriem materiāliem, izņemot papīru, kartonu vai tekstilmateriālu; neeksponētas gaismjutīgas plakanās filmas momentfotogrāfijai, iepakotas vai neiepakotas:</w:t>
            </w:r>
          </w:p>
          <w:p w14:paraId="0DDBFC42"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C43"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44" w14:textId="77777777" w:rsidR="00C4219C" w:rsidRPr="002B27E7" w:rsidRDefault="00C4219C" w:rsidP="002B27E7">
            <w:pPr>
              <w:spacing w:before="60" w:after="60" w:line="240" w:lineRule="auto"/>
              <w:rPr>
                <w:sz w:val="20"/>
                <w:lang w:val="lv-LV"/>
              </w:rPr>
            </w:pPr>
          </w:p>
        </w:tc>
      </w:tr>
      <w:tr w:rsidR="00C4219C" w:rsidRPr="00C76B75" w14:paraId="0DDBFC4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46"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47" w14:textId="77777777" w:rsidR="00C4219C" w:rsidRPr="002B27E7" w:rsidRDefault="00C4219C" w:rsidP="002B27E7">
            <w:pPr>
              <w:spacing w:before="60" w:after="60" w:line="240" w:lineRule="auto"/>
              <w:rPr>
                <w:sz w:val="20"/>
                <w:lang w:val="lv-LV"/>
              </w:rPr>
            </w:pPr>
            <w:r w:rsidRPr="002B27E7">
              <w:rPr>
                <w:sz w:val="20"/>
                <w:lang w:val="lv-LV"/>
              </w:rPr>
              <w:t>- iepakotas neeksponētas gaismjutīgas filmas krāsu fotogrāfijai</w:t>
            </w:r>
          </w:p>
        </w:tc>
        <w:tc>
          <w:tcPr>
            <w:tcW w:w="4536" w:type="dxa"/>
            <w:gridSpan w:val="2"/>
            <w:tcBorders>
              <w:top w:val="single" w:sz="4" w:space="0" w:color="auto"/>
              <w:left w:val="single" w:sz="4" w:space="0" w:color="auto"/>
              <w:bottom w:val="single" w:sz="4" w:space="0" w:color="auto"/>
              <w:right w:val="single" w:sz="4" w:space="0" w:color="auto"/>
            </w:tcBorders>
          </w:tcPr>
          <w:p w14:paraId="0DDBFC48"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pozīcijā, kas nav pozīcija 3701 vai 3702. Tomēr var izmantot arī pozīcijas 3702 materiālus, ja to vērtība nepārsniedz 30 % no izstrādājuma EXW cenas</w:t>
            </w:r>
          </w:p>
          <w:p w14:paraId="0DDBFC49"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4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5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4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4D"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C4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pozīcijā, kas nav pozīcija 3701 vai 3702. Tomēr pozīcijās 3701 un 3702 klasificētos materiālus var izmantot, ja to kopējā vērtība nepārsniedz 20 % no izstrādājuma EXW cenas</w:t>
            </w:r>
          </w:p>
          <w:p w14:paraId="0DDBFC4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5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5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52" w14:textId="77777777" w:rsidR="00C4219C" w:rsidRPr="002B27E7" w:rsidRDefault="00C4219C" w:rsidP="002B27E7">
            <w:pPr>
              <w:pageBreakBefore/>
              <w:spacing w:before="60" w:after="60" w:line="240" w:lineRule="auto"/>
              <w:rPr>
                <w:sz w:val="20"/>
                <w:lang w:val="lv-LV"/>
              </w:rPr>
            </w:pPr>
            <w:r w:rsidRPr="002B27E7">
              <w:rPr>
                <w:sz w:val="20"/>
                <w:lang w:val="lv-LV"/>
              </w:rPr>
              <w:lastRenderedPageBreak/>
              <w:t>3702</w:t>
            </w:r>
          </w:p>
        </w:tc>
        <w:tc>
          <w:tcPr>
            <w:tcW w:w="4678" w:type="dxa"/>
            <w:tcBorders>
              <w:top w:val="single" w:sz="4" w:space="0" w:color="auto"/>
              <w:left w:val="single" w:sz="4" w:space="0" w:color="auto"/>
              <w:bottom w:val="single" w:sz="4" w:space="0" w:color="auto"/>
              <w:right w:val="single" w:sz="4" w:space="0" w:color="auto"/>
            </w:tcBorders>
          </w:tcPr>
          <w:p w14:paraId="0DDBFC53" w14:textId="77777777" w:rsidR="00C4219C" w:rsidRPr="002B27E7" w:rsidRDefault="00C4219C" w:rsidP="002B27E7">
            <w:pPr>
              <w:spacing w:before="60" w:after="60" w:line="240" w:lineRule="auto"/>
              <w:rPr>
                <w:sz w:val="20"/>
                <w:lang w:val="lv-LV"/>
              </w:rPr>
            </w:pPr>
            <w:r w:rsidRPr="002B27E7">
              <w:rPr>
                <w:sz w:val="20"/>
                <w:lang w:val="lv-LV"/>
              </w:rPr>
              <w:t>Gaismjutīgas neeksponētas fotofilmas ruļļos no jebkura materiāla, izņemot papīru, kartonu vai tekstilmateriālu; gaismjutīgas neeksponētas filmas momentfotogrāfijai, ruļļos</w:t>
            </w:r>
          </w:p>
        </w:tc>
        <w:tc>
          <w:tcPr>
            <w:tcW w:w="4536" w:type="dxa"/>
            <w:gridSpan w:val="2"/>
            <w:tcBorders>
              <w:top w:val="single" w:sz="4" w:space="0" w:color="auto"/>
              <w:left w:val="single" w:sz="4" w:space="0" w:color="auto"/>
              <w:bottom w:val="single" w:sz="4" w:space="0" w:color="auto"/>
              <w:right w:val="single" w:sz="4" w:space="0" w:color="auto"/>
            </w:tcBorders>
          </w:tcPr>
          <w:p w14:paraId="0DDBFC5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pozīcijā, kas nav pozīcija 3701 vai 3702</w:t>
            </w:r>
          </w:p>
        </w:tc>
        <w:tc>
          <w:tcPr>
            <w:tcW w:w="3685" w:type="dxa"/>
            <w:gridSpan w:val="2"/>
            <w:tcBorders>
              <w:top w:val="single" w:sz="4" w:space="0" w:color="auto"/>
              <w:left w:val="single" w:sz="4" w:space="0" w:color="auto"/>
              <w:bottom w:val="single" w:sz="4" w:space="0" w:color="auto"/>
              <w:right w:val="single" w:sz="4" w:space="0" w:color="auto"/>
            </w:tcBorders>
          </w:tcPr>
          <w:p w14:paraId="0DDBFC5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5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57" w14:textId="77777777" w:rsidR="00C4219C" w:rsidRPr="002B27E7" w:rsidRDefault="00C4219C" w:rsidP="002B27E7">
            <w:pPr>
              <w:spacing w:before="60" w:after="60" w:line="240" w:lineRule="auto"/>
              <w:rPr>
                <w:sz w:val="20"/>
                <w:lang w:val="lv-LV"/>
              </w:rPr>
            </w:pPr>
            <w:r w:rsidRPr="002B27E7">
              <w:rPr>
                <w:sz w:val="20"/>
                <w:lang w:val="lv-LV"/>
              </w:rPr>
              <w:t>3704</w:t>
            </w:r>
          </w:p>
        </w:tc>
        <w:tc>
          <w:tcPr>
            <w:tcW w:w="4678" w:type="dxa"/>
            <w:tcBorders>
              <w:top w:val="single" w:sz="4" w:space="0" w:color="auto"/>
              <w:left w:val="single" w:sz="4" w:space="0" w:color="auto"/>
              <w:bottom w:val="single" w:sz="4" w:space="0" w:color="auto"/>
              <w:right w:val="single" w:sz="4" w:space="0" w:color="auto"/>
            </w:tcBorders>
          </w:tcPr>
          <w:p w14:paraId="0DDBFC58" w14:textId="77777777" w:rsidR="00C4219C" w:rsidRPr="002B27E7" w:rsidRDefault="00C4219C" w:rsidP="002B27E7">
            <w:pPr>
              <w:spacing w:before="60" w:after="60" w:line="240" w:lineRule="auto"/>
              <w:rPr>
                <w:sz w:val="20"/>
                <w:lang w:val="lv-LV"/>
              </w:rPr>
            </w:pPr>
            <w:r w:rsidRPr="002B27E7">
              <w:rPr>
                <w:sz w:val="20"/>
                <w:lang w:val="lv-LV"/>
              </w:rPr>
              <w:t>Fotoplates, fotofilmas, fotopapīrs, kartons un tekstilmateriāli, eksponēti, bet neattīstīti</w:t>
            </w:r>
          </w:p>
          <w:p w14:paraId="0DDBFC5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C5A"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pozīcijā, kas nav pozīcija 3701 līdz 3704</w:t>
            </w:r>
          </w:p>
          <w:p w14:paraId="0DDBFC5B"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5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6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5E" w14:textId="77777777" w:rsidR="00C4219C" w:rsidRPr="002B27E7" w:rsidRDefault="00C4219C" w:rsidP="002B27E7">
            <w:pPr>
              <w:spacing w:before="60" w:after="60" w:line="240" w:lineRule="auto"/>
              <w:rPr>
                <w:sz w:val="20"/>
                <w:lang w:val="lv-LV"/>
              </w:rPr>
            </w:pPr>
            <w:r w:rsidRPr="002B27E7">
              <w:rPr>
                <w:sz w:val="20"/>
                <w:lang w:val="lv-LV"/>
              </w:rPr>
              <w:t>ex 38. nodaļa</w:t>
            </w:r>
          </w:p>
        </w:tc>
        <w:tc>
          <w:tcPr>
            <w:tcW w:w="4678" w:type="dxa"/>
            <w:tcBorders>
              <w:top w:val="single" w:sz="4" w:space="0" w:color="auto"/>
              <w:left w:val="single" w:sz="4" w:space="0" w:color="auto"/>
              <w:bottom w:val="single" w:sz="4" w:space="0" w:color="auto"/>
              <w:right w:val="single" w:sz="4" w:space="0" w:color="auto"/>
            </w:tcBorders>
          </w:tcPr>
          <w:p w14:paraId="0DDBFC5F" w14:textId="77777777" w:rsidR="00C4219C" w:rsidRPr="002B27E7" w:rsidRDefault="00C4219C" w:rsidP="002B27E7">
            <w:pPr>
              <w:spacing w:before="60" w:after="60" w:line="240" w:lineRule="auto"/>
              <w:rPr>
                <w:sz w:val="20"/>
                <w:lang w:val="lv-LV"/>
              </w:rPr>
            </w:pPr>
            <w:r w:rsidRPr="002B27E7">
              <w:rPr>
                <w:sz w:val="20"/>
                <w:lang w:val="lv-LV"/>
              </w:rPr>
              <w:t>Jaukti ķīmiski produkti;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C60"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6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6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63" w14:textId="77777777" w:rsidR="00C4219C" w:rsidRPr="002B27E7" w:rsidRDefault="00C4219C" w:rsidP="002B27E7">
            <w:pPr>
              <w:spacing w:before="60" w:after="60" w:line="240" w:lineRule="auto"/>
              <w:rPr>
                <w:sz w:val="20"/>
                <w:lang w:val="lv-LV"/>
              </w:rPr>
            </w:pPr>
            <w:r w:rsidRPr="002B27E7">
              <w:rPr>
                <w:sz w:val="20"/>
                <w:lang w:val="lv-LV"/>
              </w:rPr>
              <w:t>ex 3801</w:t>
            </w:r>
          </w:p>
        </w:tc>
        <w:tc>
          <w:tcPr>
            <w:tcW w:w="4678" w:type="dxa"/>
            <w:tcBorders>
              <w:top w:val="single" w:sz="4" w:space="0" w:color="auto"/>
              <w:left w:val="single" w:sz="4" w:space="0" w:color="auto"/>
              <w:bottom w:val="single" w:sz="4" w:space="0" w:color="auto"/>
              <w:right w:val="single" w:sz="4" w:space="0" w:color="auto"/>
            </w:tcBorders>
          </w:tcPr>
          <w:p w14:paraId="0DDBFC64" w14:textId="77777777" w:rsidR="00C4219C" w:rsidRPr="002B27E7" w:rsidRDefault="00C4219C" w:rsidP="002B27E7">
            <w:pPr>
              <w:spacing w:before="60" w:after="60" w:line="240" w:lineRule="auto"/>
              <w:rPr>
                <w:sz w:val="20"/>
                <w:lang w:val="lv-LV"/>
              </w:rPr>
            </w:pPr>
            <w:r w:rsidRPr="002B27E7">
              <w:rPr>
                <w:sz w:val="20"/>
                <w:lang w:val="lv-LV"/>
              </w:rPr>
              <w:t>- koloidālais grafīts eļļas suspensijā un puskoloidālais grafīts; oglekļa pastas elektrodiem</w:t>
            </w:r>
          </w:p>
          <w:p w14:paraId="0DDBFC65"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C6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67" w14:textId="77777777" w:rsidR="00C4219C" w:rsidRPr="002B27E7" w:rsidRDefault="00C4219C" w:rsidP="002B27E7">
            <w:pPr>
              <w:spacing w:before="60" w:after="60" w:line="240" w:lineRule="auto"/>
              <w:rPr>
                <w:sz w:val="20"/>
                <w:lang w:val="lv-LV"/>
              </w:rPr>
            </w:pPr>
          </w:p>
        </w:tc>
      </w:tr>
      <w:tr w:rsidR="00C4219C" w:rsidRPr="00C76B75" w14:paraId="0DDBFC6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69" w14:textId="77777777" w:rsidR="00C4219C" w:rsidRPr="002B27E7" w:rsidRDefault="00C4219C" w:rsidP="007418B4">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BFC6A" w14:textId="77777777" w:rsidR="00C4219C" w:rsidRPr="002B27E7" w:rsidRDefault="00C4219C" w:rsidP="002B27E7">
            <w:pPr>
              <w:spacing w:before="60" w:after="60" w:line="240" w:lineRule="auto"/>
              <w:rPr>
                <w:sz w:val="20"/>
                <w:lang w:val="lv-LV"/>
              </w:rPr>
            </w:pPr>
            <w:r w:rsidRPr="002B27E7">
              <w:rPr>
                <w:sz w:val="20"/>
                <w:lang w:val="lv-LV"/>
              </w:rPr>
              <w:t>- grafīta pasta, kurā ir vairāk nekā 30 % no svara grafīta maisījuma ar minerāleļļām</w:t>
            </w:r>
          </w:p>
          <w:p w14:paraId="0DDBFC6B"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C6C" w14:textId="77777777" w:rsidR="00C4219C" w:rsidRPr="002B27E7" w:rsidRDefault="00C4219C" w:rsidP="002B27E7">
            <w:pPr>
              <w:spacing w:before="60" w:after="60" w:line="240" w:lineRule="auto"/>
              <w:rPr>
                <w:sz w:val="20"/>
                <w:lang w:val="lv-LV"/>
              </w:rPr>
            </w:pPr>
            <w:r w:rsidRPr="002B27E7">
              <w:rPr>
                <w:sz w:val="20"/>
                <w:lang w:val="lv-LV"/>
              </w:rPr>
              <w:t>Ražošana, kurā visu izmantoto pozīcijā 3403 klasificēto materiālu vērtība nepārsniedz 20 % no izstrādājuma EXW cenas</w:t>
            </w:r>
          </w:p>
          <w:p w14:paraId="0DDBFC6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6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7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70" w14:textId="77777777" w:rsidR="00C4219C" w:rsidRPr="002B27E7" w:rsidRDefault="00C4219C" w:rsidP="007418B4">
            <w:pPr>
              <w:pageBreakBefore/>
              <w:spacing w:before="60" w:after="60" w:line="240" w:lineRule="auto"/>
              <w:rPr>
                <w:sz w:val="20"/>
                <w:lang w:val="lv-LV"/>
              </w:rPr>
            </w:pPr>
            <w:r w:rsidRPr="002B27E7">
              <w:rPr>
                <w:sz w:val="20"/>
                <w:lang w:val="lv-LV"/>
              </w:rPr>
              <w:lastRenderedPageBreak/>
              <w:t>ex 3803</w:t>
            </w:r>
          </w:p>
        </w:tc>
        <w:tc>
          <w:tcPr>
            <w:tcW w:w="4678" w:type="dxa"/>
            <w:tcBorders>
              <w:top w:val="single" w:sz="4" w:space="0" w:color="auto"/>
              <w:left w:val="single" w:sz="4" w:space="0" w:color="auto"/>
              <w:bottom w:val="single" w:sz="4" w:space="0" w:color="auto"/>
              <w:right w:val="single" w:sz="4" w:space="0" w:color="auto"/>
            </w:tcBorders>
          </w:tcPr>
          <w:p w14:paraId="0DDBFC71" w14:textId="77777777" w:rsidR="00C4219C" w:rsidRPr="002B27E7" w:rsidRDefault="00C4219C" w:rsidP="002B27E7">
            <w:pPr>
              <w:spacing w:before="60" w:after="60" w:line="240" w:lineRule="auto"/>
              <w:rPr>
                <w:sz w:val="20"/>
                <w:lang w:val="lv-LV"/>
              </w:rPr>
            </w:pPr>
            <w:r w:rsidRPr="002B27E7">
              <w:rPr>
                <w:sz w:val="20"/>
                <w:lang w:val="lv-LV"/>
              </w:rPr>
              <w:t>Rafinēta taleļļa</w:t>
            </w:r>
          </w:p>
        </w:tc>
        <w:tc>
          <w:tcPr>
            <w:tcW w:w="4536" w:type="dxa"/>
            <w:gridSpan w:val="2"/>
            <w:tcBorders>
              <w:top w:val="single" w:sz="4" w:space="0" w:color="auto"/>
              <w:left w:val="single" w:sz="4" w:space="0" w:color="auto"/>
              <w:bottom w:val="single" w:sz="4" w:space="0" w:color="auto"/>
              <w:right w:val="single" w:sz="4" w:space="0" w:color="auto"/>
            </w:tcBorders>
          </w:tcPr>
          <w:p w14:paraId="0DDBFC72" w14:textId="77777777" w:rsidR="00C4219C" w:rsidRPr="002B27E7" w:rsidRDefault="00C4219C" w:rsidP="002B27E7">
            <w:pPr>
              <w:spacing w:before="60" w:after="60" w:line="240" w:lineRule="auto"/>
              <w:rPr>
                <w:sz w:val="20"/>
                <w:lang w:val="lv-LV"/>
              </w:rPr>
            </w:pPr>
            <w:r w:rsidRPr="002B27E7">
              <w:rPr>
                <w:sz w:val="20"/>
                <w:lang w:val="lv-LV"/>
              </w:rPr>
              <w:t>Neapstrādātas taleļļas rafinēšana</w:t>
            </w:r>
          </w:p>
        </w:tc>
        <w:tc>
          <w:tcPr>
            <w:tcW w:w="3685" w:type="dxa"/>
            <w:gridSpan w:val="2"/>
            <w:tcBorders>
              <w:top w:val="single" w:sz="4" w:space="0" w:color="auto"/>
              <w:left w:val="single" w:sz="4" w:space="0" w:color="auto"/>
              <w:bottom w:val="single" w:sz="4" w:space="0" w:color="auto"/>
              <w:right w:val="single" w:sz="4" w:space="0" w:color="auto"/>
            </w:tcBorders>
          </w:tcPr>
          <w:p w14:paraId="0DDBFC7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7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75" w14:textId="77777777" w:rsidR="00C4219C" w:rsidRPr="002B27E7" w:rsidRDefault="00C4219C" w:rsidP="002B27E7">
            <w:pPr>
              <w:spacing w:before="60" w:after="60" w:line="240" w:lineRule="auto"/>
              <w:rPr>
                <w:sz w:val="20"/>
                <w:lang w:val="lv-LV"/>
              </w:rPr>
            </w:pPr>
            <w:r w:rsidRPr="002B27E7">
              <w:rPr>
                <w:sz w:val="20"/>
                <w:lang w:val="lv-LV"/>
              </w:rPr>
              <w:t>ex 3805</w:t>
            </w:r>
          </w:p>
        </w:tc>
        <w:tc>
          <w:tcPr>
            <w:tcW w:w="4678" w:type="dxa"/>
            <w:tcBorders>
              <w:top w:val="single" w:sz="4" w:space="0" w:color="auto"/>
              <w:left w:val="single" w:sz="4" w:space="0" w:color="auto"/>
              <w:bottom w:val="single" w:sz="4" w:space="0" w:color="auto"/>
              <w:right w:val="single" w:sz="4" w:space="0" w:color="auto"/>
            </w:tcBorders>
          </w:tcPr>
          <w:p w14:paraId="0DDBFC76" w14:textId="77777777" w:rsidR="00C4219C" w:rsidRPr="002B27E7" w:rsidRDefault="00C4219C" w:rsidP="002B27E7">
            <w:pPr>
              <w:spacing w:before="60" w:after="60" w:line="240" w:lineRule="auto"/>
              <w:rPr>
                <w:sz w:val="20"/>
                <w:lang w:val="lv-LV"/>
              </w:rPr>
            </w:pPr>
            <w:r w:rsidRPr="002B27E7">
              <w:rPr>
                <w:sz w:val="20"/>
                <w:lang w:val="lv-LV"/>
              </w:rPr>
              <w:t>Attīrīti sulfātterpentīna spirti</w:t>
            </w:r>
          </w:p>
        </w:tc>
        <w:tc>
          <w:tcPr>
            <w:tcW w:w="4536" w:type="dxa"/>
            <w:gridSpan w:val="2"/>
            <w:tcBorders>
              <w:top w:val="single" w:sz="4" w:space="0" w:color="auto"/>
              <w:left w:val="single" w:sz="4" w:space="0" w:color="auto"/>
              <w:bottom w:val="single" w:sz="4" w:space="0" w:color="auto"/>
              <w:right w:val="single" w:sz="4" w:space="0" w:color="auto"/>
            </w:tcBorders>
          </w:tcPr>
          <w:p w14:paraId="0DDBFC77" w14:textId="77777777" w:rsidR="00C4219C" w:rsidRPr="002B27E7" w:rsidRDefault="00C4219C" w:rsidP="002B27E7">
            <w:pPr>
              <w:spacing w:before="60" w:after="60" w:line="240" w:lineRule="auto"/>
              <w:rPr>
                <w:sz w:val="20"/>
                <w:lang w:val="lv-LV"/>
              </w:rPr>
            </w:pPr>
            <w:r w:rsidRPr="002B27E7">
              <w:rPr>
                <w:sz w:val="20"/>
                <w:lang w:val="lv-LV"/>
              </w:rPr>
              <w:t>Sulfātterpentīna jēlspirtu attīrīšana ar destilāciju vai rafinēšanu</w:t>
            </w:r>
          </w:p>
        </w:tc>
        <w:tc>
          <w:tcPr>
            <w:tcW w:w="3685" w:type="dxa"/>
            <w:gridSpan w:val="2"/>
            <w:tcBorders>
              <w:top w:val="single" w:sz="4" w:space="0" w:color="auto"/>
              <w:left w:val="single" w:sz="4" w:space="0" w:color="auto"/>
              <w:bottom w:val="single" w:sz="4" w:space="0" w:color="auto"/>
              <w:right w:val="single" w:sz="4" w:space="0" w:color="auto"/>
            </w:tcBorders>
          </w:tcPr>
          <w:p w14:paraId="0DDBFC7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7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7A" w14:textId="77777777" w:rsidR="00C4219C" w:rsidRPr="002B27E7" w:rsidRDefault="00C4219C" w:rsidP="002B27E7">
            <w:pPr>
              <w:spacing w:before="60" w:after="60" w:line="240" w:lineRule="auto"/>
              <w:rPr>
                <w:sz w:val="20"/>
                <w:lang w:val="lv-LV"/>
              </w:rPr>
            </w:pPr>
            <w:r w:rsidRPr="002B27E7">
              <w:rPr>
                <w:sz w:val="20"/>
                <w:lang w:val="lv-LV"/>
              </w:rPr>
              <w:t>ex 3806</w:t>
            </w:r>
          </w:p>
        </w:tc>
        <w:tc>
          <w:tcPr>
            <w:tcW w:w="4678" w:type="dxa"/>
            <w:tcBorders>
              <w:top w:val="single" w:sz="4" w:space="0" w:color="auto"/>
              <w:left w:val="single" w:sz="4" w:space="0" w:color="auto"/>
              <w:bottom w:val="single" w:sz="4" w:space="0" w:color="auto"/>
              <w:right w:val="single" w:sz="4" w:space="0" w:color="auto"/>
            </w:tcBorders>
          </w:tcPr>
          <w:p w14:paraId="0DDBFC7B" w14:textId="77777777" w:rsidR="00C4219C" w:rsidRPr="002B27E7" w:rsidRDefault="00C4219C" w:rsidP="002B27E7">
            <w:pPr>
              <w:spacing w:before="60" w:after="60" w:line="240" w:lineRule="auto"/>
              <w:rPr>
                <w:sz w:val="20"/>
                <w:lang w:val="lv-LV"/>
              </w:rPr>
            </w:pPr>
            <w:r w:rsidRPr="002B27E7">
              <w:rPr>
                <w:sz w:val="20"/>
                <w:lang w:val="lv-LV"/>
              </w:rPr>
              <w:t>Esteru sveķi</w:t>
            </w:r>
          </w:p>
        </w:tc>
        <w:tc>
          <w:tcPr>
            <w:tcW w:w="4536" w:type="dxa"/>
            <w:gridSpan w:val="2"/>
            <w:tcBorders>
              <w:top w:val="single" w:sz="4" w:space="0" w:color="auto"/>
              <w:left w:val="single" w:sz="4" w:space="0" w:color="auto"/>
              <w:bottom w:val="single" w:sz="4" w:space="0" w:color="auto"/>
              <w:right w:val="single" w:sz="4" w:space="0" w:color="auto"/>
            </w:tcBorders>
          </w:tcPr>
          <w:p w14:paraId="0DDBFC7C" w14:textId="77777777" w:rsidR="00C4219C" w:rsidRPr="002B27E7" w:rsidRDefault="00C4219C" w:rsidP="002B27E7">
            <w:pPr>
              <w:spacing w:before="60" w:after="60" w:line="240" w:lineRule="auto"/>
              <w:rPr>
                <w:sz w:val="20"/>
                <w:lang w:val="lv-LV"/>
              </w:rPr>
            </w:pPr>
            <w:r w:rsidRPr="002B27E7">
              <w:rPr>
                <w:sz w:val="20"/>
                <w:lang w:val="lv-LV"/>
              </w:rPr>
              <w:t>Ražošana no sveķskābēm</w:t>
            </w:r>
          </w:p>
        </w:tc>
        <w:tc>
          <w:tcPr>
            <w:tcW w:w="3685" w:type="dxa"/>
            <w:gridSpan w:val="2"/>
            <w:tcBorders>
              <w:top w:val="single" w:sz="4" w:space="0" w:color="auto"/>
              <w:left w:val="single" w:sz="4" w:space="0" w:color="auto"/>
              <w:bottom w:val="single" w:sz="4" w:space="0" w:color="auto"/>
              <w:right w:val="single" w:sz="4" w:space="0" w:color="auto"/>
            </w:tcBorders>
          </w:tcPr>
          <w:p w14:paraId="0DDBFC7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8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7F" w14:textId="77777777" w:rsidR="00C4219C" w:rsidRPr="002B27E7" w:rsidRDefault="00C4219C" w:rsidP="002B27E7">
            <w:pPr>
              <w:spacing w:before="60" w:after="60" w:line="240" w:lineRule="auto"/>
              <w:rPr>
                <w:sz w:val="20"/>
                <w:lang w:val="lv-LV"/>
              </w:rPr>
            </w:pPr>
            <w:r w:rsidRPr="002B27E7">
              <w:rPr>
                <w:sz w:val="20"/>
                <w:lang w:val="lv-LV"/>
              </w:rPr>
              <w:t>ex 3807</w:t>
            </w:r>
          </w:p>
        </w:tc>
        <w:tc>
          <w:tcPr>
            <w:tcW w:w="4678" w:type="dxa"/>
            <w:tcBorders>
              <w:top w:val="single" w:sz="4" w:space="0" w:color="auto"/>
              <w:left w:val="single" w:sz="4" w:space="0" w:color="auto"/>
              <w:bottom w:val="single" w:sz="4" w:space="0" w:color="auto"/>
              <w:right w:val="single" w:sz="4" w:space="0" w:color="auto"/>
            </w:tcBorders>
          </w:tcPr>
          <w:p w14:paraId="0DDBFC80" w14:textId="77777777" w:rsidR="00C4219C" w:rsidRPr="002B27E7" w:rsidRDefault="00C4219C" w:rsidP="002B27E7">
            <w:pPr>
              <w:spacing w:before="60" w:after="60" w:line="240" w:lineRule="auto"/>
              <w:rPr>
                <w:sz w:val="20"/>
                <w:lang w:val="lv-LV"/>
              </w:rPr>
            </w:pPr>
            <w:r w:rsidRPr="002B27E7">
              <w:rPr>
                <w:sz w:val="20"/>
                <w:lang w:val="lv-LV"/>
              </w:rPr>
              <w:t>Koka piķis (koka darvas piķis)</w:t>
            </w:r>
          </w:p>
        </w:tc>
        <w:tc>
          <w:tcPr>
            <w:tcW w:w="4536" w:type="dxa"/>
            <w:gridSpan w:val="2"/>
            <w:tcBorders>
              <w:top w:val="single" w:sz="4" w:space="0" w:color="auto"/>
              <w:left w:val="single" w:sz="4" w:space="0" w:color="auto"/>
              <w:bottom w:val="single" w:sz="4" w:space="0" w:color="auto"/>
              <w:right w:val="single" w:sz="4" w:space="0" w:color="auto"/>
            </w:tcBorders>
          </w:tcPr>
          <w:p w14:paraId="0DDBFC81" w14:textId="77777777" w:rsidR="00C4219C" w:rsidRPr="002B27E7" w:rsidRDefault="00C4219C" w:rsidP="002B27E7">
            <w:pPr>
              <w:spacing w:before="60" w:after="60" w:line="240" w:lineRule="auto"/>
              <w:rPr>
                <w:sz w:val="20"/>
                <w:lang w:val="lv-LV"/>
              </w:rPr>
            </w:pPr>
            <w:r w:rsidRPr="002B27E7">
              <w:rPr>
                <w:sz w:val="20"/>
                <w:lang w:val="lv-LV"/>
              </w:rPr>
              <w:t>Koka darvas destilācija</w:t>
            </w:r>
          </w:p>
        </w:tc>
        <w:tc>
          <w:tcPr>
            <w:tcW w:w="3685" w:type="dxa"/>
            <w:gridSpan w:val="2"/>
            <w:tcBorders>
              <w:top w:val="single" w:sz="4" w:space="0" w:color="auto"/>
              <w:left w:val="single" w:sz="4" w:space="0" w:color="auto"/>
              <w:bottom w:val="single" w:sz="4" w:space="0" w:color="auto"/>
              <w:right w:val="single" w:sz="4" w:space="0" w:color="auto"/>
            </w:tcBorders>
          </w:tcPr>
          <w:p w14:paraId="0DDBFC8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8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84" w14:textId="77777777" w:rsidR="00C4219C" w:rsidRPr="002B27E7" w:rsidRDefault="00C4219C" w:rsidP="002B27E7">
            <w:pPr>
              <w:spacing w:before="60" w:after="60" w:line="240" w:lineRule="auto"/>
              <w:rPr>
                <w:sz w:val="20"/>
                <w:lang w:val="lv-LV"/>
              </w:rPr>
            </w:pPr>
            <w:r w:rsidRPr="002B27E7">
              <w:rPr>
                <w:sz w:val="20"/>
                <w:lang w:val="lv-LV"/>
              </w:rPr>
              <w:t>3808</w:t>
            </w:r>
          </w:p>
        </w:tc>
        <w:tc>
          <w:tcPr>
            <w:tcW w:w="4678" w:type="dxa"/>
            <w:tcBorders>
              <w:top w:val="single" w:sz="4" w:space="0" w:color="auto"/>
              <w:left w:val="single" w:sz="4" w:space="0" w:color="auto"/>
              <w:bottom w:val="single" w:sz="4" w:space="0" w:color="auto"/>
              <w:right w:val="single" w:sz="4" w:space="0" w:color="auto"/>
            </w:tcBorders>
          </w:tcPr>
          <w:p w14:paraId="0DDBFC85" w14:textId="77777777" w:rsidR="00C4219C" w:rsidRPr="002B27E7" w:rsidRDefault="00C4219C" w:rsidP="002B27E7">
            <w:pPr>
              <w:spacing w:before="60" w:after="60" w:line="240" w:lineRule="auto"/>
              <w:rPr>
                <w:sz w:val="20"/>
                <w:lang w:val="lv-LV"/>
              </w:rPr>
            </w:pPr>
            <w:r w:rsidRPr="002B27E7">
              <w:rPr>
                <w:sz w:val="20"/>
                <w:lang w:val="lv-LV"/>
              </w:rPr>
              <w:t>Insekticīdi, rodenticīdi, fungicīdi, herbicīdi, pretdīgšanas līdzekļi un augšanas regulatori, dezinficējošie līdzekļi un tamlīdzīgi produkti, iepakojumā vai safasēti pārdošanai mazumtirdzniecībā vai preparātu vai izstrādājumu veidā (piemēram, ar sēru apstrādātas lentes, daktis, sveces un mušpapīrs)</w:t>
            </w:r>
          </w:p>
        </w:tc>
        <w:tc>
          <w:tcPr>
            <w:tcW w:w="4536" w:type="dxa"/>
            <w:gridSpan w:val="2"/>
            <w:tcBorders>
              <w:top w:val="single" w:sz="4" w:space="0" w:color="auto"/>
              <w:left w:val="single" w:sz="4" w:space="0" w:color="auto"/>
              <w:bottom w:val="single" w:sz="4" w:space="0" w:color="auto"/>
              <w:right w:val="single" w:sz="4" w:space="0" w:color="auto"/>
            </w:tcBorders>
          </w:tcPr>
          <w:p w14:paraId="0DDBFC8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87" w14:textId="77777777" w:rsidR="00C4219C" w:rsidRPr="002B27E7" w:rsidRDefault="00C4219C" w:rsidP="002B27E7">
            <w:pPr>
              <w:spacing w:before="60" w:after="60" w:line="240" w:lineRule="auto"/>
              <w:rPr>
                <w:sz w:val="20"/>
                <w:lang w:val="lv-LV"/>
              </w:rPr>
            </w:pPr>
          </w:p>
        </w:tc>
      </w:tr>
      <w:tr w:rsidR="00C4219C" w:rsidRPr="00C76B75" w14:paraId="0DDBFC8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89" w14:textId="77777777" w:rsidR="00C4219C" w:rsidRPr="002B27E7" w:rsidRDefault="00C4219C" w:rsidP="002B27E7">
            <w:pPr>
              <w:pageBreakBefore/>
              <w:spacing w:before="60" w:after="60" w:line="240" w:lineRule="auto"/>
              <w:rPr>
                <w:sz w:val="20"/>
                <w:lang w:val="lv-LV"/>
              </w:rPr>
            </w:pPr>
            <w:r w:rsidRPr="002B27E7">
              <w:rPr>
                <w:sz w:val="20"/>
                <w:lang w:val="lv-LV"/>
              </w:rPr>
              <w:t>3809</w:t>
            </w:r>
          </w:p>
        </w:tc>
        <w:tc>
          <w:tcPr>
            <w:tcW w:w="4678" w:type="dxa"/>
            <w:tcBorders>
              <w:top w:val="single" w:sz="4" w:space="0" w:color="auto"/>
              <w:left w:val="single" w:sz="4" w:space="0" w:color="auto"/>
              <w:bottom w:val="single" w:sz="4" w:space="0" w:color="auto"/>
              <w:right w:val="single" w:sz="4" w:space="0" w:color="auto"/>
            </w:tcBorders>
          </w:tcPr>
          <w:p w14:paraId="0DDBFC8A" w14:textId="77777777" w:rsidR="00C4219C" w:rsidRPr="002B27E7" w:rsidRDefault="00C4219C" w:rsidP="002B27E7">
            <w:pPr>
              <w:spacing w:before="60" w:after="60" w:line="240" w:lineRule="auto"/>
              <w:rPr>
                <w:sz w:val="20"/>
                <w:lang w:val="lv-LV"/>
              </w:rPr>
            </w:pPr>
            <w:r w:rsidRPr="002B27E7">
              <w:rPr>
                <w:sz w:val="20"/>
                <w:lang w:val="lv-LV"/>
              </w:rPr>
              <w:t>Virsmas apstrādes vielas, krāsu nesēji krāsošanas paātrināšanai vai krāsu nostiprināšanai un citādi izstrādājumi un preparāti (piemēram, apretūras un kodinātāji), kas izmantojami tekstilrūpniecībā, papīra, ādas rūpniecībā vai tamlīdzīgās nozarēs un kas citur nav minēti vai iekļauti</w:t>
            </w:r>
          </w:p>
        </w:tc>
        <w:tc>
          <w:tcPr>
            <w:tcW w:w="4536" w:type="dxa"/>
            <w:gridSpan w:val="2"/>
            <w:tcBorders>
              <w:top w:val="single" w:sz="4" w:space="0" w:color="auto"/>
              <w:left w:val="single" w:sz="4" w:space="0" w:color="auto"/>
              <w:bottom w:val="single" w:sz="4" w:space="0" w:color="auto"/>
              <w:right w:val="single" w:sz="4" w:space="0" w:color="auto"/>
            </w:tcBorders>
          </w:tcPr>
          <w:p w14:paraId="0DDBFC8B"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8C" w14:textId="77777777" w:rsidR="00C4219C" w:rsidRPr="002B27E7" w:rsidRDefault="00C4219C" w:rsidP="002B27E7">
            <w:pPr>
              <w:spacing w:before="60" w:after="60" w:line="240" w:lineRule="auto"/>
              <w:rPr>
                <w:sz w:val="20"/>
                <w:lang w:val="lv-LV"/>
              </w:rPr>
            </w:pPr>
          </w:p>
        </w:tc>
      </w:tr>
      <w:tr w:rsidR="00C4219C" w:rsidRPr="00C76B75" w14:paraId="0DDBFC9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8E" w14:textId="77777777" w:rsidR="00C4219C" w:rsidRPr="002B27E7" w:rsidRDefault="00C4219C" w:rsidP="002B27E7">
            <w:pPr>
              <w:spacing w:before="60" w:after="60" w:line="240" w:lineRule="auto"/>
              <w:rPr>
                <w:sz w:val="20"/>
                <w:lang w:val="lv-LV"/>
              </w:rPr>
            </w:pPr>
            <w:r w:rsidRPr="002B27E7">
              <w:rPr>
                <w:sz w:val="20"/>
                <w:lang w:val="lv-LV"/>
              </w:rPr>
              <w:t>3810</w:t>
            </w:r>
          </w:p>
        </w:tc>
        <w:tc>
          <w:tcPr>
            <w:tcW w:w="4678" w:type="dxa"/>
            <w:tcBorders>
              <w:top w:val="single" w:sz="4" w:space="0" w:color="auto"/>
              <w:left w:val="single" w:sz="4" w:space="0" w:color="auto"/>
              <w:bottom w:val="single" w:sz="4" w:space="0" w:color="auto"/>
              <w:right w:val="single" w:sz="4" w:space="0" w:color="auto"/>
            </w:tcBorders>
          </w:tcPr>
          <w:p w14:paraId="0DDBFC8F" w14:textId="77777777" w:rsidR="00C4219C" w:rsidRPr="002B27E7" w:rsidRDefault="00C4219C" w:rsidP="002B27E7">
            <w:pPr>
              <w:spacing w:before="60" w:after="60" w:line="240" w:lineRule="auto"/>
              <w:rPr>
                <w:sz w:val="20"/>
                <w:lang w:val="lv-LV"/>
              </w:rPr>
            </w:pPr>
            <w:r w:rsidRPr="002B27E7">
              <w:rPr>
                <w:sz w:val="20"/>
                <w:lang w:val="lv-LV"/>
              </w:rPr>
              <w:t>Metāla virsmu kodināšanas preparāti; kušņi un citi palīgpreparāti mīkstlodēšanai, cietlodēšanai vai metināšanai; pastas un pulveri mīkstlodēšanai, cietlodēšanai un metināšanai, kuri sastāv no metāla un citiem materiāliem; preparāti, ko izmanto kā stieņus vai serdeņus metināšanas elektrodiem vai pārklājumiem</w:t>
            </w:r>
          </w:p>
        </w:tc>
        <w:tc>
          <w:tcPr>
            <w:tcW w:w="4536" w:type="dxa"/>
            <w:gridSpan w:val="2"/>
            <w:tcBorders>
              <w:top w:val="single" w:sz="4" w:space="0" w:color="auto"/>
              <w:left w:val="single" w:sz="4" w:space="0" w:color="auto"/>
              <w:bottom w:val="single" w:sz="4" w:space="0" w:color="auto"/>
              <w:right w:val="single" w:sz="4" w:space="0" w:color="auto"/>
            </w:tcBorders>
          </w:tcPr>
          <w:p w14:paraId="0DDBFC9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91" w14:textId="77777777" w:rsidR="00C4219C" w:rsidRPr="002B27E7" w:rsidRDefault="00C4219C" w:rsidP="002B27E7">
            <w:pPr>
              <w:spacing w:before="60" w:after="60" w:line="240" w:lineRule="auto"/>
              <w:rPr>
                <w:sz w:val="20"/>
                <w:lang w:val="lv-LV"/>
              </w:rPr>
            </w:pPr>
          </w:p>
        </w:tc>
      </w:tr>
      <w:tr w:rsidR="00C4219C" w:rsidRPr="00C76B75" w14:paraId="0DDBFC9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93" w14:textId="77777777" w:rsidR="00C4219C" w:rsidRPr="002B27E7" w:rsidRDefault="00C4219C" w:rsidP="002B27E7">
            <w:pPr>
              <w:spacing w:before="60" w:after="60" w:line="240" w:lineRule="auto"/>
              <w:rPr>
                <w:sz w:val="20"/>
                <w:lang w:val="lv-LV"/>
              </w:rPr>
            </w:pPr>
            <w:r w:rsidRPr="002B27E7">
              <w:rPr>
                <w:sz w:val="20"/>
                <w:lang w:val="lv-LV"/>
              </w:rPr>
              <w:t>3811</w:t>
            </w:r>
          </w:p>
        </w:tc>
        <w:tc>
          <w:tcPr>
            <w:tcW w:w="4678" w:type="dxa"/>
            <w:tcBorders>
              <w:top w:val="single" w:sz="4" w:space="0" w:color="auto"/>
              <w:left w:val="single" w:sz="4" w:space="0" w:color="auto"/>
              <w:bottom w:val="single" w:sz="4" w:space="0" w:color="auto"/>
              <w:right w:val="single" w:sz="4" w:space="0" w:color="auto"/>
            </w:tcBorders>
          </w:tcPr>
          <w:p w14:paraId="0DDBFC94" w14:textId="77777777" w:rsidR="00C4219C" w:rsidRPr="002B27E7" w:rsidRDefault="00C4219C" w:rsidP="002B27E7">
            <w:pPr>
              <w:spacing w:before="60" w:after="60" w:line="240" w:lineRule="auto"/>
              <w:rPr>
                <w:sz w:val="20"/>
                <w:lang w:val="lv-LV"/>
              </w:rPr>
            </w:pPr>
            <w:r w:rsidRPr="002B27E7">
              <w:rPr>
                <w:sz w:val="20"/>
                <w:lang w:val="lv-LV"/>
              </w:rPr>
              <w:t>Gatavi antidetonatori, oksidācijas inhibitori, pārsveķošanās inhibitori, biezinātāji, pretkorozijas līdzekļi un citādas gatavās piedevas minerāleļļām (ietverot benzīnu) vai citiem šķidrumiem, ko izmanto tādām pašām vajadzībām kā minerāleļļas:</w:t>
            </w:r>
          </w:p>
        </w:tc>
        <w:tc>
          <w:tcPr>
            <w:tcW w:w="4536" w:type="dxa"/>
            <w:gridSpan w:val="2"/>
            <w:tcBorders>
              <w:top w:val="single" w:sz="4" w:space="0" w:color="auto"/>
              <w:left w:val="single" w:sz="4" w:space="0" w:color="auto"/>
              <w:bottom w:val="single" w:sz="4" w:space="0" w:color="auto"/>
              <w:right w:val="single" w:sz="4" w:space="0" w:color="auto"/>
            </w:tcBorders>
          </w:tcPr>
          <w:p w14:paraId="0DDBFC95"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96" w14:textId="77777777" w:rsidR="00C4219C" w:rsidRPr="002B27E7" w:rsidRDefault="00C4219C" w:rsidP="002B27E7">
            <w:pPr>
              <w:spacing w:before="60" w:after="60" w:line="240" w:lineRule="auto"/>
              <w:rPr>
                <w:sz w:val="20"/>
                <w:lang w:val="lv-LV"/>
              </w:rPr>
            </w:pPr>
          </w:p>
        </w:tc>
      </w:tr>
      <w:tr w:rsidR="00C4219C" w:rsidRPr="00C76B75" w14:paraId="0DDBFC9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98"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99" w14:textId="77777777" w:rsidR="00C4219C" w:rsidRPr="002B27E7" w:rsidRDefault="00C4219C" w:rsidP="002B27E7">
            <w:pPr>
              <w:spacing w:before="60" w:after="60" w:line="240" w:lineRule="auto"/>
              <w:rPr>
                <w:sz w:val="20"/>
                <w:lang w:val="lv-LV"/>
              </w:rPr>
            </w:pPr>
            <w:r w:rsidRPr="002B27E7">
              <w:rPr>
                <w:sz w:val="20"/>
                <w:lang w:val="lv-LV"/>
              </w:rPr>
              <w:t>- gatavas piedevas ziežeļļai, kas satur naftas eļļas vai no bitumenminerāliem iegūtas eļļas</w:t>
            </w:r>
          </w:p>
        </w:tc>
        <w:tc>
          <w:tcPr>
            <w:tcW w:w="4536" w:type="dxa"/>
            <w:gridSpan w:val="2"/>
            <w:tcBorders>
              <w:top w:val="single" w:sz="4" w:space="0" w:color="auto"/>
              <w:left w:val="single" w:sz="4" w:space="0" w:color="auto"/>
              <w:bottom w:val="single" w:sz="4" w:space="0" w:color="auto"/>
              <w:right w:val="single" w:sz="4" w:space="0" w:color="auto"/>
            </w:tcBorders>
          </w:tcPr>
          <w:p w14:paraId="0DDBFC9A" w14:textId="77777777" w:rsidR="00C4219C" w:rsidRPr="002B27E7" w:rsidRDefault="00C4219C" w:rsidP="007418B4">
            <w:pPr>
              <w:spacing w:before="60" w:after="60" w:line="240" w:lineRule="auto"/>
              <w:rPr>
                <w:sz w:val="20"/>
                <w:lang w:val="lv-LV"/>
              </w:rPr>
            </w:pPr>
            <w:r w:rsidRPr="002B27E7">
              <w:rPr>
                <w:sz w:val="20"/>
                <w:lang w:val="lv-LV"/>
              </w:rPr>
              <w:t>Ražošana, kurā visu izmantoto pozīcijā 3811 klasificēto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9B" w14:textId="77777777" w:rsidR="00C4219C" w:rsidRPr="002B27E7" w:rsidRDefault="00C4219C" w:rsidP="002B27E7">
            <w:pPr>
              <w:spacing w:before="60" w:after="60" w:line="240" w:lineRule="auto"/>
              <w:rPr>
                <w:sz w:val="20"/>
                <w:lang w:val="lv-LV"/>
              </w:rPr>
            </w:pPr>
          </w:p>
        </w:tc>
      </w:tr>
      <w:tr w:rsidR="00C4219C" w:rsidRPr="00C76B75" w14:paraId="0DDBFCA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9D"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9E"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C9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A0" w14:textId="77777777" w:rsidR="00C4219C" w:rsidRPr="002B27E7" w:rsidRDefault="00C4219C" w:rsidP="002B27E7">
            <w:pPr>
              <w:spacing w:before="60" w:after="60" w:line="240" w:lineRule="auto"/>
              <w:rPr>
                <w:sz w:val="20"/>
                <w:lang w:val="lv-LV"/>
              </w:rPr>
            </w:pPr>
          </w:p>
        </w:tc>
      </w:tr>
      <w:tr w:rsidR="00C4219C" w:rsidRPr="00C76B75" w14:paraId="0DDBFCA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A2" w14:textId="77777777" w:rsidR="00C4219C" w:rsidRPr="002B27E7" w:rsidRDefault="00C4219C" w:rsidP="002B27E7">
            <w:pPr>
              <w:spacing w:before="60" w:after="60" w:line="240" w:lineRule="auto"/>
              <w:rPr>
                <w:sz w:val="20"/>
                <w:lang w:val="lv-LV"/>
              </w:rPr>
            </w:pPr>
            <w:r w:rsidRPr="002B27E7">
              <w:rPr>
                <w:sz w:val="20"/>
                <w:lang w:val="lv-LV"/>
              </w:rPr>
              <w:t>3812</w:t>
            </w:r>
          </w:p>
        </w:tc>
        <w:tc>
          <w:tcPr>
            <w:tcW w:w="4678" w:type="dxa"/>
            <w:tcBorders>
              <w:top w:val="single" w:sz="4" w:space="0" w:color="auto"/>
              <w:left w:val="single" w:sz="4" w:space="0" w:color="auto"/>
              <w:bottom w:val="single" w:sz="4" w:space="0" w:color="auto"/>
              <w:right w:val="single" w:sz="4" w:space="0" w:color="auto"/>
            </w:tcBorders>
          </w:tcPr>
          <w:p w14:paraId="0DDBFCA3" w14:textId="77777777" w:rsidR="00C4219C" w:rsidRPr="002B27E7" w:rsidRDefault="00C4219C" w:rsidP="002B27E7">
            <w:pPr>
              <w:spacing w:before="60" w:after="60" w:line="240" w:lineRule="auto"/>
              <w:rPr>
                <w:sz w:val="20"/>
                <w:lang w:val="lv-LV"/>
              </w:rPr>
            </w:pPr>
            <w:r w:rsidRPr="002B27E7">
              <w:rPr>
                <w:sz w:val="20"/>
                <w:lang w:val="lv-LV"/>
              </w:rPr>
              <w:t>Gatavie kaučuka vulkanizācijas paātrinātāji; kaučuka vai plastmasas plastificēšanas savienojumi, kas citur nav minēti vai iekļauti; antioksidanti un citi kaučuka un plastmasas stabilizēšanas savienojumi</w:t>
            </w:r>
          </w:p>
        </w:tc>
        <w:tc>
          <w:tcPr>
            <w:tcW w:w="4536" w:type="dxa"/>
            <w:gridSpan w:val="2"/>
            <w:tcBorders>
              <w:top w:val="single" w:sz="4" w:space="0" w:color="auto"/>
              <w:left w:val="single" w:sz="4" w:space="0" w:color="auto"/>
              <w:bottom w:val="single" w:sz="4" w:space="0" w:color="auto"/>
              <w:right w:val="single" w:sz="4" w:space="0" w:color="auto"/>
            </w:tcBorders>
          </w:tcPr>
          <w:p w14:paraId="0DDBFCA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A5" w14:textId="77777777" w:rsidR="00C4219C" w:rsidRPr="002B27E7" w:rsidRDefault="00C4219C" w:rsidP="002B27E7">
            <w:pPr>
              <w:spacing w:before="60" w:after="60" w:line="240" w:lineRule="auto"/>
              <w:rPr>
                <w:sz w:val="20"/>
                <w:lang w:val="lv-LV"/>
              </w:rPr>
            </w:pPr>
          </w:p>
        </w:tc>
      </w:tr>
      <w:tr w:rsidR="00C4219C" w:rsidRPr="00C76B75" w14:paraId="0DDBFCA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A7" w14:textId="77777777" w:rsidR="00C4219C" w:rsidRPr="002B27E7" w:rsidRDefault="00C4219C" w:rsidP="002B27E7">
            <w:pPr>
              <w:spacing w:before="60" w:after="60" w:line="240" w:lineRule="auto"/>
              <w:rPr>
                <w:sz w:val="20"/>
                <w:lang w:val="lv-LV"/>
              </w:rPr>
            </w:pPr>
            <w:r w:rsidRPr="002B27E7">
              <w:rPr>
                <w:sz w:val="20"/>
                <w:lang w:val="lv-LV"/>
              </w:rPr>
              <w:t xml:space="preserve">3813 </w:t>
            </w:r>
          </w:p>
        </w:tc>
        <w:tc>
          <w:tcPr>
            <w:tcW w:w="4678" w:type="dxa"/>
            <w:tcBorders>
              <w:top w:val="single" w:sz="4" w:space="0" w:color="auto"/>
              <w:left w:val="single" w:sz="4" w:space="0" w:color="auto"/>
              <w:bottom w:val="single" w:sz="4" w:space="0" w:color="auto"/>
              <w:right w:val="single" w:sz="4" w:space="0" w:color="auto"/>
            </w:tcBorders>
          </w:tcPr>
          <w:p w14:paraId="0DDBFCA8" w14:textId="77777777" w:rsidR="00C4219C" w:rsidRPr="002B27E7" w:rsidRDefault="00C4219C" w:rsidP="002B27E7">
            <w:pPr>
              <w:spacing w:before="60" w:after="60" w:line="240" w:lineRule="auto"/>
              <w:rPr>
                <w:sz w:val="20"/>
                <w:lang w:val="lv-LV"/>
              </w:rPr>
            </w:pPr>
            <w:r w:rsidRPr="002B27E7">
              <w:rPr>
                <w:sz w:val="20"/>
                <w:lang w:val="lv-LV"/>
              </w:rPr>
              <w:t>Maisījumi un lādiņi ugunsdzēšamiem aparātiem; uzlādēti ugunsdzēsības aparāti</w:t>
            </w:r>
          </w:p>
        </w:tc>
        <w:tc>
          <w:tcPr>
            <w:tcW w:w="4536" w:type="dxa"/>
            <w:gridSpan w:val="2"/>
            <w:tcBorders>
              <w:top w:val="single" w:sz="4" w:space="0" w:color="auto"/>
              <w:left w:val="single" w:sz="4" w:space="0" w:color="auto"/>
              <w:bottom w:val="single" w:sz="4" w:space="0" w:color="auto"/>
              <w:right w:val="single" w:sz="4" w:space="0" w:color="auto"/>
            </w:tcBorders>
          </w:tcPr>
          <w:p w14:paraId="0DDBFCA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AA" w14:textId="77777777" w:rsidR="00C4219C" w:rsidRPr="002B27E7" w:rsidRDefault="00C4219C" w:rsidP="002B27E7">
            <w:pPr>
              <w:spacing w:before="60" w:after="60" w:line="240" w:lineRule="auto"/>
              <w:rPr>
                <w:sz w:val="20"/>
                <w:lang w:val="lv-LV"/>
              </w:rPr>
            </w:pPr>
          </w:p>
        </w:tc>
      </w:tr>
      <w:tr w:rsidR="00C4219C" w:rsidRPr="00C76B75" w14:paraId="0DDBFCB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AC" w14:textId="77777777" w:rsidR="00C4219C" w:rsidRPr="002B27E7" w:rsidRDefault="00C4219C" w:rsidP="002B27E7">
            <w:pPr>
              <w:spacing w:before="60" w:after="60" w:line="240" w:lineRule="auto"/>
              <w:rPr>
                <w:sz w:val="20"/>
                <w:lang w:val="lv-LV"/>
              </w:rPr>
            </w:pPr>
            <w:r w:rsidRPr="002B27E7">
              <w:rPr>
                <w:sz w:val="20"/>
                <w:lang w:val="lv-LV"/>
              </w:rPr>
              <w:t>3814</w:t>
            </w:r>
          </w:p>
        </w:tc>
        <w:tc>
          <w:tcPr>
            <w:tcW w:w="4678" w:type="dxa"/>
            <w:tcBorders>
              <w:top w:val="single" w:sz="4" w:space="0" w:color="auto"/>
              <w:left w:val="single" w:sz="4" w:space="0" w:color="auto"/>
              <w:bottom w:val="single" w:sz="4" w:space="0" w:color="auto"/>
              <w:right w:val="single" w:sz="4" w:space="0" w:color="auto"/>
            </w:tcBorders>
          </w:tcPr>
          <w:p w14:paraId="0DDBFCAD" w14:textId="77777777" w:rsidR="00C4219C" w:rsidRPr="002B27E7" w:rsidRDefault="00C4219C" w:rsidP="002B27E7">
            <w:pPr>
              <w:spacing w:before="60" w:after="60" w:line="240" w:lineRule="auto"/>
              <w:rPr>
                <w:sz w:val="20"/>
                <w:lang w:val="lv-LV"/>
              </w:rPr>
            </w:pPr>
            <w:r w:rsidRPr="002B27E7">
              <w:rPr>
                <w:sz w:val="20"/>
                <w:lang w:val="lv-LV"/>
              </w:rPr>
              <w:t>Salikta sastāva organiskie šķīdinātāji un atšķaidītāji, kas citur nav minēti un iekļauti; gatavi sastāvi krāsu un laku noņemšanai</w:t>
            </w:r>
          </w:p>
        </w:tc>
        <w:tc>
          <w:tcPr>
            <w:tcW w:w="4536" w:type="dxa"/>
            <w:gridSpan w:val="2"/>
            <w:tcBorders>
              <w:top w:val="single" w:sz="4" w:space="0" w:color="auto"/>
              <w:left w:val="single" w:sz="4" w:space="0" w:color="auto"/>
              <w:bottom w:val="single" w:sz="4" w:space="0" w:color="auto"/>
              <w:right w:val="single" w:sz="4" w:space="0" w:color="auto"/>
            </w:tcBorders>
          </w:tcPr>
          <w:p w14:paraId="0DDBFCA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p w14:paraId="0DDBFCA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B0" w14:textId="77777777" w:rsidR="00C4219C" w:rsidRPr="002B27E7" w:rsidRDefault="00C4219C" w:rsidP="002B27E7">
            <w:pPr>
              <w:spacing w:before="60" w:after="60" w:line="240" w:lineRule="auto"/>
              <w:rPr>
                <w:sz w:val="20"/>
                <w:lang w:val="lv-LV"/>
              </w:rPr>
            </w:pPr>
          </w:p>
        </w:tc>
      </w:tr>
      <w:tr w:rsidR="00C4219C" w:rsidRPr="00C76B75" w14:paraId="0DDBFCB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B2" w14:textId="77777777" w:rsidR="00C4219C" w:rsidRPr="002B27E7" w:rsidRDefault="00C4219C" w:rsidP="002B27E7">
            <w:pPr>
              <w:spacing w:before="60" w:after="60" w:line="240" w:lineRule="auto"/>
              <w:rPr>
                <w:sz w:val="20"/>
                <w:lang w:val="lv-LV"/>
              </w:rPr>
            </w:pPr>
            <w:r w:rsidRPr="002B27E7">
              <w:rPr>
                <w:sz w:val="20"/>
                <w:lang w:val="lv-LV"/>
              </w:rPr>
              <w:t>3818</w:t>
            </w:r>
          </w:p>
        </w:tc>
        <w:tc>
          <w:tcPr>
            <w:tcW w:w="4678" w:type="dxa"/>
            <w:tcBorders>
              <w:top w:val="single" w:sz="4" w:space="0" w:color="auto"/>
              <w:left w:val="single" w:sz="4" w:space="0" w:color="auto"/>
              <w:bottom w:val="single" w:sz="4" w:space="0" w:color="auto"/>
              <w:right w:val="single" w:sz="4" w:space="0" w:color="auto"/>
            </w:tcBorders>
          </w:tcPr>
          <w:p w14:paraId="0DDBFCB3" w14:textId="77777777" w:rsidR="00C4219C" w:rsidRPr="002B27E7" w:rsidRDefault="00C4219C" w:rsidP="002B27E7">
            <w:pPr>
              <w:spacing w:before="60" w:after="60" w:line="240" w:lineRule="auto"/>
              <w:rPr>
                <w:sz w:val="20"/>
                <w:lang w:val="lv-LV"/>
              </w:rPr>
            </w:pPr>
            <w:r w:rsidRPr="002B27E7">
              <w:rPr>
                <w:sz w:val="20"/>
                <w:lang w:val="lv-LV"/>
              </w:rPr>
              <w:t>Leģēti ķīmiskie elementi, kurus izmanto elektronikā, disku, plātņu vai tamlīdzīgās formās; leģēti ķīmiskie savienojumi, kurus izmanto elektronikā</w:t>
            </w:r>
          </w:p>
        </w:tc>
        <w:tc>
          <w:tcPr>
            <w:tcW w:w="4536" w:type="dxa"/>
            <w:gridSpan w:val="2"/>
            <w:tcBorders>
              <w:top w:val="single" w:sz="4" w:space="0" w:color="auto"/>
              <w:left w:val="single" w:sz="4" w:space="0" w:color="auto"/>
              <w:bottom w:val="single" w:sz="4" w:space="0" w:color="auto"/>
              <w:right w:val="single" w:sz="4" w:space="0" w:color="auto"/>
            </w:tcBorders>
          </w:tcPr>
          <w:p w14:paraId="0DDBFCB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B5" w14:textId="77777777" w:rsidR="00C4219C" w:rsidRPr="002B27E7" w:rsidRDefault="00C4219C" w:rsidP="002B27E7">
            <w:pPr>
              <w:spacing w:before="60" w:after="60" w:line="240" w:lineRule="auto"/>
              <w:rPr>
                <w:sz w:val="20"/>
                <w:lang w:val="lv-LV"/>
              </w:rPr>
            </w:pPr>
          </w:p>
        </w:tc>
      </w:tr>
      <w:tr w:rsidR="00C4219C" w:rsidRPr="00C76B75" w14:paraId="0DDBFCB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B7" w14:textId="77777777" w:rsidR="00C4219C" w:rsidRPr="002B27E7" w:rsidRDefault="00C4219C" w:rsidP="002B27E7">
            <w:pPr>
              <w:spacing w:before="60" w:after="60" w:line="240" w:lineRule="auto"/>
              <w:rPr>
                <w:sz w:val="20"/>
                <w:lang w:val="lv-LV"/>
              </w:rPr>
            </w:pPr>
            <w:r w:rsidRPr="002B27E7">
              <w:rPr>
                <w:sz w:val="20"/>
                <w:lang w:val="lv-LV"/>
              </w:rPr>
              <w:br w:type="page"/>
              <w:t>3819</w:t>
            </w:r>
          </w:p>
        </w:tc>
        <w:tc>
          <w:tcPr>
            <w:tcW w:w="4678" w:type="dxa"/>
            <w:tcBorders>
              <w:top w:val="single" w:sz="4" w:space="0" w:color="auto"/>
              <w:left w:val="single" w:sz="4" w:space="0" w:color="auto"/>
              <w:bottom w:val="single" w:sz="4" w:space="0" w:color="auto"/>
              <w:right w:val="single" w:sz="4" w:space="0" w:color="auto"/>
            </w:tcBorders>
          </w:tcPr>
          <w:p w14:paraId="0DDBFCB8" w14:textId="77777777" w:rsidR="00C4219C" w:rsidRPr="002B27E7" w:rsidRDefault="00C4219C" w:rsidP="002B27E7">
            <w:pPr>
              <w:spacing w:before="60" w:after="60" w:line="240" w:lineRule="auto"/>
              <w:rPr>
                <w:sz w:val="20"/>
                <w:lang w:val="lv-LV"/>
              </w:rPr>
            </w:pPr>
            <w:r w:rsidRPr="002B27E7">
              <w:rPr>
                <w:sz w:val="20"/>
                <w:lang w:val="lv-LV"/>
              </w:rPr>
              <w:t>Bremžu šķidrumi un citādi gatavie šķidrumi hidrauliskajiem pārvadiem, kas nesatur vai pēc svara satur mazāk par 70 % naftas eļļas vai eļļas, kuras iegūtas no bitumenminerāliem</w:t>
            </w:r>
          </w:p>
        </w:tc>
        <w:tc>
          <w:tcPr>
            <w:tcW w:w="4536" w:type="dxa"/>
            <w:gridSpan w:val="2"/>
            <w:tcBorders>
              <w:top w:val="single" w:sz="4" w:space="0" w:color="auto"/>
              <w:left w:val="single" w:sz="4" w:space="0" w:color="auto"/>
              <w:bottom w:val="single" w:sz="4" w:space="0" w:color="auto"/>
              <w:right w:val="single" w:sz="4" w:space="0" w:color="auto"/>
            </w:tcBorders>
          </w:tcPr>
          <w:p w14:paraId="0DDBFCB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BA" w14:textId="77777777" w:rsidR="00C4219C" w:rsidRPr="002B27E7" w:rsidRDefault="00C4219C" w:rsidP="002B27E7">
            <w:pPr>
              <w:spacing w:before="60" w:after="60" w:line="240" w:lineRule="auto"/>
              <w:rPr>
                <w:sz w:val="20"/>
                <w:lang w:val="lv-LV"/>
              </w:rPr>
            </w:pPr>
          </w:p>
        </w:tc>
      </w:tr>
      <w:tr w:rsidR="00C4219C" w:rsidRPr="00C76B75" w14:paraId="0DDBFCC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BC" w14:textId="77777777" w:rsidR="00C4219C" w:rsidRPr="002B27E7" w:rsidRDefault="00C4219C" w:rsidP="002B27E7">
            <w:pPr>
              <w:pageBreakBefore/>
              <w:spacing w:before="60" w:after="60" w:line="240" w:lineRule="auto"/>
              <w:rPr>
                <w:sz w:val="20"/>
                <w:lang w:val="lv-LV"/>
              </w:rPr>
            </w:pPr>
            <w:r w:rsidRPr="002B27E7">
              <w:rPr>
                <w:sz w:val="20"/>
                <w:lang w:val="lv-LV"/>
              </w:rPr>
              <w:t>3820</w:t>
            </w:r>
          </w:p>
        </w:tc>
        <w:tc>
          <w:tcPr>
            <w:tcW w:w="4678" w:type="dxa"/>
            <w:tcBorders>
              <w:top w:val="single" w:sz="4" w:space="0" w:color="auto"/>
              <w:left w:val="single" w:sz="4" w:space="0" w:color="auto"/>
              <w:bottom w:val="single" w:sz="4" w:space="0" w:color="auto"/>
              <w:right w:val="single" w:sz="4" w:space="0" w:color="auto"/>
            </w:tcBorders>
          </w:tcPr>
          <w:p w14:paraId="0DDBFCBD" w14:textId="77777777" w:rsidR="00C4219C" w:rsidRPr="002B27E7" w:rsidRDefault="00C4219C" w:rsidP="002B27E7">
            <w:pPr>
              <w:spacing w:before="60" w:after="60" w:line="240" w:lineRule="auto"/>
              <w:rPr>
                <w:sz w:val="20"/>
                <w:lang w:val="lv-LV"/>
              </w:rPr>
            </w:pPr>
            <w:r w:rsidRPr="002B27E7">
              <w:rPr>
                <w:sz w:val="20"/>
                <w:lang w:val="lv-LV"/>
              </w:rPr>
              <w:t>Gatavi pretaizsalšanas līdzekļi un atkausēšanas šķidrumi</w:t>
            </w:r>
          </w:p>
        </w:tc>
        <w:tc>
          <w:tcPr>
            <w:tcW w:w="4536" w:type="dxa"/>
            <w:gridSpan w:val="2"/>
            <w:tcBorders>
              <w:top w:val="single" w:sz="4" w:space="0" w:color="auto"/>
              <w:left w:val="single" w:sz="4" w:space="0" w:color="auto"/>
              <w:bottom w:val="single" w:sz="4" w:space="0" w:color="auto"/>
              <w:right w:val="single" w:sz="4" w:space="0" w:color="auto"/>
            </w:tcBorders>
          </w:tcPr>
          <w:p w14:paraId="0DDBFCB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BF" w14:textId="77777777" w:rsidR="00C4219C" w:rsidRPr="002B27E7" w:rsidRDefault="00C4219C" w:rsidP="002B27E7">
            <w:pPr>
              <w:spacing w:before="60" w:after="60" w:line="240" w:lineRule="auto"/>
              <w:rPr>
                <w:sz w:val="20"/>
                <w:lang w:val="lv-LV"/>
              </w:rPr>
            </w:pPr>
          </w:p>
        </w:tc>
      </w:tr>
      <w:tr w:rsidR="00C4219C" w:rsidRPr="00C76B75" w14:paraId="0DDBFCC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C1" w14:textId="77777777" w:rsidR="00C4219C" w:rsidRPr="002B27E7" w:rsidRDefault="00C4219C" w:rsidP="002B27E7">
            <w:pPr>
              <w:spacing w:before="60" w:after="60" w:line="240" w:lineRule="auto"/>
              <w:rPr>
                <w:sz w:val="20"/>
                <w:lang w:val="lv-LV"/>
              </w:rPr>
            </w:pPr>
            <w:r w:rsidRPr="002B27E7">
              <w:rPr>
                <w:sz w:val="20"/>
                <w:lang w:val="lv-LV"/>
              </w:rPr>
              <w:t>ex 3821</w:t>
            </w:r>
          </w:p>
        </w:tc>
        <w:tc>
          <w:tcPr>
            <w:tcW w:w="4678" w:type="dxa"/>
            <w:tcBorders>
              <w:top w:val="single" w:sz="4" w:space="0" w:color="auto"/>
              <w:left w:val="single" w:sz="4" w:space="0" w:color="auto"/>
              <w:bottom w:val="single" w:sz="4" w:space="0" w:color="auto"/>
              <w:right w:val="single" w:sz="4" w:space="0" w:color="auto"/>
            </w:tcBorders>
          </w:tcPr>
          <w:p w14:paraId="0DDBFCC2" w14:textId="77777777" w:rsidR="00C4219C" w:rsidRPr="002B27E7" w:rsidRDefault="00C4219C" w:rsidP="002B27E7">
            <w:pPr>
              <w:spacing w:before="60" w:after="60" w:line="240" w:lineRule="auto"/>
              <w:rPr>
                <w:sz w:val="20"/>
                <w:lang w:val="lv-LV"/>
              </w:rPr>
            </w:pPr>
            <w:r w:rsidRPr="002B27E7">
              <w:rPr>
                <w:sz w:val="20"/>
                <w:lang w:val="lv-LV"/>
              </w:rPr>
              <w:t>Gatavas barotnes mikroorganismu (vīrusu u.c.), kā arī augu, cilvēka vai dzīvnieku šūnu kultūru uzturēšanai.</w:t>
            </w:r>
          </w:p>
        </w:tc>
        <w:tc>
          <w:tcPr>
            <w:tcW w:w="4536" w:type="dxa"/>
            <w:gridSpan w:val="2"/>
            <w:tcBorders>
              <w:top w:val="single" w:sz="4" w:space="0" w:color="auto"/>
              <w:left w:val="single" w:sz="4" w:space="0" w:color="auto"/>
              <w:bottom w:val="single" w:sz="4" w:space="0" w:color="auto"/>
              <w:right w:val="single" w:sz="4" w:space="0" w:color="auto"/>
            </w:tcBorders>
          </w:tcPr>
          <w:p w14:paraId="0DDBFCC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C4" w14:textId="77777777" w:rsidR="00C4219C" w:rsidRPr="002B27E7" w:rsidRDefault="00C4219C" w:rsidP="002B27E7">
            <w:pPr>
              <w:spacing w:before="60" w:after="60" w:line="240" w:lineRule="auto"/>
              <w:rPr>
                <w:sz w:val="20"/>
                <w:lang w:val="lv-LV"/>
              </w:rPr>
            </w:pPr>
          </w:p>
        </w:tc>
      </w:tr>
      <w:tr w:rsidR="00C4219C" w:rsidRPr="00C76B75" w14:paraId="0DDBFC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C6" w14:textId="77777777" w:rsidR="00C4219C" w:rsidRPr="002B27E7" w:rsidRDefault="00C4219C" w:rsidP="002B27E7">
            <w:pPr>
              <w:spacing w:before="60" w:after="60" w:line="240" w:lineRule="auto"/>
              <w:rPr>
                <w:sz w:val="20"/>
                <w:lang w:val="lv-LV"/>
              </w:rPr>
            </w:pPr>
            <w:r w:rsidRPr="002B27E7">
              <w:rPr>
                <w:sz w:val="20"/>
                <w:lang w:val="lv-LV"/>
              </w:rPr>
              <w:t>3822</w:t>
            </w:r>
          </w:p>
        </w:tc>
        <w:tc>
          <w:tcPr>
            <w:tcW w:w="4678" w:type="dxa"/>
            <w:tcBorders>
              <w:top w:val="single" w:sz="4" w:space="0" w:color="auto"/>
              <w:left w:val="single" w:sz="4" w:space="0" w:color="auto"/>
              <w:bottom w:val="single" w:sz="4" w:space="0" w:color="auto"/>
              <w:right w:val="single" w:sz="4" w:space="0" w:color="auto"/>
            </w:tcBorders>
          </w:tcPr>
          <w:p w14:paraId="0DDBFCC7" w14:textId="77777777" w:rsidR="00C4219C" w:rsidRPr="002B27E7" w:rsidRDefault="00C4219C" w:rsidP="002B27E7">
            <w:pPr>
              <w:spacing w:before="60" w:after="60" w:line="240" w:lineRule="auto"/>
              <w:rPr>
                <w:sz w:val="20"/>
                <w:lang w:val="lv-LV"/>
              </w:rPr>
            </w:pPr>
            <w:r w:rsidRPr="002B27E7">
              <w:rPr>
                <w:sz w:val="20"/>
                <w:lang w:val="lv-LV"/>
              </w:rPr>
              <w:t>Diagnostikas vai laboratorijas reaģenti uz pamatnes un gatavie diagnostikas vai laboratorijas reaģenti uz pamatnes vai bez tās, izņemot pozīcijās 3002 un 3006 klasificētos</w:t>
            </w:r>
          </w:p>
        </w:tc>
        <w:tc>
          <w:tcPr>
            <w:tcW w:w="4536" w:type="dxa"/>
            <w:gridSpan w:val="2"/>
            <w:tcBorders>
              <w:top w:val="single" w:sz="4" w:space="0" w:color="auto"/>
              <w:left w:val="single" w:sz="4" w:space="0" w:color="auto"/>
              <w:bottom w:val="single" w:sz="4" w:space="0" w:color="auto"/>
              <w:right w:val="single" w:sz="4" w:space="0" w:color="auto"/>
            </w:tcBorders>
          </w:tcPr>
          <w:p w14:paraId="0DDBFCC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C9" w14:textId="77777777" w:rsidR="00C4219C" w:rsidRPr="002B27E7" w:rsidRDefault="00C4219C" w:rsidP="002B27E7">
            <w:pPr>
              <w:spacing w:before="60" w:after="60" w:line="240" w:lineRule="auto"/>
              <w:rPr>
                <w:sz w:val="20"/>
                <w:lang w:val="lv-LV"/>
              </w:rPr>
            </w:pPr>
          </w:p>
        </w:tc>
      </w:tr>
      <w:tr w:rsidR="00C4219C" w:rsidRPr="00C76B75" w14:paraId="0DDBFCC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CB" w14:textId="77777777" w:rsidR="00C4219C" w:rsidRPr="002B27E7" w:rsidRDefault="00C4219C" w:rsidP="002B27E7">
            <w:pPr>
              <w:spacing w:before="60" w:after="60" w:line="240" w:lineRule="auto"/>
              <w:rPr>
                <w:sz w:val="20"/>
                <w:lang w:val="lv-LV"/>
              </w:rPr>
            </w:pPr>
            <w:r w:rsidRPr="002B27E7">
              <w:rPr>
                <w:sz w:val="20"/>
                <w:lang w:val="lv-LV"/>
              </w:rPr>
              <w:t>3823</w:t>
            </w:r>
          </w:p>
        </w:tc>
        <w:tc>
          <w:tcPr>
            <w:tcW w:w="4678" w:type="dxa"/>
            <w:tcBorders>
              <w:top w:val="single" w:sz="4" w:space="0" w:color="auto"/>
              <w:left w:val="single" w:sz="4" w:space="0" w:color="auto"/>
              <w:bottom w:val="single" w:sz="4" w:space="0" w:color="auto"/>
              <w:right w:val="single" w:sz="4" w:space="0" w:color="auto"/>
            </w:tcBorders>
          </w:tcPr>
          <w:p w14:paraId="0DDBFCCC" w14:textId="77777777" w:rsidR="00C4219C" w:rsidRPr="002B27E7" w:rsidRDefault="00C4219C" w:rsidP="002B27E7">
            <w:pPr>
              <w:spacing w:before="60" w:after="60" w:line="240" w:lineRule="auto"/>
              <w:rPr>
                <w:sz w:val="20"/>
                <w:lang w:val="lv-LV"/>
              </w:rPr>
            </w:pPr>
            <w:r w:rsidRPr="002B27E7">
              <w:rPr>
                <w:sz w:val="20"/>
                <w:lang w:val="lv-LV"/>
              </w:rPr>
              <w:t>Rūpnieciskās vienvērtīgās taukskābes; rafinējot iegūtas skābās eļļas; rūpnieciskie alifātiskie spirti:</w:t>
            </w:r>
          </w:p>
        </w:tc>
        <w:tc>
          <w:tcPr>
            <w:tcW w:w="4536" w:type="dxa"/>
            <w:gridSpan w:val="2"/>
            <w:tcBorders>
              <w:top w:val="single" w:sz="4" w:space="0" w:color="auto"/>
              <w:left w:val="single" w:sz="4" w:space="0" w:color="auto"/>
              <w:bottom w:val="single" w:sz="4" w:space="0" w:color="auto"/>
              <w:right w:val="single" w:sz="4" w:space="0" w:color="auto"/>
            </w:tcBorders>
          </w:tcPr>
          <w:p w14:paraId="0DDBFCC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CE" w14:textId="77777777" w:rsidR="00C4219C" w:rsidRPr="002B27E7" w:rsidRDefault="00C4219C" w:rsidP="002B27E7">
            <w:pPr>
              <w:spacing w:before="60" w:after="60" w:line="240" w:lineRule="auto"/>
              <w:rPr>
                <w:sz w:val="20"/>
                <w:lang w:val="lv-LV"/>
              </w:rPr>
            </w:pPr>
          </w:p>
        </w:tc>
      </w:tr>
      <w:tr w:rsidR="00C4219C" w:rsidRPr="00C76B75" w14:paraId="0DDBFCD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D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D1" w14:textId="77777777" w:rsidR="00C4219C" w:rsidRPr="002B27E7" w:rsidRDefault="00C4219C" w:rsidP="002B27E7">
            <w:pPr>
              <w:spacing w:before="60" w:after="60" w:line="240" w:lineRule="auto"/>
              <w:rPr>
                <w:sz w:val="20"/>
                <w:lang w:val="lv-LV"/>
              </w:rPr>
            </w:pPr>
            <w:r w:rsidRPr="002B27E7">
              <w:rPr>
                <w:sz w:val="20"/>
                <w:lang w:val="lv-LV"/>
              </w:rPr>
              <w:t>- rūpnieciskās vienvērtīgās taukskābes, rafinējot iegūtas skābās eļļas</w:t>
            </w:r>
          </w:p>
        </w:tc>
        <w:tc>
          <w:tcPr>
            <w:tcW w:w="4536" w:type="dxa"/>
            <w:gridSpan w:val="2"/>
            <w:tcBorders>
              <w:top w:val="single" w:sz="4" w:space="0" w:color="auto"/>
              <w:left w:val="single" w:sz="4" w:space="0" w:color="auto"/>
              <w:bottom w:val="single" w:sz="4" w:space="0" w:color="auto"/>
              <w:right w:val="single" w:sz="4" w:space="0" w:color="auto"/>
            </w:tcBorders>
          </w:tcPr>
          <w:p w14:paraId="0DDBFCD2"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CD3" w14:textId="77777777" w:rsidR="00C4219C" w:rsidRPr="002B27E7" w:rsidRDefault="00C4219C" w:rsidP="002B27E7">
            <w:pPr>
              <w:spacing w:before="60" w:after="60" w:line="240" w:lineRule="auto"/>
              <w:rPr>
                <w:sz w:val="20"/>
                <w:lang w:val="lv-LV"/>
              </w:rPr>
            </w:pPr>
          </w:p>
        </w:tc>
      </w:tr>
      <w:tr w:rsidR="00C4219C" w:rsidRPr="00C76B75" w14:paraId="0DDBFCD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D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D6" w14:textId="77777777" w:rsidR="00C4219C" w:rsidRPr="002B27E7" w:rsidRDefault="00C4219C" w:rsidP="002B27E7">
            <w:pPr>
              <w:spacing w:before="60" w:after="60" w:line="240" w:lineRule="auto"/>
              <w:rPr>
                <w:sz w:val="20"/>
                <w:lang w:val="lv-LV"/>
              </w:rPr>
            </w:pPr>
            <w:r w:rsidRPr="002B27E7">
              <w:rPr>
                <w:sz w:val="20"/>
                <w:lang w:val="lv-LV"/>
              </w:rPr>
              <w:t>- rūpnieciskie alifātiskie spirti</w:t>
            </w:r>
          </w:p>
        </w:tc>
        <w:tc>
          <w:tcPr>
            <w:tcW w:w="4536" w:type="dxa"/>
            <w:gridSpan w:val="2"/>
            <w:tcBorders>
              <w:top w:val="single" w:sz="4" w:space="0" w:color="auto"/>
              <w:left w:val="single" w:sz="4" w:space="0" w:color="auto"/>
              <w:bottom w:val="single" w:sz="4" w:space="0" w:color="auto"/>
              <w:right w:val="single" w:sz="4" w:space="0" w:color="auto"/>
            </w:tcBorders>
          </w:tcPr>
          <w:p w14:paraId="0DDBFCD7"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3823</w:t>
            </w:r>
          </w:p>
        </w:tc>
        <w:tc>
          <w:tcPr>
            <w:tcW w:w="3685" w:type="dxa"/>
            <w:gridSpan w:val="2"/>
            <w:tcBorders>
              <w:top w:val="single" w:sz="4" w:space="0" w:color="auto"/>
              <w:left w:val="single" w:sz="4" w:space="0" w:color="auto"/>
              <w:bottom w:val="single" w:sz="4" w:space="0" w:color="auto"/>
              <w:right w:val="single" w:sz="4" w:space="0" w:color="auto"/>
            </w:tcBorders>
          </w:tcPr>
          <w:p w14:paraId="0DDBFCD8" w14:textId="77777777" w:rsidR="00C4219C" w:rsidRPr="002B27E7" w:rsidRDefault="00C4219C" w:rsidP="002B27E7">
            <w:pPr>
              <w:spacing w:before="60" w:after="60" w:line="240" w:lineRule="auto"/>
              <w:rPr>
                <w:sz w:val="20"/>
                <w:lang w:val="lv-LV"/>
              </w:rPr>
            </w:pPr>
          </w:p>
        </w:tc>
      </w:tr>
      <w:tr w:rsidR="00C4219C" w:rsidRPr="00C76B75" w14:paraId="0DDBFCD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DA" w14:textId="77777777" w:rsidR="00C4219C" w:rsidRPr="002B27E7" w:rsidRDefault="00C4219C" w:rsidP="002B27E7">
            <w:pPr>
              <w:pageBreakBefore/>
              <w:spacing w:before="60" w:after="60" w:line="240" w:lineRule="auto"/>
              <w:rPr>
                <w:sz w:val="20"/>
                <w:lang w:val="lv-LV"/>
              </w:rPr>
            </w:pPr>
            <w:r w:rsidRPr="002B27E7">
              <w:rPr>
                <w:sz w:val="20"/>
                <w:lang w:val="lv-LV"/>
              </w:rPr>
              <w:t>3824</w:t>
            </w:r>
          </w:p>
        </w:tc>
        <w:tc>
          <w:tcPr>
            <w:tcW w:w="4678" w:type="dxa"/>
            <w:tcBorders>
              <w:top w:val="single" w:sz="4" w:space="0" w:color="auto"/>
              <w:left w:val="single" w:sz="4" w:space="0" w:color="auto"/>
              <w:bottom w:val="single" w:sz="4" w:space="0" w:color="auto"/>
              <w:right w:val="single" w:sz="4" w:space="0" w:color="auto"/>
            </w:tcBorders>
          </w:tcPr>
          <w:p w14:paraId="0DDBFCDB" w14:textId="77777777" w:rsidR="00C4219C" w:rsidRPr="002B27E7" w:rsidRDefault="00C4219C" w:rsidP="002B27E7">
            <w:pPr>
              <w:spacing w:before="60" w:after="60" w:line="240" w:lineRule="auto"/>
              <w:rPr>
                <w:sz w:val="20"/>
                <w:lang w:val="lv-LV"/>
              </w:rPr>
            </w:pPr>
            <w:r w:rsidRPr="002B27E7">
              <w:rPr>
                <w:sz w:val="20"/>
                <w:lang w:val="lv-LV"/>
              </w:rPr>
              <w:t xml:space="preserve">Lietošanai gatavas saistvielas lietņu veidnēm un serdeņiem; ķīmijas vai saskarnozaru rūpniecības ķīmiskie produkti un preparāti (arī produkti un preparāti, kas satur dabīgu produktu maisījumus), kas nav minēti vai iekļauti citur: </w:t>
            </w:r>
          </w:p>
        </w:tc>
        <w:tc>
          <w:tcPr>
            <w:tcW w:w="4536" w:type="dxa"/>
            <w:gridSpan w:val="2"/>
            <w:tcBorders>
              <w:top w:val="single" w:sz="4" w:space="0" w:color="auto"/>
              <w:left w:val="single" w:sz="4" w:space="0" w:color="auto"/>
              <w:bottom w:val="single" w:sz="4" w:space="0" w:color="auto"/>
              <w:right w:val="single" w:sz="4" w:space="0" w:color="auto"/>
            </w:tcBorders>
          </w:tcPr>
          <w:p w14:paraId="0DDBFCDC"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DD" w14:textId="77777777" w:rsidR="00C4219C" w:rsidRPr="002B27E7" w:rsidRDefault="00C4219C" w:rsidP="002B27E7">
            <w:pPr>
              <w:spacing w:before="60" w:after="60" w:line="240" w:lineRule="auto"/>
              <w:rPr>
                <w:sz w:val="20"/>
                <w:lang w:val="lv-LV"/>
              </w:rPr>
            </w:pPr>
          </w:p>
        </w:tc>
      </w:tr>
      <w:tr w:rsidR="00C4219C" w:rsidRPr="00C76B75" w14:paraId="0DDBFCE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DF"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E0" w14:textId="77777777" w:rsidR="00C4219C" w:rsidRPr="002B27E7" w:rsidRDefault="00C4219C" w:rsidP="002B27E7">
            <w:pPr>
              <w:spacing w:before="60" w:after="60" w:line="240" w:lineRule="auto"/>
              <w:rPr>
                <w:sz w:val="20"/>
                <w:lang w:val="lv-LV"/>
              </w:rPr>
            </w:pPr>
            <w:r w:rsidRPr="002B27E7">
              <w:rPr>
                <w:sz w:val="20"/>
                <w:lang w:val="lv-LV"/>
              </w:rPr>
              <w:t>- šādi šīs pozīcijas izstrādājumi:</w:t>
            </w:r>
          </w:p>
          <w:p w14:paraId="0DDBFCE1" w14:textId="77777777" w:rsidR="00C4219C" w:rsidRPr="002B27E7" w:rsidRDefault="00C4219C" w:rsidP="002B27E7">
            <w:pPr>
              <w:spacing w:before="60" w:after="60" w:line="240" w:lineRule="auto"/>
              <w:rPr>
                <w:sz w:val="20"/>
                <w:lang w:val="lv-LV"/>
              </w:rPr>
            </w:pPr>
            <w:r w:rsidRPr="002B27E7">
              <w:rPr>
                <w:sz w:val="20"/>
                <w:lang w:val="lv-LV"/>
              </w:rPr>
              <w:t>gatavas saistvielas lietņu veidnēm vai serdeņiem uz dabīgo sveķu bāzes</w:t>
            </w:r>
          </w:p>
          <w:p w14:paraId="0DDBFCE2" w14:textId="77777777" w:rsidR="00C4219C" w:rsidRPr="002B27E7" w:rsidRDefault="00C4219C" w:rsidP="002B27E7">
            <w:pPr>
              <w:spacing w:before="60" w:after="60" w:line="240" w:lineRule="auto"/>
              <w:rPr>
                <w:sz w:val="20"/>
                <w:lang w:val="lv-LV"/>
              </w:rPr>
            </w:pPr>
            <w:r w:rsidRPr="002B27E7">
              <w:rPr>
                <w:sz w:val="20"/>
                <w:lang w:val="lv-LV"/>
              </w:rPr>
              <w:t>naftēnskābes, to ūdenī nešķīstošie sāļi un esteri</w:t>
            </w:r>
          </w:p>
          <w:p w14:paraId="0DDBFCE3" w14:textId="77777777" w:rsidR="00C4219C" w:rsidRPr="002B27E7" w:rsidRDefault="00C4219C" w:rsidP="002B27E7">
            <w:pPr>
              <w:spacing w:before="60" w:after="60" w:line="240" w:lineRule="auto"/>
              <w:rPr>
                <w:sz w:val="20"/>
                <w:lang w:val="lv-LV"/>
              </w:rPr>
            </w:pPr>
            <w:r w:rsidRPr="002B27E7">
              <w:rPr>
                <w:sz w:val="20"/>
                <w:lang w:val="lv-LV"/>
              </w:rPr>
              <w:t>sorbīts, izņemot pozīcijā 2905 minēto</w:t>
            </w:r>
          </w:p>
        </w:tc>
        <w:tc>
          <w:tcPr>
            <w:tcW w:w="4536" w:type="dxa"/>
            <w:gridSpan w:val="2"/>
            <w:tcBorders>
              <w:top w:val="single" w:sz="4" w:space="0" w:color="auto"/>
              <w:left w:val="single" w:sz="4" w:space="0" w:color="auto"/>
              <w:bottom w:val="single" w:sz="4" w:space="0" w:color="auto"/>
              <w:right w:val="single" w:sz="4" w:space="0" w:color="auto"/>
            </w:tcBorders>
          </w:tcPr>
          <w:p w14:paraId="0DDBFCE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E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BFCE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E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E8" w14:textId="77777777" w:rsidR="00C4219C" w:rsidRPr="002B27E7" w:rsidRDefault="00C4219C" w:rsidP="002B27E7">
            <w:pPr>
              <w:spacing w:before="60" w:after="60" w:line="240" w:lineRule="auto"/>
              <w:rPr>
                <w:sz w:val="20"/>
                <w:lang w:val="lv-LV"/>
              </w:rPr>
            </w:pPr>
            <w:r w:rsidRPr="002B27E7">
              <w:rPr>
                <w:sz w:val="20"/>
                <w:lang w:val="lv-LV"/>
              </w:rPr>
              <w:t>naftas sulfonāti, izņemot sārmu metālu, amonija vai etanolamīnu naftas sulfonātus; tiofenētas sulfonskābes un to sāļi no eļļām, kas iegūtas no bitumenminerāliem</w:t>
            </w:r>
          </w:p>
          <w:p w14:paraId="0DDBFCE9" w14:textId="77777777" w:rsidR="00C4219C" w:rsidRPr="002B27E7" w:rsidRDefault="00C4219C" w:rsidP="002B27E7">
            <w:pPr>
              <w:spacing w:before="60" w:after="60" w:line="240" w:lineRule="auto"/>
              <w:rPr>
                <w:sz w:val="20"/>
                <w:lang w:val="lv-LV"/>
              </w:rPr>
            </w:pPr>
            <w:r w:rsidRPr="002B27E7">
              <w:rPr>
                <w:sz w:val="20"/>
                <w:lang w:val="lv-LV"/>
              </w:rPr>
              <w:t>jonu apmaiņas materiāli (sveķi)</w:t>
            </w:r>
          </w:p>
          <w:p w14:paraId="0DDBFCEA" w14:textId="77777777" w:rsidR="00C4219C" w:rsidRPr="002B27E7" w:rsidRDefault="00C4219C" w:rsidP="002B27E7">
            <w:pPr>
              <w:spacing w:before="60" w:after="60" w:line="240" w:lineRule="auto"/>
              <w:rPr>
                <w:sz w:val="20"/>
                <w:lang w:val="lv-LV"/>
              </w:rPr>
            </w:pPr>
            <w:r w:rsidRPr="002B27E7">
              <w:rPr>
                <w:sz w:val="20"/>
                <w:lang w:val="lv-LV"/>
              </w:rPr>
              <w:t>vakuumlampu gāzu absorbētāji</w:t>
            </w:r>
          </w:p>
        </w:tc>
        <w:tc>
          <w:tcPr>
            <w:tcW w:w="4536" w:type="dxa"/>
            <w:gridSpan w:val="2"/>
            <w:tcBorders>
              <w:top w:val="single" w:sz="4" w:space="0" w:color="auto"/>
              <w:left w:val="single" w:sz="4" w:space="0" w:color="auto"/>
              <w:bottom w:val="single" w:sz="4" w:space="0" w:color="auto"/>
              <w:right w:val="single" w:sz="4" w:space="0" w:color="auto"/>
            </w:tcBorders>
          </w:tcPr>
          <w:p w14:paraId="0DDBFCEB"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EC" w14:textId="77777777" w:rsidR="00C4219C" w:rsidRPr="002B27E7" w:rsidRDefault="00C4219C" w:rsidP="002B27E7">
            <w:pPr>
              <w:spacing w:before="60" w:after="60" w:line="240" w:lineRule="auto"/>
              <w:rPr>
                <w:sz w:val="20"/>
                <w:lang w:val="lv-LV"/>
              </w:rPr>
            </w:pPr>
          </w:p>
        </w:tc>
      </w:tr>
      <w:tr w:rsidR="00C4219C" w:rsidRPr="00C76B75" w14:paraId="0DDBFCF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EE" w14:textId="77777777" w:rsidR="00C4219C" w:rsidRPr="002B27E7" w:rsidRDefault="00C4219C" w:rsidP="007418B4">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EF" w14:textId="77777777" w:rsidR="00C4219C" w:rsidRPr="002B27E7" w:rsidRDefault="00C4219C" w:rsidP="002B27E7">
            <w:pPr>
              <w:spacing w:before="60" w:after="60" w:line="240" w:lineRule="auto"/>
              <w:rPr>
                <w:sz w:val="20"/>
                <w:lang w:val="lv-LV"/>
              </w:rPr>
            </w:pPr>
            <w:r w:rsidRPr="002B27E7">
              <w:rPr>
                <w:sz w:val="20"/>
                <w:lang w:val="lv-LV"/>
              </w:rPr>
              <w:t>sārmains dzelzs oksīds gāzu attīrīšanai</w:t>
            </w:r>
          </w:p>
          <w:p w14:paraId="0DDBFCF0" w14:textId="77777777" w:rsidR="00C4219C" w:rsidRPr="002B27E7" w:rsidRDefault="00C4219C" w:rsidP="002B27E7">
            <w:pPr>
              <w:spacing w:before="60" w:after="60" w:line="240" w:lineRule="auto"/>
              <w:rPr>
                <w:sz w:val="20"/>
                <w:lang w:val="lv-LV"/>
              </w:rPr>
            </w:pPr>
            <w:r w:rsidRPr="002B27E7">
              <w:rPr>
                <w:sz w:val="20"/>
                <w:lang w:val="lv-LV"/>
              </w:rPr>
              <w:t>amonjaka šķīdums ūdenī un izlietotais oksīds, kas iegūts akmeņogļu gāzes attīrīšanas procesā</w:t>
            </w:r>
          </w:p>
          <w:p w14:paraId="0DDBFCF1" w14:textId="77777777" w:rsidR="00C4219C" w:rsidRPr="002B27E7" w:rsidRDefault="00C4219C" w:rsidP="002B27E7">
            <w:pPr>
              <w:spacing w:before="60" w:after="60" w:line="240" w:lineRule="auto"/>
              <w:rPr>
                <w:sz w:val="20"/>
                <w:lang w:val="lv-LV"/>
              </w:rPr>
            </w:pPr>
            <w:r w:rsidRPr="002B27E7">
              <w:rPr>
                <w:sz w:val="20"/>
                <w:lang w:val="lv-LV"/>
              </w:rPr>
              <w:t>sulfonaftēnskābes, to ūdenī nešķīstošie sāļi un esteri</w:t>
            </w:r>
          </w:p>
          <w:p w14:paraId="0DDBFCF2" w14:textId="77777777" w:rsidR="00C4219C" w:rsidRPr="002B27E7" w:rsidRDefault="00C4219C" w:rsidP="002B27E7">
            <w:pPr>
              <w:spacing w:before="60" w:after="60" w:line="240" w:lineRule="auto"/>
              <w:rPr>
                <w:sz w:val="20"/>
                <w:lang w:val="lv-LV"/>
              </w:rPr>
            </w:pPr>
            <w:r w:rsidRPr="002B27E7">
              <w:rPr>
                <w:sz w:val="20"/>
                <w:lang w:val="lv-LV"/>
              </w:rPr>
              <w:t>Fusela un Dipela eļļa</w:t>
            </w:r>
          </w:p>
          <w:p w14:paraId="0DDBFCF3" w14:textId="77777777" w:rsidR="00C4219C" w:rsidRPr="002B27E7" w:rsidRDefault="00C4219C" w:rsidP="002B27E7">
            <w:pPr>
              <w:spacing w:before="60" w:after="60" w:line="240" w:lineRule="auto"/>
              <w:rPr>
                <w:sz w:val="20"/>
                <w:lang w:val="lv-LV"/>
              </w:rPr>
            </w:pPr>
            <w:r w:rsidRPr="002B27E7">
              <w:rPr>
                <w:sz w:val="20"/>
                <w:lang w:val="lv-LV"/>
              </w:rPr>
              <w:t>tādu sāļu maisījumi, kuriem ir dažādi anjoni</w:t>
            </w:r>
          </w:p>
          <w:p w14:paraId="0DDBFCF4" w14:textId="77777777" w:rsidR="00C4219C" w:rsidRPr="002B27E7" w:rsidRDefault="00C4219C" w:rsidP="002B27E7">
            <w:pPr>
              <w:spacing w:before="60" w:after="60" w:line="240" w:lineRule="auto"/>
              <w:rPr>
                <w:sz w:val="20"/>
                <w:lang w:val="lv-LV"/>
              </w:rPr>
            </w:pPr>
            <w:r w:rsidRPr="002B27E7">
              <w:rPr>
                <w:sz w:val="20"/>
                <w:lang w:val="lv-LV"/>
              </w:rPr>
              <w:t>kopējošās pastas uz želatīna bāzes, arī uz papīra vai tekstila pamatnes</w:t>
            </w:r>
          </w:p>
        </w:tc>
        <w:tc>
          <w:tcPr>
            <w:tcW w:w="4536" w:type="dxa"/>
            <w:gridSpan w:val="2"/>
            <w:tcBorders>
              <w:top w:val="single" w:sz="4" w:space="0" w:color="auto"/>
              <w:left w:val="single" w:sz="4" w:space="0" w:color="auto"/>
              <w:bottom w:val="single" w:sz="4" w:space="0" w:color="auto"/>
              <w:right w:val="single" w:sz="4" w:space="0" w:color="auto"/>
            </w:tcBorders>
          </w:tcPr>
          <w:p w14:paraId="0DDBFCF5"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CF6" w14:textId="77777777" w:rsidR="00C4219C" w:rsidRPr="002B27E7" w:rsidRDefault="00C4219C" w:rsidP="002B27E7">
            <w:pPr>
              <w:spacing w:before="60" w:after="60" w:line="240" w:lineRule="auto"/>
              <w:rPr>
                <w:sz w:val="20"/>
                <w:lang w:val="lv-LV"/>
              </w:rPr>
            </w:pPr>
          </w:p>
        </w:tc>
      </w:tr>
      <w:tr w:rsidR="00C4219C" w:rsidRPr="00C76B75" w14:paraId="0DDBFCF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F8"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CF9"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CF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CFB" w14:textId="77777777" w:rsidR="00C4219C" w:rsidRPr="002B27E7" w:rsidRDefault="00C4219C" w:rsidP="002B27E7">
            <w:pPr>
              <w:spacing w:before="60" w:after="60" w:line="240" w:lineRule="auto"/>
              <w:rPr>
                <w:sz w:val="20"/>
                <w:lang w:val="lv-LV"/>
              </w:rPr>
            </w:pPr>
          </w:p>
        </w:tc>
      </w:tr>
      <w:tr w:rsidR="00C4219C" w:rsidRPr="00C76B75" w14:paraId="0DDBFD0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CFD" w14:textId="77777777" w:rsidR="00C4219C" w:rsidRPr="002B27E7" w:rsidRDefault="00C4219C" w:rsidP="002B27E7">
            <w:pPr>
              <w:spacing w:before="60" w:after="60" w:line="240" w:lineRule="auto"/>
              <w:rPr>
                <w:sz w:val="20"/>
                <w:lang w:val="lv-LV"/>
              </w:rPr>
            </w:pPr>
            <w:r w:rsidRPr="002B27E7">
              <w:rPr>
                <w:sz w:val="20"/>
                <w:lang w:val="lv-LV"/>
              </w:rPr>
              <w:t>ex3825</w:t>
            </w:r>
          </w:p>
        </w:tc>
        <w:tc>
          <w:tcPr>
            <w:tcW w:w="4678" w:type="dxa"/>
            <w:tcBorders>
              <w:top w:val="single" w:sz="4" w:space="0" w:color="auto"/>
              <w:left w:val="single" w:sz="4" w:space="0" w:color="auto"/>
              <w:bottom w:val="single" w:sz="4" w:space="0" w:color="auto"/>
              <w:right w:val="single" w:sz="4" w:space="0" w:color="auto"/>
            </w:tcBorders>
          </w:tcPr>
          <w:p w14:paraId="0DDBFCFE" w14:textId="77777777" w:rsidR="00C4219C" w:rsidRPr="002B27E7" w:rsidRDefault="00C4219C" w:rsidP="002B27E7">
            <w:pPr>
              <w:spacing w:before="60" w:after="60" w:line="240" w:lineRule="auto"/>
              <w:rPr>
                <w:sz w:val="20"/>
                <w:lang w:val="lv-LV"/>
              </w:rPr>
            </w:pPr>
            <w:r w:rsidRPr="002B27E7">
              <w:rPr>
                <w:sz w:val="20"/>
                <w:lang w:val="lv-LV"/>
              </w:rPr>
              <w:t xml:space="preserve">Citur neminēti ķīmijas un saskarnozaru rūpniecības atlikumi; sadzīves atkritumi; notekūdeņu dūņas; citādi atkritumi, kas minēti šīs nodaļas 6. piezīmē: </w:t>
            </w:r>
          </w:p>
        </w:tc>
        <w:tc>
          <w:tcPr>
            <w:tcW w:w="4536" w:type="dxa"/>
            <w:gridSpan w:val="2"/>
            <w:tcBorders>
              <w:top w:val="single" w:sz="4" w:space="0" w:color="auto"/>
              <w:left w:val="single" w:sz="4" w:space="0" w:color="auto"/>
              <w:bottom w:val="single" w:sz="4" w:space="0" w:color="auto"/>
              <w:right w:val="single" w:sz="4" w:space="0" w:color="auto"/>
            </w:tcBorders>
          </w:tcPr>
          <w:p w14:paraId="0DDBFCF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D00" w14:textId="77777777" w:rsidR="00C4219C" w:rsidRPr="002B27E7" w:rsidRDefault="00C4219C" w:rsidP="002B27E7">
            <w:pPr>
              <w:spacing w:before="60" w:after="60" w:line="240" w:lineRule="auto"/>
              <w:rPr>
                <w:sz w:val="20"/>
                <w:lang w:val="lv-LV"/>
              </w:rPr>
            </w:pPr>
          </w:p>
        </w:tc>
      </w:tr>
      <w:tr w:rsidR="00C4219C" w:rsidRPr="00C76B75" w14:paraId="0DDBFD0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02" w14:textId="77777777" w:rsidR="00C4219C" w:rsidRPr="002B27E7" w:rsidRDefault="00C4219C" w:rsidP="002B27E7">
            <w:pPr>
              <w:spacing w:before="60" w:after="60" w:line="240" w:lineRule="auto"/>
              <w:rPr>
                <w:sz w:val="20"/>
                <w:highlight w:val="yellow"/>
                <w:lang w:val="lv-LV"/>
              </w:rPr>
            </w:pPr>
          </w:p>
        </w:tc>
        <w:tc>
          <w:tcPr>
            <w:tcW w:w="4678" w:type="dxa"/>
            <w:tcBorders>
              <w:top w:val="single" w:sz="4" w:space="0" w:color="auto"/>
              <w:left w:val="single" w:sz="4" w:space="0" w:color="auto"/>
              <w:bottom w:val="single" w:sz="4" w:space="0" w:color="auto"/>
              <w:right w:val="single" w:sz="4" w:space="0" w:color="auto"/>
            </w:tcBorders>
          </w:tcPr>
          <w:p w14:paraId="0DDBFD03" w14:textId="77777777" w:rsidR="00C4219C" w:rsidRPr="002B27E7" w:rsidRDefault="00C4219C" w:rsidP="002B27E7">
            <w:pPr>
              <w:spacing w:before="60" w:after="60" w:line="240" w:lineRule="auto"/>
              <w:rPr>
                <w:sz w:val="20"/>
                <w:lang w:val="lv-LV"/>
              </w:rPr>
            </w:pPr>
            <w:r w:rsidRPr="002B27E7">
              <w:rPr>
                <w:sz w:val="20"/>
                <w:lang w:val="lv-LV"/>
              </w:rPr>
              <w:t>- citi ķīmijas vai saskarnozaru rūpniecības ķīmiskie produkti un preparāti (arī produkti un preparāti, kas satur dabīgu produktu maisījumus), kas nav minēti vai iekļauti citur</w:t>
            </w:r>
          </w:p>
        </w:tc>
        <w:tc>
          <w:tcPr>
            <w:tcW w:w="4536" w:type="dxa"/>
            <w:gridSpan w:val="2"/>
            <w:tcBorders>
              <w:top w:val="single" w:sz="4" w:space="0" w:color="auto"/>
              <w:left w:val="single" w:sz="4" w:space="0" w:color="auto"/>
              <w:bottom w:val="single" w:sz="4" w:space="0" w:color="auto"/>
              <w:right w:val="single" w:sz="4" w:space="0" w:color="auto"/>
            </w:tcBorders>
          </w:tcPr>
          <w:p w14:paraId="0DDBFD0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05" w14:textId="77777777" w:rsidR="00C4219C" w:rsidRPr="002B27E7" w:rsidRDefault="00C4219C" w:rsidP="002B27E7">
            <w:pPr>
              <w:spacing w:before="60" w:after="60" w:line="240" w:lineRule="auto"/>
              <w:rPr>
                <w:sz w:val="20"/>
                <w:lang w:val="lv-LV"/>
              </w:rPr>
            </w:pPr>
          </w:p>
        </w:tc>
      </w:tr>
      <w:tr w:rsidR="00C4219C" w:rsidRPr="00C76B75" w14:paraId="0DDBFD0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07" w14:textId="77777777" w:rsidR="00C4219C" w:rsidRPr="002B27E7" w:rsidRDefault="00C4219C" w:rsidP="002B27E7">
            <w:pPr>
              <w:pageBreakBefore/>
              <w:spacing w:before="60" w:after="60" w:line="240" w:lineRule="auto"/>
              <w:rPr>
                <w:sz w:val="20"/>
                <w:highlight w:val="yellow"/>
                <w:lang w:val="lv-LV"/>
              </w:rPr>
            </w:pPr>
          </w:p>
        </w:tc>
        <w:tc>
          <w:tcPr>
            <w:tcW w:w="4678" w:type="dxa"/>
            <w:tcBorders>
              <w:top w:val="single" w:sz="4" w:space="0" w:color="auto"/>
              <w:left w:val="single" w:sz="4" w:space="0" w:color="auto"/>
              <w:bottom w:val="single" w:sz="4" w:space="0" w:color="auto"/>
              <w:right w:val="single" w:sz="4" w:space="0" w:color="auto"/>
            </w:tcBorders>
          </w:tcPr>
          <w:p w14:paraId="0DDBFD08" w14:textId="77777777" w:rsidR="00C4219C" w:rsidRPr="002B27E7" w:rsidRDefault="00C4219C" w:rsidP="002B27E7">
            <w:pPr>
              <w:spacing w:before="60" w:after="60" w:line="240" w:lineRule="auto"/>
              <w:rPr>
                <w:sz w:val="20"/>
                <w:lang w:val="lv-LV"/>
              </w:rPr>
            </w:pPr>
            <w:r w:rsidRPr="002B27E7">
              <w:rPr>
                <w:sz w:val="20"/>
                <w:lang w:val="lv-LV"/>
              </w:rPr>
              <w:t xml:space="preserve">- vate, marle, pārsēji un tamlīdzīgi materiāli (piemēram, pārsienamie materiāli, leikoplasti, sautējošas kompreses), kas piesūcināti vai pārklāti ar farmaceitiskām vielām un safasēti vai iepakoti mazumtirdzniecībai un paredzēti medicīnas, ķirurģijas, zobārstniecības vai veterinārijas vajadzībām </w:t>
            </w:r>
          </w:p>
        </w:tc>
        <w:tc>
          <w:tcPr>
            <w:tcW w:w="4536" w:type="dxa"/>
            <w:gridSpan w:val="2"/>
            <w:tcBorders>
              <w:top w:val="single" w:sz="4" w:space="0" w:color="auto"/>
              <w:left w:val="single" w:sz="4" w:space="0" w:color="auto"/>
              <w:bottom w:val="single" w:sz="4" w:space="0" w:color="auto"/>
              <w:right w:val="single" w:sz="4" w:space="0" w:color="auto"/>
            </w:tcBorders>
          </w:tcPr>
          <w:p w14:paraId="0DDBFD09"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0A" w14:textId="77777777" w:rsidR="00C4219C" w:rsidRPr="002B27E7" w:rsidRDefault="00C4219C" w:rsidP="002B27E7">
            <w:pPr>
              <w:spacing w:before="60" w:after="60" w:line="240" w:lineRule="auto"/>
              <w:rPr>
                <w:sz w:val="20"/>
                <w:lang w:val="lv-LV"/>
              </w:rPr>
            </w:pPr>
          </w:p>
        </w:tc>
      </w:tr>
      <w:tr w:rsidR="00C4219C" w:rsidRPr="00C76B75" w14:paraId="0DDBFD1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0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0D" w14:textId="77777777" w:rsidR="00C4219C" w:rsidRPr="002B27E7" w:rsidRDefault="00C4219C" w:rsidP="002B27E7">
            <w:pPr>
              <w:spacing w:before="60" w:after="60" w:line="240" w:lineRule="auto"/>
              <w:rPr>
                <w:sz w:val="20"/>
                <w:lang w:val="lv-LV"/>
              </w:rPr>
            </w:pPr>
            <w:r w:rsidRPr="002B27E7">
              <w:rPr>
                <w:sz w:val="20"/>
                <w:lang w:val="lv-LV"/>
              </w:rPr>
              <w:t xml:space="preserve">- šļirces, adatas, katetri, kaniles un tamlīdzīgi instrumenti </w:t>
            </w:r>
          </w:p>
        </w:tc>
        <w:tc>
          <w:tcPr>
            <w:tcW w:w="4536" w:type="dxa"/>
            <w:gridSpan w:val="2"/>
            <w:tcBorders>
              <w:top w:val="single" w:sz="4" w:space="0" w:color="auto"/>
              <w:left w:val="single" w:sz="4" w:space="0" w:color="auto"/>
              <w:bottom w:val="single" w:sz="4" w:space="0" w:color="auto"/>
              <w:right w:val="single" w:sz="4" w:space="0" w:color="auto"/>
            </w:tcBorders>
          </w:tcPr>
          <w:p w14:paraId="0DDBFD0E"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D0F"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D10"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1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1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13"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14" w14:textId="77777777" w:rsidR="00C4219C" w:rsidRPr="002B27E7" w:rsidRDefault="00C4219C" w:rsidP="002B27E7">
            <w:pPr>
              <w:spacing w:before="60" w:after="60" w:line="240" w:lineRule="auto"/>
              <w:rPr>
                <w:sz w:val="20"/>
                <w:lang w:val="lv-LV"/>
              </w:rPr>
            </w:pPr>
            <w:r w:rsidRPr="002B27E7">
              <w:rPr>
                <w:sz w:val="20"/>
                <w:lang w:val="lv-LV"/>
              </w:rPr>
              <w:t xml:space="preserve">- ārstniecības atkritumi: ķirurģijas cimdi (pirkstaiņi un dūraiņi) </w:t>
            </w:r>
          </w:p>
        </w:tc>
        <w:tc>
          <w:tcPr>
            <w:tcW w:w="4536" w:type="dxa"/>
            <w:gridSpan w:val="2"/>
            <w:tcBorders>
              <w:top w:val="single" w:sz="4" w:space="0" w:color="auto"/>
              <w:left w:val="single" w:sz="4" w:space="0" w:color="auto"/>
              <w:bottom w:val="single" w:sz="4" w:space="0" w:color="auto"/>
              <w:right w:val="single" w:sz="4" w:space="0" w:color="auto"/>
            </w:tcBorders>
          </w:tcPr>
          <w:p w14:paraId="0DDBFD15"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D16" w14:textId="77777777" w:rsidR="00C4219C" w:rsidRPr="002B27E7" w:rsidRDefault="00C4219C" w:rsidP="002B27E7">
            <w:pPr>
              <w:spacing w:before="60" w:after="60" w:line="240" w:lineRule="auto"/>
              <w:rPr>
                <w:sz w:val="20"/>
                <w:lang w:val="lv-LV"/>
              </w:rPr>
            </w:pPr>
          </w:p>
        </w:tc>
      </w:tr>
      <w:tr w:rsidR="00C4219C" w:rsidRPr="00C76B75" w14:paraId="0DDBFD1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18" w14:textId="77777777" w:rsidR="00C4219C" w:rsidRPr="002B27E7" w:rsidRDefault="00C4219C" w:rsidP="002B27E7">
            <w:pPr>
              <w:spacing w:before="60" w:after="60" w:line="240" w:lineRule="auto"/>
              <w:rPr>
                <w:sz w:val="20"/>
                <w:lang w:val="lv-LV"/>
              </w:rPr>
            </w:pPr>
            <w:r w:rsidRPr="002B27E7">
              <w:rPr>
                <w:sz w:val="20"/>
                <w:lang w:val="lv-LV"/>
              </w:rPr>
              <w:t>3826</w:t>
            </w:r>
          </w:p>
        </w:tc>
        <w:tc>
          <w:tcPr>
            <w:tcW w:w="4678" w:type="dxa"/>
            <w:tcBorders>
              <w:top w:val="single" w:sz="4" w:space="0" w:color="auto"/>
              <w:left w:val="single" w:sz="4" w:space="0" w:color="auto"/>
              <w:bottom w:val="single" w:sz="4" w:space="0" w:color="auto"/>
              <w:right w:val="single" w:sz="4" w:space="0" w:color="auto"/>
            </w:tcBorders>
          </w:tcPr>
          <w:p w14:paraId="0DDBFD19" w14:textId="77777777" w:rsidR="00C4219C" w:rsidRPr="002B27E7" w:rsidRDefault="00C4219C" w:rsidP="002B27E7">
            <w:pPr>
              <w:spacing w:before="60" w:after="60" w:line="240" w:lineRule="auto"/>
              <w:rPr>
                <w:sz w:val="20"/>
                <w:lang w:val="lv-LV"/>
              </w:rPr>
            </w:pPr>
            <w:r w:rsidRPr="002B27E7">
              <w:rPr>
                <w:sz w:val="20"/>
                <w:lang w:val="lv-LV"/>
              </w:rPr>
              <w:t>Biodīzelis un tā maisījumi, kuri nesatur vai satur mazāk par 70 % no svara naftas eļļas vai eļļas, kas iegūtas no bitumenminerāliem</w:t>
            </w:r>
          </w:p>
        </w:tc>
        <w:tc>
          <w:tcPr>
            <w:tcW w:w="4536" w:type="dxa"/>
            <w:gridSpan w:val="2"/>
            <w:tcBorders>
              <w:top w:val="single" w:sz="4" w:space="0" w:color="auto"/>
              <w:left w:val="single" w:sz="4" w:space="0" w:color="auto"/>
              <w:bottom w:val="single" w:sz="4" w:space="0" w:color="auto"/>
              <w:right w:val="single" w:sz="4" w:space="0" w:color="auto"/>
            </w:tcBorders>
          </w:tcPr>
          <w:p w14:paraId="0DDBFD1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1B" w14:textId="77777777" w:rsidR="00C4219C" w:rsidRPr="002B27E7" w:rsidRDefault="00C4219C" w:rsidP="002B27E7">
            <w:pPr>
              <w:spacing w:before="60" w:after="60" w:line="240" w:lineRule="auto"/>
              <w:rPr>
                <w:sz w:val="20"/>
                <w:lang w:val="lv-LV"/>
              </w:rPr>
            </w:pPr>
          </w:p>
        </w:tc>
      </w:tr>
      <w:tr w:rsidR="00C4219C" w:rsidRPr="00C76B75" w14:paraId="0DDBFD2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1D" w14:textId="77777777" w:rsidR="00C4219C" w:rsidRPr="002B27E7" w:rsidRDefault="00C4219C" w:rsidP="002B27E7">
            <w:pPr>
              <w:pageBreakBefore/>
              <w:spacing w:before="60" w:after="60" w:line="240" w:lineRule="auto"/>
              <w:rPr>
                <w:sz w:val="20"/>
                <w:lang w:val="lv-LV"/>
              </w:rPr>
            </w:pPr>
            <w:r w:rsidRPr="002B27E7">
              <w:rPr>
                <w:sz w:val="20"/>
                <w:lang w:val="lv-LV"/>
              </w:rPr>
              <w:t>3901 līdz 3915</w:t>
            </w:r>
          </w:p>
        </w:tc>
        <w:tc>
          <w:tcPr>
            <w:tcW w:w="4678" w:type="dxa"/>
            <w:tcBorders>
              <w:top w:val="single" w:sz="4" w:space="0" w:color="auto"/>
              <w:left w:val="single" w:sz="4" w:space="0" w:color="auto"/>
              <w:bottom w:val="single" w:sz="4" w:space="0" w:color="auto"/>
              <w:right w:val="single" w:sz="4" w:space="0" w:color="auto"/>
            </w:tcBorders>
          </w:tcPr>
          <w:p w14:paraId="0DDBFD1E" w14:textId="77777777" w:rsidR="00C4219C" w:rsidRPr="002B27E7" w:rsidRDefault="00C4219C" w:rsidP="002B27E7">
            <w:pPr>
              <w:spacing w:before="60" w:after="60" w:line="240" w:lineRule="auto"/>
              <w:rPr>
                <w:sz w:val="20"/>
                <w:lang w:val="lv-LV"/>
              </w:rPr>
            </w:pPr>
            <w:r w:rsidRPr="002B27E7">
              <w:rPr>
                <w:sz w:val="20"/>
                <w:lang w:val="lv-LV"/>
              </w:rPr>
              <w:t>Polimēri pirmformās, plastmasas atkritumi, atgriezumi un atlūzas; izņemot ex 3907 un 3912 pozīciju, kam noteikumi izklāstīti zemāk:</w:t>
            </w:r>
          </w:p>
        </w:tc>
        <w:tc>
          <w:tcPr>
            <w:tcW w:w="4536" w:type="dxa"/>
            <w:gridSpan w:val="2"/>
            <w:tcBorders>
              <w:top w:val="single" w:sz="4" w:space="0" w:color="auto"/>
              <w:left w:val="single" w:sz="4" w:space="0" w:color="auto"/>
              <w:bottom w:val="single" w:sz="4" w:space="0" w:color="auto"/>
              <w:right w:val="single" w:sz="4" w:space="0" w:color="auto"/>
            </w:tcBorders>
          </w:tcPr>
          <w:p w14:paraId="0DDBFD1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D20" w14:textId="77777777" w:rsidR="00C4219C" w:rsidRPr="002B27E7" w:rsidRDefault="00C4219C" w:rsidP="002B27E7">
            <w:pPr>
              <w:spacing w:before="60" w:after="60" w:line="240" w:lineRule="auto"/>
              <w:rPr>
                <w:sz w:val="20"/>
                <w:lang w:val="lv-LV"/>
              </w:rPr>
            </w:pPr>
          </w:p>
        </w:tc>
      </w:tr>
      <w:tr w:rsidR="00C4219C" w:rsidRPr="00C76B75" w14:paraId="0DDBFD2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2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23" w14:textId="77777777" w:rsidR="00C4219C" w:rsidRPr="002B27E7" w:rsidRDefault="00C4219C" w:rsidP="002B27E7">
            <w:pPr>
              <w:spacing w:before="60" w:after="60" w:line="240" w:lineRule="auto"/>
              <w:rPr>
                <w:sz w:val="20"/>
                <w:lang w:val="lv-LV"/>
              </w:rPr>
            </w:pPr>
            <w:r w:rsidRPr="002B27E7">
              <w:rPr>
                <w:sz w:val="20"/>
                <w:lang w:val="lv-LV"/>
              </w:rPr>
              <w:t>- papildu homopolimerizācijas produkti, kuros atsevišķs monomērs svara ziņā veido vairāk nekā 99 % no kopējā polimēru satura</w:t>
            </w:r>
          </w:p>
        </w:tc>
        <w:tc>
          <w:tcPr>
            <w:tcW w:w="4536" w:type="dxa"/>
            <w:gridSpan w:val="2"/>
            <w:tcBorders>
              <w:top w:val="single" w:sz="4" w:space="0" w:color="auto"/>
              <w:left w:val="single" w:sz="4" w:space="0" w:color="auto"/>
              <w:bottom w:val="single" w:sz="4" w:space="0" w:color="auto"/>
              <w:right w:val="single" w:sz="4" w:space="0" w:color="auto"/>
            </w:tcBorders>
          </w:tcPr>
          <w:p w14:paraId="0DDBFD24"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D25"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p w14:paraId="0DDBFD26" w14:textId="77777777" w:rsidR="00C4219C" w:rsidRPr="002B27E7" w:rsidRDefault="00C4219C" w:rsidP="007418B4">
            <w:pPr>
              <w:spacing w:before="60" w:after="60" w:line="240" w:lineRule="auto"/>
              <w:rPr>
                <w:sz w:val="20"/>
                <w:lang w:val="lv-LV"/>
              </w:rPr>
            </w:pPr>
            <w:r w:rsidRPr="002B27E7">
              <w:rPr>
                <w:sz w:val="20"/>
                <w:lang w:val="lv-LV"/>
              </w:rPr>
              <w:t>- kāda izmantotā 39. nodaļā klasificētā materiāla vērtība nepārsniedz 20 % no izstrādājuma EXW cenas</w:t>
            </w:r>
            <w:r w:rsidR="007418B4">
              <w:rPr>
                <w:rStyle w:val="FootnoteReference"/>
                <w:sz w:val="20"/>
                <w:lang w:val="lv-LV"/>
              </w:rPr>
              <w:footnoteReference w:id="23"/>
            </w:r>
          </w:p>
        </w:tc>
        <w:tc>
          <w:tcPr>
            <w:tcW w:w="3685" w:type="dxa"/>
            <w:gridSpan w:val="2"/>
            <w:tcBorders>
              <w:top w:val="single" w:sz="4" w:space="0" w:color="auto"/>
              <w:left w:val="single" w:sz="4" w:space="0" w:color="auto"/>
              <w:bottom w:val="single" w:sz="4" w:space="0" w:color="auto"/>
              <w:right w:val="single" w:sz="4" w:space="0" w:color="auto"/>
            </w:tcBorders>
          </w:tcPr>
          <w:p w14:paraId="0DDBFD2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2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29"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BFD2A" w14:textId="77777777" w:rsidR="00C4219C" w:rsidRPr="002B27E7" w:rsidRDefault="00C4219C" w:rsidP="002B27E7">
            <w:pPr>
              <w:spacing w:before="60" w:after="60" w:line="240" w:lineRule="auto"/>
              <w:rPr>
                <w:sz w:val="20"/>
                <w:lang w:val="lv-LV"/>
              </w:rPr>
            </w:pPr>
            <w:r w:rsidRPr="002B27E7">
              <w:rPr>
                <w:sz w:val="20"/>
                <w:lang w:val="lv-LV"/>
              </w:rPr>
              <w:t>citi</w:t>
            </w:r>
          </w:p>
        </w:tc>
        <w:tc>
          <w:tcPr>
            <w:tcW w:w="4536" w:type="dxa"/>
            <w:gridSpan w:val="2"/>
            <w:tcBorders>
              <w:top w:val="single" w:sz="4" w:space="0" w:color="auto"/>
              <w:left w:val="single" w:sz="4" w:space="0" w:color="auto"/>
              <w:bottom w:val="single" w:sz="4" w:space="0" w:color="auto"/>
              <w:right w:val="single" w:sz="4" w:space="0" w:color="auto"/>
            </w:tcBorders>
          </w:tcPr>
          <w:p w14:paraId="0DDBFD2B" w14:textId="77777777" w:rsidR="00C4219C" w:rsidRPr="002B27E7" w:rsidRDefault="00C4219C" w:rsidP="007418B4">
            <w:pPr>
              <w:spacing w:before="60" w:after="60" w:line="240" w:lineRule="auto"/>
              <w:rPr>
                <w:sz w:val="20"/>
                <w:lang w:val="lv-LV"/>
              </w:rPr>
            </w:pPr>
            <w:r w:rsidRPr="002B27E7">
              <w:rPr>
                <w:sz w:val="20"/>
                <w:lang w:val="lv-LV"/>
              </w:rPr>
              <w:t>Ražošana, kurā izmantoto 39. nodaļā klasificēto materiālu vērtība nepārsniedz 20 % no izstrādājuma EXW cenas</w:t>
            </w:r>
            <w:r w:rsidR="007418B4" w:rsidRPr="007418B4">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D2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3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2E" w14:textId="77777777" w:rsidR="00C4219C" w:rsidRPr="002B27E7" w:rsidRDefault="00C4219C" w:rsidP="002B27E7">
            <w:pPr>
              <w:spacing w:before="60" w:after="60" w:line="240" w:lineRule="auto"/>
              <w:rPr>
                <w:sz w:val="20"/>
                <w:lang w:val="lv-LV"/>
              </w:rPr>
            </w:pPr>
            <w:r w:rsidRPr="002B27E7">
              <w:rPr>
                <w:sz w:val="20"/>
                <w:lang w:val="lv-LV"/>
              </w:rPr>
              <w:t>ex 3907</w:t>
            </w:r>
          </w:p>
        </w:tc>
        <w:tc>
          <w:tcPr>
            <w:tcW w:w="4678" w:type="dxa"/>
            <w:tcBorders>
              <w:top w:val="single" w:sz="4" w:space="0" w:color="auto"/>
              <w:left w:val="single" w:sz="4" w:space="0" w:color="auto"/>
              <w:bottom w:val="single" w:sz="4" w:space="0" w:color="auto"/>
              <w:right w:val="single" w:sz="4" w:space="0" w:color="auto"/>
            </w:tcBorders>
          </w:tcPr>
          <w:p w14:paraId="0DDBFD2F" w14:textId="77777777" w:rsidR="00C4219C" w:rsidRPr="002B27E7" w:rsidRDefault="00C4219C" w:rsidP="002B27E7">
            <w:pPr>
              <w:spacing w:before="60" w:after="60" w:line="240" w:lineRule="auto"/>
              <w:rPr>
                <w:sz w:val="20"/>
                <w:lang w:val="lv-LV"/>
              </w:rPr>
            </w:pPr>
            <w:r w:rsidRPr="002B27E7">
              <w:rPr>
                <w:sz w:val="20"/>
                <w:lang w:val="lv-LV"/>
              </w:rPr>
              <w:t>Kopolimēri, kas izgatavoti no polikarbonātiem un akrilnitrila-butadiēna-stirola kopolimēra (ABS)</w:t>
            </w:r>
          </w:p>
        </w:tc>
        <w:tc>
          <w:tcPr>
            <w:tcW w:w="4536" w:type="dxa"/>
            <w:gridSpan w:val="2"/>
            <w:tcBorders>
              <w:top w:val="single" w:sz="4" w:space="0" w:color="auto"/>
              <w:left w:val="single" w:sz="4" w:space="0" w:color="auto"/>
              <w:bottom w:val="single" w:sz="4" w:space="0" w:color="auto"/>
              <w:right w:val="single" w:sz="4" w:space="0" w:color="auto"/>
            </w:tcBorders>
          </w:tcPr>
          <w:p w14:paraId="0DDBFD30"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tajā pašā pozīcijā klasificētus materiālus var izmantot, ja to vērtība nepārsniedz 50 % no izstrādājuma EXW cenas</w:t>
            </w:r>
            <w:r w:rsidR="007418B4" w:rsidRPr="007418B4">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D31" w14:textId="77777777" w:rsidR="00C4219C" w:rsidRPr="002B27E7" w:rsidRDefault="00C4219C" w:rsidP="002B27E7">
            <w:pPr>
              <w:spacing w:before="60" w:after="60" w:line="240" w:lineRule="auto"/>
              <w:rPr>
                <w:sz w:val="20"/>
                <w:lang w:val="lv-LV"/>
              </w:rPr>
            </w:pPr>
          </w:p>
        </w:tc>
      </w:tr>
      <w:tr w:rsidR="00C4219C" w:rsidRPr="00C76B75" w14:paraId="0DDBFD3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33" w14:textId="77777777" w:rsidR="00C4219C" w:rsidRPr="002B27E7" w:rsidRDefault="00C4219C" w:rsidP="007418B4">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34" w14:textId="77777777" w:rsidR="00C4219C" w:rsidRPr="002B27E7" w:rsidRDefault="00C4219C" w:rsidP="002B27E7">
            <w:pPr>
              <w:spacing w:before="60" w:after="60" w:line="240" w:lineRule="auto"/>
              <w:rPr>
                <w:sz w:val="20"/>
                <w:lang w:val="lv-LV"/>
              </w:rPr>
            </w:pPr>
            <w:r w:rsidRPr="002B27E7">
              <w:rPr>
                <w:sz w:val="20"/>
                <w:lang w:val="lv-LV"/>
              </w:rPr>
              <w:t xml:space="preserve">Poliesteri </w:t>
            </w:r>
          </w:p>
        </w:tc>
        <w:tc>
          <w:tcPr>
            <w:tcW w:w="4536" w:type="dxa"/>
            <w:gridSpan w:val="2"/>
            <w:tcBorders>
              <w:top w:val="single" w:sz="4" w:space="0" w:color="auto"/>
              <w:left w:val="single" w:sz="4" w:space="0" w:color="auto"/>
              <w:bottom w:val="single" w:sz="4" w:space="0" w:color="auto"/>
              <w:right w:val="single" w:sz="4" w:space="0" w:color="auto"/>
            </w:tcBorders>
          </w:tcPr>
          <w:p w14:paraId="0DDBFD35" w14:textId="77777777" w:rsidR="00C4219C" w:rsidRPr="002B27E7" w:rsidRDefault="00C4219C" w:rsidP="002B27E7">
            <w:pPr>
              <w:spacing w:before="60" w:after="60" w:line="240" w:lineRule="auto"/>
              <w:rPr>
                <w:sz w:val="20"/>
                <w:lang w:val="lv-LV"/>
              </w:rPr>
            </w:pPr>
            <w:r w:rsidRPr="002B27E7">
              <w:rPr>
                <w:sz w:val="20"/>
                <w:lang w:val="lv-LV"/>
              </w:rPr>
              <w:t>Ražošana, kurā kāda izmantotā 39. nodaļas materiāla vērtība nepārsniedz 20 % no izstrādājuma EXW cenas, un/vai ražošana no tetrabrom-(bisfenola A) polikarbonāta.</w:t>
            </w:r>
          </w:p>
        </w:tc>
        <w:tc>
          <w:tcPr>
            <w:tcW w:w="3685" w:type="dxa"/>
            <w:gridSpan w:val="2"/>
            <w:tcBorders>
              <w:top w:val="single" w:sz="4" w:space="0" w:color="auto"/>
              <w:left w:val="single" w:sz="4" w:space="0" w:color="auto"/>
              <w:bottom w:val="single" w:sz="4" w:space="0" w:color="auto"/>
              <w:right w:val="single" w:sz="4" w:space="0" w:color="auto"/>
            </w:tcBorders>
          </w:tcPr>
          <w:p w14:paraId="0DDBFD36" w14:textId="77777777" w:rsidR="00C4219C" w:rsidRPr="002B27E7" w:rsidRDefault="00C4219C" w:rsidP="002B27E7">
            <w:pPr>
              <w:spacing w:before="60" w:after="60" w:line="240" w:lineRule="auto"/>
              <w:rPr>
                <w:sz w:val="20"/>
                <w:lang w:val="lv-LV"/>
              </w:rPr>
            </w:pPr>
          </w:p>
        </w:tc>
      </w:tr>
      <w:tr w:rsidR="00C4219C" w:rsidRPr="00C76B75" w14:paraId="0DDBFD3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38" w14:textId="77777777" w:rsidR="00C4219C" w:rsidRPr="002B27E7" w:rsidRDefault="00C4219C" w:rsidP="002B27E7">
            <w:pPr>
              <w:spacing w:before="60" w:after="60" w:line="240" w:lineRule="auto"/>
              <w:rPr>
                <w:sz w:val="20"/>
                <w:lang w:val="lv-LV"/>
              </w:rPr>
            </w:pPr>
            <w:r w:rsidRPr="002B27E7">
              <w:rPr>
                <w:sz w:val="20"/>
                <w:lang w:val="lv-LV"/>
              </w:rPr>
              <w:t>3912</w:t>
            </w:r>
          </w:p>
        </w:tc>
        <w:tc>
          <w:tcPr>
            <w:tcW w:w="4678" w:type="dxa"/>
            <w:tcBorders>
              <w:top w:val="single" w:sz="4" w:space="0" w:color="auto"/>
              <w:left w:val="single" w:sz="4" w:space="0" w:color="auto"/>
              <w:bottom w:val="single" w:sz="4" w:space="0" w:color="auto"/>
              <w:right w:val="single" w:sz="4" w:space="0" w:color="auto"/>
            </w:tcBorders>
          </w:tcPr>
          <w:p w14:paraId="0DDBFD39" w14:textId="77777777" w:rsidR="00C4219C" w:rsidRPr="002B27E7" w:rsidRDefault="00C4219C" w:rsidP="002B27E7">
            <w:pPr>
              <w:spacing w:before="60" w:after="60" w:line="240" w:lineRule="auto"/>
              <w:rPr>
                <w:sz w:val="20"/>
                <w:lang w:val="lv-LV"/>
              </w:rPr>
            </w:pPr>
            <w:r w:rsidRPr="002B27E7">
              <w:rPr>
                <w:sz w:val="20"/>
                <w:lang w:val="lv-LV"/>
              </w:rPr>
              <w:t>Celuloze un tās ķīmiskie atvasinājumi pirmformās, kas citur nav minēti vai iekļauti</w:t>
            </w:r>
          </w:p>
          <w:p w14:paraId="0DDBFD3A"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D3B" w14:textId="77777777" w:rsidR="00C4219C" w:rsidRPr="002B27E7" w:rsidRDefault="00C4219C" w:rsidP="002B27E7">
            <w:pPr>
              <w:spacing w:before="60" w:after="60" w:line="240" w:lineRule="auto"/>
              <w:rPr>
                <w:sz w:val="20"/>
                <w:lang w:val="lv-LV"/>
              </w:rPr>
            </w:pPr>
            <w:r w:rsidRPr="002B27E7">
              <w:rPr>
                <w:sz w:val="20"/>
                <w:lang w:val="lv-LV"/>
              </w:rPr>
              <w:t>Ražošana, kurā ar izstrādājumu vienā pozīcijā klasificēto izmantoto materiālu vērtība katram materiālam atsevišķi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3C" w14:textId="77777777" w:rsidR="00C4219C" w:rsidRPr="002B27E7" w:rsidRDefault="00C4219C" w:rsidP="002B27E7">
            <w:pPr>
              <w:spacing w:before="60" w:after="60" w:line="240" w:lineRule="auto"/>
              <w:rPr>
                <w:sz w:val="20"/>
                <w:lang w:val="lv-LV"/>
              </w:rPr>
            </w:pPr>
          </w:p>
        </w:tc>
      </w:tr>
      <w:tr w:rsidR="00C4219C" w:rsidRPr="00C76B75" w14:paraId="0DDBFD4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3E" w14:textId="77777777" w:rsidR="00C4219C" w:rsidRPr="002B27E7" w:rsidRDefault="00C4219C" w:rsidP="002B27E7">
            <w:pPr>
              <w:spacing w:before="60" w:after="60" w:line="240" w:lineRule="auto"/>
              <w:rPr>
                <w:sz w:val="20"/>
                <w:lang w:val="lv-LV"/>
              </w:rPr>
            </w:pPr>
            <w:r w:rsidRPr="002B27E7">
              <w:rPr>
                <w:sz w:val="20"/>
                <w:lang w:val="lv-LV"/>
              </w:rPr>
              <w:t>3916 līdz 3921</w:t>
            </w:r>
          </w:p>
        </w:tc>
        <w:tc>
          <w:tcPr>
            <w:tcW w:w="4678" w:type="dxa"/>
            <w:tcBorders>
              <w:top w:val="single" w:sz="4" w:space="0" w:color="auto"/>
              <w:left w:val="single" w:sz="4" w:space="0" w:color="auto"/>
              <w:bottom w:val="single" w:sz="4" w:space="0" w:color="auto"/>
              <w:right w:val="single" w:sz="4" w:space="0" w:color="auto"/>
            </w:tcBorders>
          </w:tcPr>
          <w:p w14:paraId="0DDBFD3F" w14:textId="77777777" w:rsidR="00C4219C" w:rsidRPr="002B27E7" w:rsidRDefault="00C4219C" w:rsidP="002B27E7">
            <w:pPr>
              <w:spacing w:before="60" w:after="60" w:line="240" w:lineRule="auto"/>
              <w:rPr>
                <w:sz w:val="20"/>
                <w:lang w:val="lv-LV"/>
              </w:rPr>
            </w:pPr>
            <w:r w:rsidRPr="002B27E7">
              <w:rPr>
                <w:sz w:val="20"/>
                <w:lang w:val="lv-LV"/>
              </w:rPr>
              <w:t>Plastmasas pusfabrikāti un priekšmeti; izņemot pozīciju ex 3916, ex 3917, ex 3920 un ex 3921, kam noteikumi izklāstīti zemāk:</w:t>
            </w:r>
          </w:p>
        </w:tc>
        <w:tc>
          <w:tcPr>
            <w:tcW w:w="4536" w:type="dxa"/>
            <w:gridSpan w:val="2"/>
            <w:tcBorders>
              <w:top w:val="single" w:sz="4" w:space="0" w:color="auto"/>
              <w:left w:val="single" w:sz="4" w:space="0" w:color="auto"/>
              <w:bottom w:val="single" w:sz="4" w:space="0" w:color="auto"/>
              <w:right w:val="single" w:sz="4" w:space="0" w:color="auto"/>
            </w:tcBorders>
          </w:tcPr>
          <w:p w14:paraId="0DDBFD40"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D41" w14:textId="77777777" w:rsidR="00C4219C" w:rsidRPr="002B27E7" w:rsidRDefault="00C4219C" w:rsidP="002B27E7">
            <w:pPr>
              <w:spacing w:before="60" w:after="60" w:line="240" w:lineRule="auto"/>
              <w:rPr>
                <w:sz w:val="20"/>
                <w:lang w:val="lv-LV"/>
              </w:rPr>
            </w:pPr>
          </w:p>
        </w:tc>
      </w:tr>
      <w:tr w:rsidR="00C4219C" w:rsidRPr="00C76B75" w14:paraId="0DDBFD4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43"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BFD44" w14:textId="77777777" w:rsidR="00C4219C" w:rsidRPr="002B27E7" w:rsidRDefault="00C4219C" w:rsidP="002B27E7">
            <w:pPr>
              <w:spacing w:before="60" w:after="60" w:line="240" w:lineRule="auto"/>
              <w:rPr>
                <w:sz w:val="20"/>
                <w:lang w:val="lv-LV"/>
              </w:rPr>
            </w:pPr>
            <w:r w:rsidRPr="002B27E7">
              <w:rPr>
                <w:sz w:val="20"/>
                <w:lang w:val="lv-LV"/>
              </w:rPr>
              <w:t>- plakani izstrādājumi, kas apstrādāti vairāk nekā tikai ar virsmas apstrādi vai sagriešanu formās, izņemot taisnstūrveida (arī kvadrātveida); citādi izstrādājumi, kas pakļauti apstrādei, kas nav tikai virsmas apstrāde</w:t>
            </w:r>
          </w:p>
          <w:p w14:paraId="0DDBFD45" w14:textId="77777777" w:rsidR="00C4219C" w:rsidRPr="002B27E7" w:rsidRDefault="00C4219C" w:rsidP="002B27E7">
            <w:pPr>
              <w:spacing w:before="60" w:after="60" w:line="240" w:lineRule="auto"/>
              <w:rPr>
                <w:sz w:val="20"/>
                <w:lang w:val="lv-LV"/>
              </w:rPr>
            </w:pPr>
            <w:r w:rsidRPr="002B27E7">
              <w:rPr>
                <w:sz w:val="20"/>
                <w:lang w:val="lv-LV"/>
              </w:rPr>
              <w:t>-citādi:</w:t>
            </w:r>
          </w:p>
        </w:tc>
        <w:tc>
          <w:tcPr>
            <w:tcW w:w="4536" w:type="dxa"/>
            <w:gridSpan w:val="2"/>
            <w:tcBorders>
              <w:top w:val="single" w:sz="4" w:space="0" w:color="auto"/>
              <w:left w:val="single" w:sz="4" w:space="0" w:color="auto"/>
              <w:bottom w:val="single" w:sz="4" w:space="0" w:color="auto"/>
              <w:right w:val="single" w:sz="4" w:space="0" w:color="auto"/>
            </w:tcBorders>
          </w:tcPr>
          <w:p w14:paraId="0DDBFD46" w14:textId="77777777" w:rsidR="00C4219C" w:rsidRPr="002B27E7" w:rsidRDefault="00C4219C" w:rsidP="002B27E7">
            <w:pPr>
              <w:spacing w:before="60" w:after="60" w:line="240" w:lineRule="auto"/>
              <w:rPr>
                <w:sz w:val="20"/>
                <w:lang w:val="lv-LV"/>
              </w:rPr>
            </w:pPr>
            <w:r w:rsidRPr="002B27E7">
              <w:rPr>
                <w:sz w:val="20"/>
                <w:lang w:val="lv-LV"/>
              </w:rPr>
              <w:t>Ražošana, kurā kāda izmantotā 39. nodaļā klasificētā materiāla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4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4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49"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4A" w14:textId="77777777" w:rsidR="00C4219C" w:rsidRPr="002B27E7" w:rsidRDefault="00C4219C" w:rsidP="002B27E7">
            <w:pPr>
              <w:spacing w:before="60" w:after="60" w:line="240" w:lineRule="auto"/>
              <w:rPr>
                <w:sz w:val="20"/>
                <w:lang w:val="lv-LV"/>
              </w:rPr>
            </w:pPr>
            <w:r w:rsidRPr="002B27E7">
              <w:rPr>
                <w:sz w:val="20"/>
                <w:lang w:val="lv-LV"/>
              </w:rPr>
              <w:t>- papildu homopolimerizācijas produkti, kuros atsevišķs monomērs svara ziņā veido vairāk nekā 99 % no kopējā polimēru satura</w:t>
            </w:r>
          </w:p>
        </w:tc>
        <w:tc>
          <w:tcPr>
            <w:tcW w:w="4536" w:type="dxa"/>
            <w:gridSpan w:val="2"/>
            <w:tcBorders>
              <w:top w:val="single" w:sz="4" w:space="0" w:color="auto"/>
              <w:left w:val="single" w:sz="4" w:space="0" w:color="auto"/>
              <w:bottom w:val="single" w:sz="4" w:space="0" w:color="auto"/>
              <w:right w:val="single" w:sz="4" w:space="0" w:color="auto"/>
            </w:tcBorders>
          </w:tcPr>
          <w:p w14:paraId="0DDBFD4B"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D4C"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p w14:paraId="0DDBFD4D" w14:textId="77777777" w:rsidR="00C4219C" w:rsidRPr="002B27E7" w:rsidRDefault="00C4219C" w:rsidP="007418B4">
            <w:pPr>
              <w:spacing w:before="60" w:after="60" w:line="240" w:lineRule="auto"/>
              <w:rPr>
                <w:sz w:val="20"/>
                <w:lang w:val="lv-LV"/>
              </w:rPr>
            </w:pPr>
            <w:r w:rsidRPr="002B27E7">
              <w:rPr>
                <w:sz w:val="20"/>
                <w:lang w:val="lv-LV"/>
              </w:rPr>
              <w:t>- kāda izmantotā 39. nodaļas materiāla vērtība nepārsniedz 20 % no izstrādājuma EXW cenas</w:t>
            </w:r>
            <w:r w:rsidR="007418B4">
              <w:rPr>
                <w:rStyle w:val="FootnoteReference"/>
                <w:sz w:val="20"/>
                <w:lang w:val="lv-LV"/>
              </w:rPr>
              <w:footnoteReference w:id="24"/>
            </w:r>
          </w:p>
        </w:tc>
        <w:tc>
          <w:tcPr>
            <w:tcW w:w="3685" w:type="dxa"/>
            <w:gridSpan w:val="2"/>
            <w:tcBorders>
              <w:top w:val="single" w:sz="4" w:space="0" w:color="auto"/>
              <w:left w:val="single" w:sz="4" w:space="0" w:color="auto"/>
              <w:bottom w:val="single" w:sz="4" w:space="0" w:color="auto"/>
              <w:right w:val="single" w:sz="4" w:space="0" w:color="auto"/>
            </w:tcBorders>
          </w:tcPr>
          <w:p w14:paraId="0DDBFD4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5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5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51"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D52" w14:textId="77777777" w:rsidR="00C4219C" w:rsidRPr="002B27E7" w:rsidRDefault="00C4219C" w:rsidP="007418B4">
            <w:pPr>
              <w:spacing w:before="60" w:after="60" w:line="240" w:lineRule="auto"/>
              <w:rPr>
                <w:sz w:val="20"/>
                <w:lang w:val="lv-LV"/>
              </w:rPr>
            </w:pPr>
            <w:r w:rsidRPr="002B27E7">
              <w:rPr>
                <w:sz w:val="20"/>
                <w:lang w:val="lv-LV"/>
              </w:rPr>
              <w:t>Ražošana, kurā kāda izmantotā 39. nodaļā klasificētā materiāla vērtība nepārsniedz 20 % no izstrādājuma EXW cenas</w:t>
            </w:r>
            <w:r w:rsidR="007418B4" w:rsidRPr="007418B4">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D5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5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55" w14:textId="77777777" w:rsidR="00C4219C" w:rsidRPr="002B27E7" w:rsidRDefault="00C4219C" w:rsidP="002B27E7">
            <w:pPr>
              <w:spacing w:before="60" w:after="60" w:line="240" w:lineRule="auto"/>
              <w:rPr>
                <w:sz w:val="20"/>
                <w:lang w:val="lv-LV"/>
              </w:rPr>
            </w:pPr>
            <w:r w:rsidRPr="002B27E7">
              <w:rPr>
                <w:sz w:val="20"/>
                <w:lang w:val="lv-LV"/>
              </w:rPr>
              <w:t>ex 3916 un ex 3917</w:t>
            </w:r>
          </w:p>
        </w:tc>
        <w:tc>
          <w:tcPr>
            <w:tcW w:w="4678" w:type="dxa"/>
            <w:tcBorders>
              <w:top w:val="single" w:sz="4" w:space="0" w:color="auto"/>
              <w:left w:val="single" w:sz="4" w:space="0" w:color="auto"/>
              <w:bottom w:val="single" w:sz="4" w:space="0" w:color="auto"/>
              <w:right w:val="single" w:sz="4" w:space="0" w:color="auto"/>
            </w:tcBorders>
          </w:tcPr>
          <w:p w14:paraId="0DDBFD56" w14:textId="77777777" w:rsidR="00C4219C" w:rsidRPr="002B27E7" w:rsidRDefault="00C4219C" w:rsidP="002B27E7">
            <w:pPr>
              <w:spacing w:before="60" w:after="60" w:line="240" w:lineRule="auto"/>
              <w:rPr>
                <w:sz w:val="20"/>
                <w:lang w:val="lv-LV"/>
              </w:rPr>
            </w:pPr>
            <w:r w:rsidRPr="002B27E7">
              <w:rPr>
                <w:sz w:val="20"/>
                <w:lang w:val="lv-LV"/>
              </w:rPr>
              <w:t>Profili un caurules</w:t>
            </w:r>
          </w:p>
        </w:tc>
        <w:tc>
          <w:tcPr>
            <w:tcW w:w="4536" w:type="dxa"/>
            <w:gridSpan w:val="2"/>
            <w:tcBorders>
              <w:top w:val="single" w:sz="4" w:space="0" w:color="auto"/>
              <w:left w:val="single" w:sz="4" w:space="0" w:color="auto"/>
              <w:bottom w:val="single" w:sz="4" w:space="0" w:color="auto"/>
              <w:right w:val="single" w:sz="4" w:space="0" w:color="auto"/>
            </w:tcBorders>
          </w:tcPr>
          <w:p w14:paraId="0DDBFD57"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D58"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p w14:paraId="0DDBFD59" w14:textId="77777777" w:rsidR="00C4219C" w:rsidRPr="002B27E7" w:rsidRDefault="00C4219C" w:rsidP="002B27E7">
            <w:pPr>
              <w:spacing w:before="60" w:after="60" w:line="240" w:lineRule="auto"/>
              <w:rPr>
                <w:sz w:val="20"/>
                <w:lang w:val="lv-LV"/>
              </w:rPr>
            </w:pPr>
            <w:r w:rsidRPr="002B27E7">
              <w:rPr>
                <w:sz w:val="20"/>
                <w:lang w:val="lv-LV"/>
              </w:rPr>
              <w:t>- visu izmantoto paša izstrādājuma pozīcijas materiālu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5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6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5C" w14:textId="77777777" w:rsidR="00C4219C" w:rsidRPr="002B27E7" w:rsidRDefault="00C4219C" w:rsidP="002B27E7">
            <w:pPr>
              <w:spacing w:before="60" w:after="60" w:line="240" w:lineRule="auto"/>
              <w:rPr>
                <w:sz w:val="20"/>
                <w:lang w:val="lv-LV"/>
              </w:rPr>
            </w:pPr>
            <w:r w:rsidRPr="002B27E7">
              <w:rPr>
                <w:sz w:val="20"/>
                <w:lang w:val="lv-LV"/>
              </w:rPr>
              <w:br w:type="page"/>
              <w:t>ex 3920</w:t>
            </w:r>
          </w:p>
        </w:tc>
        <w:tc>
          <w:tcPr>
            <w:tcW w:w="4678" w:type="dxa"/>
            <w:tcBorders>
              <w:top w:val="single" w:sz="4" w:space="0" w:color="auto"/>
              <w:left w:val="single" w:sz="4" w:space="0" w:color="auto"/>
              <w:bottom w:val="single" w:sz="4" w:space="0" w:color="auto"/>
              <w:right w:val="single" w:sz="4" w:space="0" w:color="auto"/>
            </w:tcBorders>
          </w:tcPr>
          <w:p w14:paraId="0DDBFD5D" w14:textId="77777777" w:rsidR="00C4219C" w:rsidRPr="002B27E7" w:rsidRDefault="00C4219C" w:rsidP="002B27E7">
            <w:pPr>
              <w:spacing w:before="60" w:after="60" w:line="240" w:lineRule="auto"/>
              <w:rPr>
                <w:sz w:val="20"/>
                <w:lang w:val="lv-LV"/>
              </w:rPr>
            </w:pPr>
            <w:r w:rsidRPr="002B27E7">
              <w:rPr>
                <w:sz w:val="20"/>
                <w:lang w:val="lv-LV"/>
              </w:rPr>
              <w:t>- jonomēru loksnes vai plēves</w:t>
            </w:r>
          </w:p>
        </w:tc>
        <w:tc>
          <w:tcPr>
            <w:tcW w:w="4536" w:type="dxa"/>
            <w:gridSpan w:val="2"/>
            <w:tcBorders>
              <w:top w:val="single" w:sz="4" w:space="0" w:color="auto"/>
              <w:left w:val="single" w:sz="4" w:space="0" w:color="auto"/>
              <w:bottom w:val="single" w:sz="4" w:space="0" w:color="auto"/>
              <w:right w:val="single" w:sz="4" w:space="0" w:color="auto"/>
            </w:tcBorders>
          </w:tcPr>
          <w:p w14:paraId="0DDBFD5E" w14:textId="77777777" w:rsidR="00C4219C" w:rsidRPr="002B27E7" w:rsidRDefault="00C4219C" w:rsidP="002B27E7">
            <w:pPr>
              <w:spacing w:before="60" w:after="60" w:line="240" w:lineRule="auto"/>
              <w:rPr>
                <w:sz w:val="20"/>
                <w:lang w:val="lv-LV"/>
              </w:rPr>
            </w:pPr>
            <w:r w:rsidRPr="002B27E7">
              <w:rPr>
                <w:sz w:val="20"/>
                <w:lang w:val="lv-LV"/>
              </w:rPr>
              <w:t>Ražošana no termoplastiskas daļējas sāls, kas ir etilēna un metakrilskābes kopolimērs, daļēji neitralizēts ar metāla joniem, galvenokārt cinka un nātrija joniem</w:t>
            </w:r>
          </w:p>
        </w:tc>
        <w:tc>
          <w:tcPr>
            <w:tcW w:w="3685" w:type="dxa"/>
            <w:gridSpan w:val="2"/>
            <w:tcBorders>
              <w:top w:val="single" w:sz="4" w:space="0" w:color="auto"/>
              <w:left w:val="single" w:sz="4" w:space="0" w:color="auto"/>
              <w:bottom w:val="single" w:sz="4" w:space="0" w:color="auto"/>
              <w:right w:val="single" w:sz="4" w:space="0" w:color="auto"/>
            </w:tcBorders>
          </w:tcPr>
          <w:p w14:paraId="0DDBFD5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6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61"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62" w14:textId="77777777" w:rsidR="00C4219C" w:rsidRPr="002B27E7" w:rsidRDefault="00C4219C" w:rsidP="002B27E7">
            <w:pPr>
              <w:spacing w:before="60" w:after="60" w:line="240" w:lineRule="auto"/>
              <w:rPr>
                <w:sz w:val="20"/>
                <w:lang w:val="lv-LV"/>
              </w:rPr>
            </w:pPr>
            <w:r w:rsidRPr="002B27E7">
              <w:rPr>
                <w:sz w:val="20"/>
                <w:lang w:val="lv-LV"/>
              </w:rPr>
              <w:t>- reģenerētās celulozes, poliamīdu vai polietilēna loksnes</w:t>
            </w:r>
          </w:p>
          <w:p w14:paraId="0DDBFD63"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D64" w14:textId="77777777" w:rsidR="00C4219C" w:rsidRPr="002B27E7" w:rsidRDefault="00C4219C" w:rsidP="002B27E7">
            <w:pPr>
              <w:spacing w:before="60" w:after="60" w:line="240" w:lineRule="auto"/>
              <w:rPr>
                <w:sz w:val="20"/>
                <w:lang w:val="lv-LV"/>
              </w:rPr>
            </w:pPr>
            <w:r w:rsidRPr="002B27E7">
              <w:rPr>
                <w:sz w:val="20"/>
                <w:lang w:val="lv-LV"/>
              </w:rPr>
              <w:t>Ražošana, kurā ar izstrādājumu vienā pozīcijā klasificēto izmantoto materiālu vērtība katram materiālam atsevišķi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65" w14:textId="77777777" w:rsidR="00C4219C" w:rsidRPr="002B27E7" w:rsidRDefault="00C4219C" w:rsidP="002B27E7">
            <w:pPr>
              <w:spacing w:before="60" w:after="60" w:line="240" w:lineRule="auto"/>
              <w:rPr>
                <w:sz w:val="20"/>
                <w:lang w:val="lv-LV"/>
              </w:rPr>
            </w:pPr>
          </w:p>
        </w:tc>
      </w:tr>
      <w:tr w:rsidR="00C4219C" w:rsidRPr="00C76B75" w14:paraId="0DDBFD6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67" w14:textId="77777777" w:rsidR="00C4219C" w:rsidRPr="002B27E7" w:rsidRDefault="00C4219C" w:rsidP="002B27E7">
            <w:pPr>
              <w:spacing w:before="60" w:after="60" w:line="240" w:lineRule="auto"/>
              <w:rPr>
                <w:sz w:val="20"/>
                <w:lang w:val="lv-LV"/>
              </w:rPr>
            </w:pPr>
            <w:r w:rsidRPr="002B27E7">
              <w:rPr>
                <w:sz w:val="20"/>
                <w:lang w:val="lv-LV"/>
              </w:rPr>
              <w:t>ex 3921</w:t>
            </w:r>
          </w:p>
        </w:tc>
        <w:tc>
          <w:tcPr>
            <w:tcW w:w="4678" w:type="dxa"/>
            <w:tcBorders>
              <w:top w:val="single" w:sz="4" w:space="0" w:color="auto"/>
              <w:left w:val="single" w:sz="4" w:space="0" w:color="auto"/>
              <w:bottom w:val="single" w:sz="4" w:space="0" w:color="auto"/>
              <w:right w:val="single" w:sz="4" w:space="0" w:color="auto"/>
            </w:tcBorders>
          </w:tcPr>
          <w:p w14:paraId="0DDBFD68" w14:textId="77777777" w:rsidR="00C4219C" w:rsidRPr="002B27E7" w:rsidRDefault="00C4219C" w:rsidP="002B27E7">
            <w:pPr>
              <w:spacing w:before="60" w:after="60" w:line="240" w:lineRule="auto"/>
              <w:rPr>
                <w:sz w:val="20"/>
                <w:lang w:val="lv-LV"/>
              </w:rPr>
            </w:pPr>
            <w:r w:rsidRPr="002B27E7">
              <w:rPr>
                <w:sz w:val="20"/>
                <w:lang w:val="lv-LV"/>
              </w:rPr>
              <w:t>Metalizētas plastmasas folijas</w:t>
            </w:r>
          </w:p>
        </w:tc>
        <w:tc>
          <w:tcPr>
            <w:tcW w:w="4536" w:type="dxa"/>
            <w:gridSpan w:val="2"/>
            <w:tcBorders>
              <w:top w:val="single" w:sz="4" w:space="0" w:color="auto"/>
              <w:left w:val="single" w:sz="4" w:space="0" w:color="auto"/>
              <w:bottom w:val="single" w:sz="4" w:space="0" w:color="auto"/>
              <w:right w:val="single" w:sz="4" w:space="0" w:color="auto"/>
            </w:tcBorders>
          </w:tcPr>
          <w:p w14:paraId="0DDBFD69" w14:textId="77777777" w:rsidR="00C4219C" w:rsidRPr="002B27E7" w:rsidRDefault="00C4219C" w:rsidP="007418B4">
            <w:pPr>
              <w:spacing w:before="60" w:after="60" w:line="240" w:lineRule="auto"/>
              <w:rPr>
                <w:sz w:val="20"/>
                <w:lang w:val="lv-LV"/>
              </w:rPr>
            </w:pPr>
            <w:r w:rsidRPr="002B27E7">
              <w:rPr>
                <w:sz w:val="20"/>
                <w:lang w:val="lv-LV"/>
              </w:rPr>
              <w:t>Ražošana no ļoti caurspīdīgas poliestera folijas, kas nav biezāka par 23 mikroniem</w:t>
            </w:r>
            <w:r w:rsidR="007418B4">
              <w:rPr>
                <w:rStyle w:val="FootnoteReference"/>
                <w:sz w:val="20"/>
                <w:lang w:val="lv-LV"/>
              </w:rPr>
              <w:footnoteReference w:id="25"/>
            </w:r>
          </w:p>
        </w:tc>
        <w:tc>
          <w:tcPr>
            <w:tcW w:w="3685" w:type="dxa"/>
            <w:gridSpan w:val="2"/>
            <w:tcBorders>
              <w:top w:val="single" w:sz="4" w:space="0" w:color="auto"/>
              <w:left w:val="single" w:sz="4" w:space="0" w:color="auto"/>
              <w:bottom w:val="single" w:sz="4" w:space="0" w:color="auto"/>
              <w:right w:val="single" w:sz="4" w:space="0" w:color="auto"/>
            </w:tcBorders>
          </w:tcPr>
          <w:p w14:paraId="0DDBFD6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BFD7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6C" w14:textId="77777777" w:rsidR="00C4219C" w:rsidRPr="002B27E7" w:rsidRDefault="00C4219C" w:rsidP="002B27E7">
            <w:pPr>
              <w:spacing w:before="60" w:after="60" w:line="240" w:lineRule="auto"/>
              <w:rPr>
                <w:sz w:val="20"/>
                <w:lang w:val="lv-LV"/>
              </w:rPr>
            </w:pPr>
            <w:r w:rsidRPr="002B27E7">
              <w:rPr>
                <w:sz w:val="20"/>
                <w:lang w:val="lv-LV"/>
              </w:rPr>
              <w:t>3922 līdz 3926</w:t>
            </w:r>
          </w:p>
        </w:tc>
        <w:tc>
          <w:tcPr>
            <w:tcW w:w="4678" w:type="dxa"/>
            <w:tcBorders>
              <w:top w:val="single" w:sz="4" w:space="0" w:color="auto"/>
              <w:left w:val="single" w:sz="4" w:space="0" w:color="auto"/>
              <w:bottom w:val="single" w:sz="4" w:space="0" w:color="auto"/>
              <w:right w:val="single" w:sz="4" w:space="0" w:color="auto"/>
            </w:tcBorders>
          </w:tcPr>
          <w:p w14:paraId="0DDBFD6D" w14:textId="77777777" w:rsidR="00C4219C" w:rsidRPr="002B27E7" w:rsidRDefault="00C4219C" w:rsidP="002B27E7">
            <w:pPr>
              <w:spacing w:before="60" w:after="60" w:line="240" w:lineRule="auto"/>
              <w:rPr>
                <w:sz w:val="20"/>
                <w:lang w:val="lv-LV"/>
              </w:rPr>
            </w:pPr>
            <w:r w:rsidRPr="002B27E7">
              <w:rPr>
                <w:sz w:val="20"/>
                <w:lang w:val="lv-LV"/>
              </w:rPr>
              <w:t>Plastmasas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BFD6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6F" w14:textId="77777777" w:rsidR="00C4219C" w:rsidRPr="002B27E7" w:rsidRDefault="00C4219C" w:rsidP="002B27E7">
            <w:pPr>
              <w:spacing w:before="60" w:after="60" w:line="240" w:lineRule="auto"/>
              <w:rPr>
                <w:sz w:val="20"/>
                <w:lang w:val="lv-LV"/>
              </w:rPr>
            </w:pPr>
          </w:p>
        </w:tc>
      </w:tr>
      <w:tr w:rsidR="00C4219C" w:rsidRPr="00C76B75" w14:paraId="0DDBFD7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71" w14:textId="77777777" w:rsidR="00C4219C" w:rsidRPr="002B27E7" w:rsidRDefault="00C4219C" w:rsidP="002B27E7">
            <w:pPr>
              <w:spacing w:before="60" w:after="60" w:line="240" w:lineRule="auto"/>
              <w:rPr>
                <w:sz w:val="20"/>
                <w:lang w:val="lv-LV"/>
              </w:rPr>
            </w:pPr>
            <w:r w:rsidRPr="002B27E7">
              <w:rPr>
                <w:sz w:val="20"/>
                <w:lang w:val="lv-LV"/>
              </w:rPr>
              <w:t>ex 40. nodaļa</w:t>
            </w:r>
          </w:p>
        </w:tc>
        <w:tc>
          <w:tcPr>
            <w:tcW w:w="4678" w:type="dxa"/>
            <w:tcBorders>
              <w:top w:val="single" w:sz="4" w:space="0" w:color="auto"/>
              <w:left w:val="single" w:sz="4" w:space="0" w:color="auto"/>
              <w:bottom w:val="single" w:sz="4" w:space="0" w:color="auto"/>
              <w:right w:val="single" w:sz="4" w:space="0" w:color="auto"/>
            </w:tcBorders>
          </w:tcPr>
          <w:p w14:paraId="0DDBFD72" w14:textId="77777777" w:rsidR="00C4219C" w:rsidRPr="002B27E7" w:rsidRDefault="00C4219C" w:rsidP="002B27E7">
            <w:pPr>
              <w:spacing w:before="60" w:after="60" w:line="240" w:lineRule="auto"/>
              <w:rPr>
                <w:sz w:val="20"/>
                <w:lang w:val="lv-LV"/>
              </w:rPr>
            </w:pPr>
            <w:r w:rsidRPr="002B27E7">
              <w:rPr>
                <w:sz w:val="20"/>
                <w:lang w:val="lv-LV"/>
              </w:rPr>
              <w:t>Kaučuks un tā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D73"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D74" w14:textId="77777777" w:rsidR="00C4219C" w:rsidRPr="002B27E7" w:rsidRDefault="00C4219C" w:rsidP="002B27E7">
            <w:pPr>
              <w:spacing w:before="60" w:after="60" w:line="240" w:lineRule="auto"/>
              <w:rPr>
                <w:sz w:val="20"/>
                <w:lang w:val="lv-LV"/>
              </w:rPr>
            </w:pPr>
          </w:p>
        </w:tc>
      </w:tr>
      <w:tr w:rsidR="00C4219C" w:rsidRPr="002B27E7" w14:paraId="0DDBFD7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76" w14:textId="77777777" w:rsidR="00C4219C" w:rsidRPr="002B27E7" w:rsidRDefault="00C4219C" w:rsidP="002B27E7">
            <w:pPr>
              <w:spacing w:before="60" w:after="60" w:line="240" w:lineRule="auto"/>
              <w:rPr>
                <w:sz w:val="20"/>
                <w:lang w:val="lv-LV"/>
              </w:rPr>
            </w:pPr>
            <w:r w:rsidRPr="002B27E7">
              <w:rPr>
                <w:sz w:val="20"/>
                <w:lang w:val="lv-LV"/>
              </w:rPr>
              <w:t>ex 4001</w:t>
            </w:r>
          </w:p>
        </w:tc>
        <w:tc>
          <w:tcPr>
            <w:tcW w:w="4678" w:type="dxa"/>
            <w:tcBorders>
              <w:top w:val="single" w:sz="4" w:space="0" w:color="auto"/>
              <w:left w:val="single" w:sz="4" w:space="0" w:color="auto"/>
              <w:bottom w:val="single" w:sz="4" w:space="0" w:color="auto"/>
              <w:right w:val="single" w:sz="4" w:space="0" w:color="auto"/>
            </w:tcBorders>
          </w:tcPr>
          <w:p w14:paraId="0DDBFD77" w14:textId="77777777" w:rsidR="00C4219C" w:rsidRPr="002B27E7" w:rsidRDefault="00C4219C" w:rsidP="002B27E7">
            <w:pPr>
              <w:spacing w:before="60" w:after="60" w:line="240" w:lineRule="auto"/>
              <w:rPr>
                <w:sz w:val="20"/>
                <w:lang w:val="lv-LV"/>
              </w:rPr>
            </w:pPr>
            <w:r w:rsidRPr="002B27E7">
              <w:rPr>
                <w:sz w:val="20"/>
                <w:lang w:val="lv-LV"/>
              </w:rPr>
              <w:t>Rievotas zoļu gumijas slāņainas plātnes</w:t>
            </w:r>
          </w:p>
        </w:tc>
        <w:tc>
          <w:tcPr>
            <w:tcW w:w="4536" w:type="dxa"/>
            <w:gridSpan w:val="2"/>
            <w:tcBorders>
              <w:top w:val="single" w:sz="4" w:space="0" w:color="auto"/>
              <w:left w:val="single" w:sz="4" w:space="0" w:color="auto"/>
              <w:bottom w:val="single" w:sz="4" w:space="0" w:color="auto"/>
              <w:right w:val="single" w:sz="4" w:space="0" w:color="auto"/>
            </w:tcBorders>
          </w:tcPr>
          <w:p w14:paraId="0DDBFD78" w14:textId="77777777" w:rsidR="00C4219C" w:rsidRPr="002B27E7" w:rsidRDefault="00C4219C" w:rsidP="002B27E7">
            <w:pPr>
              <w:spacing w:before="60" w:after="60" w:line="240" w:lineRule="auto"/>
              <w:rPr>
                <w:sz w:val="20"/>
                <w:lang w:val="lv-LV"/>
              </w:rPr>
            </w:pPr>
            <w:r w:rsidRPr="002B27E7">
              <w:rPr>
                <w:sz w:val="20"/>
                <w:lang w:val="lv-LV"/>
              </w:rPr>
              <w:t>Dabīgā kaučuka lokšņu laminēšana</w:t>
            </w:r>
          </w:p>
        </w:tc>
        <w:tc>
          <w:tcPr>
            <w:tcW w:w="3685" w:type="dxa"/>
            <w:gridSpan w:val="2"/>
            <w:tcBorders>
              <w:top w:val="single" w:sz="4" w:space="0" w:color="auto"/>
              <w:left w:val="single" w:sz="4" w:space="0" w:color="auto"/>
              <w:bottom w:val="single" w:sz="4" w:space="0" w:color="auto"/>
              <w:right w:val="single" w:sz="4" w:space="0" w:color="auto"/>
            </w:tcBorders>
          </w:tcPr>
          <w:p w14:paraId="0DDBFD79" w14:textId="77777777" w:rsidR="00C4219C" w:rsidRPr="002B27E7" w:rsidRDefault="00C4219C" w:rsidP="002B27E7">
            <w:pPr>
              <w:spacing w:before="60" w:after="60" w:line="240" w:lineRule="auto"/>
              <w:rPr>
                <w:sz w:val="20"/>
                <w:lang w:val="lv-LV"/>
              </w:rPr>
            </w:pPr>
          </w:p>
        </w:tc>
      </w:tr>
      <w:tr w:rsidR="00C4219C" w:rsidRPr="00C76B75" w14:paraId="0DDBFD7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7B" w14:textId="77777777" w:rsidR="00C4219C" w:rsidRPr="002B27E7" w:rsidRDefault="00C4219C" w:rsidP="002B27E7">
            <w:pPr>
              <w:spacing w:before="60" w:after="60" w:line="240" w:lineRule="auto"/>
              <w:rPr>
                <w:sz w:val="20"/>
                <w:lang w:val="lv-LV"/>
              </w:rPr>
            </w:pPr>
            <w:r w:rsidRPr="002B27E7">
              <w:rPr>
                <w:sz w:val="20"/>
                <w:lang w:val="lv-LV"/>
              </w:rPr>
              <w:br w:type="page"/>
              <w:t>4005</w:t>
            </w:r>
          </w:p>
        </w:tc>
        <w:tc>
          <w:tcPr>
            <w:tcW w:w="4678" w:type="dxa"/>
            <w:tcBorders>
              <w:top w:val="single" w:sz="4" w:space="0" w:color="auto"/>
              <w:left w:val="single" w:sz="4" w:space="0" w:color="auto"/>
              <w:bottom w:val="single" w:sz="4" w:space="0" w:color="auto"/>
              <w:right w:val="single" w:sz="4" w:space="0" w:color="auto"/>
            </w:tcBorders>
          </w:tcPr>
          <w:p w14:paraId="0DDBFD7C" w14:textId="77777777" w:rsidR="00C4219C" w:rsidRPr="002B27E7" w:rsidRDefault="00C4219C" w:rsidP="002B27E7">
            <w:pPr>
              <w:spacing w:before="60" w:after="60" w:line="240" w:lineRule="auto"/>
              <w:rPr>
                <w:sz w:val="20"/>
                <w:lang w:val="lv-LV"/>
              </w:rPr>
            </w:pPr>
            <w:r w:rsidRPr="002B27E7">
              <w:rPr>
                <w:sz w:val="20"/>
                <w:lang w:val="lv-LV"/>
              </w:rPr>
              <w:t>Kombinētais nevulkanizētais kaučuks pirmformās vai plātnēs, loksnēs vai sloksnēs</w:t>
            </w:r>
          </w:p>
        </w:tc>
        <w:tc>
          <w:tcPr>
            <w:tcW w:w="4536" w:type="dxa"/>
            <w:gridSpan w:val="2"/>
            <w:tcBorders>
              <w:top w:val="single" w:sz="4" w:space="0" w:color="auto"/>
              <w:left w:val="single" w:sz="4" w:space="0" w:color="auto"/>
              <w:bottom w:val="single" w:sz="4" w:space="0" w:color="auto"/>
              <w:right w:val="single" w:sz="4" w:space="0" w:color="auto"/>
            </w:tcBorders>
          </w:tcPr>
          <w:p w14:paraId="0DDBFD7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izņemot dabisko kaučuku,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7E" w14:textId="77777777" w:rsidR="00C4219C" w:rsidRPr="002B27E7" w:rsidRDefault="00C4219C" w:rsidP="002B27E7">
            <w:pPr>
              <w:spacing w:before="60" w:after="60" w:line="240" w:lineRule="auto"/>
              <w:rPr>
                <w:sz w:val="20"/>
                <w:lang w:val="lv-LV"/>
              </w:rPr>
            </w:pPr>
          </w:p>
        </w:tc>
      </w:tr>
      <w:tr w:rsidR="00C4219C" w:rsidRPr="00C76B75" w14:paraId="0DDBFD8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80" w14:textId="77777777" w:rsidR="00C4219C" w:rsidRPr="002B27E7" w:rsidRDefault="00C4219C" w:rsidP="002B27E7">
            <w:pPr>
              <w:pageBreakBefore/>
              <w:spacing w:before="60" w:after="60" w:line="240" w:lineRule="auto"/>
              <w:rPr>
                <w:sz w:val="20"/>
                <w:lang w:val="lv-LV"/>
              </w:rPr>
            </w:pPr>
            <w:r w:rsidRPr="002B27E7">
              <w:rPr>
                <w:sz w:val="20"/>
                <w:lang w:val="lv-LV"/>
              </w:rPr>
              <w:t>4012</w:t>
            </w:r>
          </w:p>
        </w:tc>
        <w:tc>
          <w:tcPr>
            <w:tcW w:w="4678" w:type="dxa"/>
            <w:tcBorders>
              <w:top w:val="single" w:sz="4" w:space="0" w:color="auto"/>
              <w:left w:val="single" w:sz="4" w:space="0" w:color="auto"/>
              <w:bottom w:val="single" w:sz="4" w:space="0" w:color="auto"/>
              <w:right w:val="single" w:sz="4" w:space="0" w:color="auto"/>
            </w:tcBorders>
          </w:tcPr>
          <w:p w14:paraId="0DDBFD81" w14:textId="77777777" w:rsidR="00C4219C" w:rsidRPr="002B27E7" w:rsidRDefault="00C4219C" w:rsidP="002B27E7">
            <w:pPr>
              <w:spacing w:before="60" w:after="60" w:line="240" w:lineRule="auto"/>
              <w:rPr>
                <w:sz w:val="20"/>
                <w:lang w:val="lv-LV"/>
              </w:rPr>
            </w:pPr>
            <w:r w:rsidRPr="002B27E7">
              <w:rPr>
                <w:sz w:val="20"/>
                <w:lang w:val="lv-LV"/>
              </w:rPr>
              <w:t>Atjaunotas vai lietotas gumijas pneimatiskās riepas; gumijas cietās vai pildītās riepas, protektori un loka lentes:</w:t>
            </w:r>
          </w:p>
        </w:tc>
        <w:tc>
          <w:tcPr>
            <w:tcW w:w="4536" w:type="dxa"/>
            <w:gridSpan w:val="2"/>
            <w:tcBorders>
              <w:top w:val="single" w:sz="4" w:space="0" w:color="auto"/>
              <w:left w:val="single" w:sz="4" w:space="0" w:color="auto"/>
              <w:bottom w:val="single" w:sz="4" w:space="0" w:color="auto"/>
              <w:right w:val="single" w:sz="4" w:space="0" w:color="auto"/>
            </w:tcBorders>
          </w:tcPr>
          <w:p w14:paraId="0DDBFD82"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D83" w14:textId="77777777" w:rsidR="00C4219C" w:rsidRPr="002B27E7" w:rsidRDefault="00C4219C" w:rsidP="002B27E7">
            <w:pPr>
              <w:spacing w:before="60" w:after="60" w:line="240" w:lineRule="auto"/>
              <w:rPr>
                <w:sz w:val="20"/>
                <w:lang w:val="lv-LV"/>
              </w:rPr>
            </w:pPr>
          </w:p>
        </w:tc>
      </w:tr>
      <w:tr w:rsidR="00C4219C" w:rsidRPr="002B27E7" w14:paraId="0DDBFD8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8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86" w14:textId="77777777" w:rsidR="00C4219C" w:rsidRPr="002B27E7" w:rsidRDefault="00C4219C" w:rsidP="002B27E7">
            <w:pPr>
              <w:spacing w:before="60" w:after="60" w:line="240" w:lineRule="auto"/>
              <w:rPr>
                <w:sz w:val="20"/>
                <w:lang w:val="lv-LV"/>
              </w:rPr>
            </w:pPr>
            <w:r w:rsidRPr="002B27E7">
              <w:rPr>
                <w:sz w:val="20"/>
                <w:lang w:val="lv-LV"/>
              </w:rPr>
              <w:t>Atjaunotas gumijas pneimatiskās riepas, cietās vai pildītās riepas</w:t>
            </w:r>
          </w:p>
        </w:tc>
        <w:tc>
          <w:tcPr>
            <w:tcW w:w="4536" w:type="dxa"/>
            <w:gridSpan w:val="2"/>
            <w:tcBorders>
              <w:top w:val="single" w:sz="4" w:space="0" w:color="auto"/>
              <w:left w:val="single" w:sz="4" w:space="0" w:color="auto"/>
              <w:bottom w:val="single" w:sz="4" w:space="0" w:color="auto"/>
              <w:right w:val="single" w:sz="4" w:space="0" w:color="auto"/>
            </w:tcBorders>
          </w:tcPr>
          <w:p w14:paraId="0DDBFD87" w14:textId="77777777" w:rsidR="00C4219C" w:rsidRPr="002B27E7" w:rsidRDefault="00C4219C" w:rsidP="002B27E7">
            <w:pPr>
              <w:spacing w:before="60" w:after="60" w:line="240" w:lineRule="auto"/>
              <w:rPr>
                <w:sz w:val="20"/>
                <w:lang w:val="lv-LV"/>
              </w:rPr>
            </w:pPr>
            <w:r w:rsidRPr="002B27E7">
              <w:rPr>
                <w:sz w:val="20"/>
                <w:lang w:val="lv-LV"/>
              </w:rPr>
              <w:t>Lietotu riepu atjaunošana</w:t>
            </w:r>
          </w:p>
        </w:tc>
        <w:tc>
          <w:tcPr>
            <w:tcW w:w="3685" w:type="dxa"/>
            <w:gridSpan w:val="2"/>
            <w:tcBorders>
              <w:top w:val="single" w:sz="4" w:space="0" w:color="auto"/>
              <w:left w:val="single" w:sz="4" w:space="0" w:color="auto"/>
              <w:bottom w:val="single" w:sz="4" w:space="0" w:color="auto"/>
              <w:right w:val="single" w:sz="4" w:space="0" w:color="auto"/>
            </w:tcBorders>
          </w:tcPr>
          <w:p w14:paraId="0DDBFD88" w14:textId="77777777" w:rsidR="00C4219C" w:rsidRPr="002B27E7" w:rsidRDefault="00C4219C" w:rsidP="002B27E7">
            <w:pPr>
              <w:spacing w:before="60" w:after="60" w:line="240" w:lineRule="auto"/>
              <w:rPr>
                <w:sz w:val="20"/>
                <w:lang w:val="lv-LV"/>
              </w:rPr>
            </w:pPr>
          </w:p>
        </w:tc>
      </w:tr>
      <w:tr w:rsidR="00C4219C" w:rsidRPr="00C76B75" w14:paraId="0DDBFD8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8A"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8B" w14:textId="77777777" w:rsidR="00C4219C" w:rsidRPr="002B27E7" w:rsidRDefault="00C4219C" w:rsidP="002B27E7">
            <w:pPr>
              <w:spacing w:before="60" w:after="60" w:line="240" w:lineRule="auto"/>
              <w:rPr>
                <w:sz w:val="20"/>
                <w:lang w:val="lv-LV"/>
              </w:rPr>
            </w:pPr>
            <w:r w:rsidRPr="002B27E7">
              <w:rPr>
                <w:sz w:val="20"/>
                <w:lang w:val="lv-LV"/>
              </w:rPr>
              <w:t>citi</w:t>
            </w:r>
          </w:p>
        </w:tc>
        <w:tc>
          <w:tcPr>
            <w:tcW w:w="4536" w:type="dxa"/>
            <w:gridSpan w:val="2"/>
            <w:tcBorders>
              <w:top w:val="single" w:sz="4" w:space="0" w:color="auto"/>
              <w:left w:val="single" w:sz="4" w:space="0" w:color="auto"/>
              <w:bottom w:val="single" w:sz="4" w:space="0" w:color="auto"/>
              <w:right w:val="single" w:sz="4" w:space="0" w:color="auto"/>
            </w:tcBorders>
          </w:tcPr>
          <w:p w14:paraId="0DDBFD8C"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 pozīcijā 4011 un 4012 klasificētos</w:t>
            </w:r>
          </w:p>
        </w:tc>
        <w:tc>
          <w:tcPr>
            <w:tcW w:w="3685" w:type="dxa"/>
            <w:gridSpan w:val="2"/>
            <w:tcBorders>
              <w:top w:val="single" w:sz="4" w:space="0" w:color="auto"/>
              <w:left w:val="single" w:sz="4" w:space="0" w:color="auto"/>
              <w:bottom w:val="single" w:sz="4" w:space="0" w:color="auto"/>
              <w:right w:val="single" w:sz="4" w:space="0" w:color="auto"/>
            </w:tcBorders>
          </w:tcPr>
          <w:p w14:paraId="0DDBFD8D" w14:textId="77777777" w:rsidR="00C4219C" w:rsidRPr="002B27E7" w:rsidRDefault="00C4219C" w:rsidP="002B27E7">
            <w:pPr>
              <w:spacing w:before="60" w:after="60" w:line="240" w:lineRule="auto"/>
              <w:rPr>
                <w:sz w:val="20"/>
                <w:lang w:val="lv-LV"/>
              </w:rPr>
            </w:pPr>
          </w:p>
        </w:tc>
      </w:tr>
      <w:tr w:rsidR="00C4219C" w:rsidRPr="002B27E7" w14:paraId="0DDBFD9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8F" w14:textId="77777777" w:rsidR="00C4219C" w:rsidRPr="002B27E7" w:rsidRDefault="00C4219C" w:rsidP="002B27E7">
            <w:pPr>
              <w:spacing w:before="60" w:after="60" w:line="240" w:lineRule="auto"/>
              <w:rPr>
                <w:sz w:val="20"/>
                <w:lang w:val="lv-LV"/>
              </w:rPr>
            </w:pPr>
            <w:r w:rsidRPr="002B27E7">
              <w:rPr>
                <w:sz w:val="20"/>
                <w:lang w:val="lv-LV"/>
              </w:rPr>
              <w:t>ex 4017</w:t>
            </w:r>
          </w:p>
        </w:tc>
        <w:tc>
          <w:tcPr>
            <w:tcW w:w="4678" w:type="dxa"/>
            <w:tcBorders>
              <w:top w:val="single" w:sz="4" w:space="0" w:color="auto"/>
              <w:left w:val="single" w:sz="4" w:space="0" w:color="auto"/>
              <w:bottom w:val="single" w:sz="4" w:space="0" w:color="auto"/>
              <w:right w:val="single" w:sz="4" w:space="0" w:color="auto"/>
            </w:tcBorders>
          </w:tcPr>
          <w:p w14:paraId="0DDBFD90" w14:textId="77777777" w:rsidR="00C4219C" w:rsidRPr="002B27E7" w:rsidRDefault="00C4219C" w:rsidP="002B27E7">
            <w:pPr>
              <w:spacing w:before="60" w:after="60" w:line="240" w:lineRule="auto"/>
              <w:rPr>
                <w:sz w:val="20"/>
                <w:lang w:val="lv-LV"/>
              </w:rPr>
            </w:pPr>
            <w:r w:rsidRPr="002B27E7">
              <w:rPr>
                <w:sz w:val="20"/>
                <w:lang w:val="lv-LV"/>
              </w:rPr>
              <w:t>Cietā kaučuka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BFD91" w14:textId="77777777" w:rsidR="00C4219C" w:rsidRPr="002B27E7" w:rsidRDefault="00C4219C" w:rsidP="002B27E7">
            <w:pPr>
              <w:spacing w:before="60" w:after="60" w:line="240" w:lineRule="auto"/>
              <w:rPr>
                <w:sz w:val="20"/>
                <w:lang w:val="lv-LV"/>
              </w:rPr>
            </w:pPr>
            <w:r w:rsidRPr="002B27E7">
              <w:rPr>
                <w:sz w:val="20"/>
                <w:lang w:val="lv-LV"/>
              </w:rPr>
              <w:t>Ražošana no cietā kaučuka</w:t>
            </w:r>
          </w:p>
        </w:tc>
        <w:tc>
          <w:tcPr>
            <w:tcW w:w="3685" w:type="dxa"/>
            <w:gridSpan w:val="2"/>
            <w:tcBorders>
              <w:top w:val="single" w:sz="4" w:space="0" w:color="auto"/>
              <w:left w:val="single" w:sz="4" w:space="0" w:color="auto"/>
              <w:bottom w:val="single" w:sz="4" w:space="0" w:color="auto"/>
              <w:right w:val="single" w:sz="4" w:space="0" w:color="auto"/>
            </w:tcBorders>
          </w:tcPr>
          <w:p w14:paraId="0DDBFD92" w14:textId="77777777" w:rsidR="00C4219C" w:rsidRPr="002B27E7" w:rsidRDefault="00C4219C" w:rsidP="002B27E7">
            <w:pPr>
              <w:spacing w:before="60" w:after="60" w:line="240" w:lineRule="auto"/>
              <w:rPr>
                <w:sz w:val="20"/>
                <w:lang w:val="lv-LV"/>
              </w:rPr>
            </w:pPr>
          </w:p>
        </w:tc>
      </w:tr>
      <w:tr w:rsidR="00C4219C" w:rsidRPr="00C76B75" w14:paraId="0DDBFD9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94" w14:textId="77777777" w:rsidR="00C4219C" w:rsidRPr="002B27E7" w:rsidRDefault="00C4219C" w:rsidP="002B27E7">
            <w:pPr>
              <w:spacing w:before="60" w:after="60" w:line="240" w:lineRule="auto"/>
              <w:rPr>
                <w:sz w:val="20"/>
                <w:lang w:val="lv-LV"/>
              </w:rPr>
            </w:pPr>
            <w:r w:rsidRPr="002B27E7">
              <w:rPr>
                <w:sz w:val="20"/>
                <w:lang w:val="lv-LV"/>
              </w:rPr>
              <w:t>ex 41. nodaļa</w:t>
            </w:r>
          </w:p>
        </w:tc>
        <w:tc>
          <w:tcPr>
            <w:tcW w:w="4678" w:type="dxa"/>
            <w:tcBorders>
              <w:top w:val="single" w:sz="4" w:space="0" w:color="auto"/>
              <w:left w:val="single" w:sz="4" w:space="0" w:color="auto"/>
              <w:bottom w:val="single" w:sz="4" w:space="0" w:color="auto"/>
              <w:right w:val="single" w:sz="4" w:space="0" w:color="auto"/>
            </w:tcBorders>
          </w:tcPr>
          <w:p w14:paraId="0DDBFD95" w14:textId="77777777" w:rsidR="00C4219C" w:rsidRPr="002B27E7" w:rsidRDefault="00C4219C" w:rsidP="002B27E7">
            <w:pPr>
              <w:spacing w:before="60" w:after="60" w:line="240" w:lineRule="auto"/>
              <w:rPr>
                <w:sz w:val="20"/>
                <w:lang w:val="lv-LV"/>
              </w:rPr>
            </w:pPr>
            <w:r w:rsidRPr="002B27E7">
              <w:rPr>
                <w:sz w:val="20"/>
                <w:lang w:val="lv-LV"/>
              </w:rPr>
              <w:t>Jēlādas (izņemot kažokādas) un āda;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D9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D97" w14:textId="77777777" w:rsidR="00C4219C" w:rsidRPr="002B27E7" w:rsidRDefault="00C4219C" w:rsidP="002B27E7">
            <w:pPr>
              <w:spacing w:before="60" w:after="60" w:line="240" w:lineRule="auto"/>
              <w:rPr>
                <w:sz w:val="20"/>
                <w:lang w:val="lv-LV"/>
              </w:rPr>
            </w:pPr>
          </w:p>
        </w:tc>
      </w:tr>
      <w:tr w:rsidR="00C4219C" w:rsidRPr="00C76B75" w14:paraId="0DDBFD9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99" w14:textId="77777777" w:rsidR="00C4219C" w:rsidRPr="002B27E7" w:rsidRDefault="00C4219C" w:rsidP="002B27E7">
            <w:pPr>
              <w:spacing w:before="60" w:after="60" w:line="240" w:lineRule="auto"/>
              <w:rPr>
                <w:sz w:val="20"/>
                <w:lang w:val="lv-LV"/>
              </w:rPr>
            </w:pPr>
            <w:r w:rsidRPr="002B27E7">
              <w:rPr>
                <w:sz w:val="20"/>
                <w:lang w:val="lv-LV"/>
              </w:rPr>
              <w:t>ex 4102</w:t>
            </w:r>
          </w:p>
        </w:tc>
        <w:tc>
          <w:tcPr>
            <w:tcW w:w="4678" w:type="dxa"/>
            <w:tcBorders>
              <w:top w:val="single" w:sz="4" w:space="0" w:color="auto"/>
              <w:left w:val="single" w:sz="4" w:space="0" w:color="auto"/>
              <w:bottom w:val="single" w:sz="4" w:space="0" w:color="auto"/>
              <w:right w:val="single" w:sz="4" w:space="0" w:color="auto"/>
            </w:tcBorders>
          </w:tcPr>
          <w:p w14:paraId="0DDBFD9A" w14:textId="77777777" w:rsidR="00C4219C" w:rsidRPr="002B27E7" w:rsidRDefault="00C4219C" w:rsidP="002B27E7">
            <w:pPr>
              <w:spacing w:before="60" w:after="60" w:line="240" w:lineRule="auto"/>
              <w:rPr>
                <w:sz w:val="20"/>
                <w:lang w:val="lv-LV"/>
              </w:rPr>
            </w:pPr>
            <w:r w:rsidRPr="002B27E7">
              <w:rPr>
                <w:sz w:val="20"/>
                <w:lang w:val="lv-LV"/>
              </w:rPr>
              <w:t>Aitu vai jēru jēlādas bez vilnas</w:t>
            </w:r>
          </w:p>
        </w:tc>
        <w:tc>
          <w:tcPr>
            <w:tcW w:w="4536" w:type="dxa"/>
            <w:gridSpan w:val="2"/>
            <w:tcBorders>
              <w:top w:val="single" w:sz="4" w:space="0" w:color="auto"/>
              <w:left w:val="single" w:sz="4" w:space="0" w:color="auto"/>
              <w:bottom w:val="single" w:sz="4" w:space="0" w:color="auto"/>
              <w:right w:val="single" w:sz="4" w:space="0" w:color="auto"/>
            </w:tcBorders>
          </w:tcPr>
          <w:p w14:paraId="0DDBFD9B" w14:textId="77777777" w:rsidR="00C4219C" w:rsidRPr="002B27E7" w:rsidRDefault="00C4219C" w:rsidP="002B27E7">
            <w:pPr>
              <w:spacing w:before="60" w:after="60" w:line="240" w:lineRule="auto"/>
              <w:rPr>
                <w:sz w:val="20"/>
                <w:lang w:val="lv-LV"/>
              </w:rPr>
            </w:pPr>
            <w:r w:rsidRPr="002B27E7">
              <w:rPr>
                <w:sz w:val="20"/>
                <w:lang w:val="lv-LV"/>
              </w:rPr>
              <w:t>Vilnas atdalīšana no aitu vai jēru ādām ar vilnu</w:t>
            </w:r>
          </w:p>
        </w:tc>
        <w:tc>
          <w:tcPr>
            <w:tcW w:w="3685" w:type="dxa"/>
            <w:gridSpan w:val="2"/>
            <w:tcBorders>
              <w:top w:val="single" w:sz="4" w:space="0" w:color="auto"/>
              <w:left w:val="single" w:sz="4" w:space="0" w:color="auto"/>
              <w:bottom w:val="single" w:sz="4" w:space="0" w:color="auto"/>
              <w:right w:val="single" w:sz="4" w:space="0" w:color="auto"/>
            </w:tcBorders>
          </w:tcPr>
          <w:p w14:paraId="0DDBFD9C" w14:textId="77777777" w:rsidR="00C4219C" w:rsidRPr="002B27E7" w:rsidRDefault="00C4219C" w:rsidP="002B27E7">
            <w:pPr>
              <w:spacing w:before="60" w:after="60" w:line="240" w:lineRule="auto"/>
              <w:rPr>
                <w:sz w:val="20"/>
                <w:lang w:val="lv-LV"/>
              </w:rPr>
            </w:pPr>
          </w:p>
        </w:tc>
      </w:tr>
      <w:tr w:rsidR="00C4219C" w:rsidRPr="00C76B75" w14:paraId="0DDBFDA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9E" w14:textId="77777777" w:rsidR="00C4219C" w:rsidRPr="002B27E7" w:rsidRDefault="00C4219C" w:rsidP="002B27E7">
            <w:pPr>
              <w:spacing w:before="60" w:after="60" w:line="240" w:lineRule="auto"/>
              <w:rPr>
                <w:sz w:val="20"/>
                <w:lang w:val="lv-LV"/>
              </w:rPr>
            </w:pPr>
            <w:r w:rsidRPr="002B27E7">
              <w:rPr>
                <w:sz w:val="20"/>
                <w:lang w:val="lv-LV"/>
              </w:rPr>
              <w:t>4104 līdz 4106</w:t>
            </w:r>
          </w:p>
        </w:tc>
        <w:tc>
          <w:tcPr>
            <w:tcW w:w="4678" w:type="dxa"/>
            <w:tcBorders>
              <w:top w:val="single" w:sz="4" w:space="0" w:color="auto"/>
              <w:left w:val="single" w:sz="4" w:space="0" w:color="auto"/>
              <w:bottom w:val="single" w:sz="4" w:space="0" w:color="auto"/>
              <w:right w:val="single" w:sz="4" w:space="0" w:color="auto"/>
            </w:tcBorders>
          </w:tcPr>
          <w:p w14:paraId="0DDBFD9F" w14:textId="77777777" w:rsidR="00C4219C" w:rsidRPr="002B27E7" w:rsidRDefault="00C4219C" w:rsidP="002B27E7">
            <w:pPr>
              <w:spacing w:before="60" w:after="60" w:line="240" w:lineRule="auto"/>
              <w:rPr>
                <w:sz w:val="20"/>
                <w:lang w:val="lv-LV"/>
              </w:rPr>
            </w:pPr>
            <w:r w:rsidRPr="002B27E7">
              <w:rPr>
                <w:sz w:val="20"/>
                <w:lang w:val="lv-LV"/>
              </w:rPr>
              <w:t>Miecētas vai miecētas un žāvētas ādas bez vilnas vai apmatojuma, šķeltas vai nešķeltas, bet tālāk neapstrādātas</w:t>
            </w:r>
          </w:p>
        </w:tc>
        <w:tc>
          <w:tcPr>
            <w:tcW w:w="4536" w:type="dxa"/>
            <w:gridSpan w:val="2"/>
            <w:tcBorders>
              <w:top w:val="single" w:sz="4" w:space="0" w:color="auto"/>
              <w:left w:val="single" w:sz="4" w:space="0" w:color="auto"/>
              <w:bottom w:val="single" w:sz="4" w:space="0" w:color="auto"/>
              <w:right w:val="single" w:sz="4" w:space="0" w:color="auto"/>
            </w:tcBorders>
          </w:tcPr>
          <w:p w14:paraId="0DDBFDA0" w14:textId="77777777" w:rsidR="00C4219C" w:rsidRPr="002B27E7" w:rsidRDefault="00C4219C" w:rsidP="002B27E7">
            <w:pPr>
              <w:spacing w:before="60" w:after="60" w:line="240" w:lineRule="auto"/>
              <w:rPr>
                <w:sz w:val="20"/>
                <w:lang w:val="lv-LV"/>
              </w:rPr>
            </w:pPr>
            <w:r w:rsidRPr="002B27E7">
              <w:rPr>
                <w:sz w:val="20"/>
                <w:lang w:val="lv-LV"/>
              </w:rPr>
              <w:t>Iepriekš miecētu ādu atkārtota miecēšana</w:t>
            </w:r>
          </w:p>
        </w:tc>
        <w:tc>
          <w:tcPr>
            <w:tcW w:w="3685" w:type="dxa"/>
            <w:gridSpan w:val="2"/>
            <w:tcBorders>
              <w:top w:val="single" w:sz="4" w:space="0" w:color="auto"/>
              <w:left w:val="single" w:sz="4" w:space="0" w:color="auto"/>
              <w:bottom w:val="single" w:sz="4" w:space="0" w:color="auto"/>
              <w:right w:val="single" w:sz="4" w:space="0" w:color="auto"/>
            </w:tcBorders>
          </w:tcPr>
          <w:p w14:paraId="0DDBFDA1"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r>
      <w:tr w:rsidR="00C4219C" w:rsidRPr="00C76B75" w14:paraId="0DDBFDA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A3" w14:textId="77777777" w:rsidR="00C4219C" w:rsidRPr="002B27E7" w:rsidRDefault="00C4219C" w:rsidP="002B27E7">
            <w:pPr>
              <w:spacing w:before="60" w:after="60" w:line="240" w:lineRule="auto"/>
              <w:rPr>
                <w:sz w:val="20"/>
                <w:lang w:val="lv-LV"/>
              </w:rPr>
            </w:pPr>
            <w:r w:rsidRPr="002B27E7">
              <w:rPr>
                <w:sz w:val="20"/>
                <w:lang w:val="lv-LV"/>
              </w:rPr>
              <w:t>4107, 4112 un 4113</w:t>
            </w:r>
          </w:p>
        </w:tc>
        <w:tc>
          <w:tcPr>
            <w:tcW w:w="4678" w:type="dxa"/>
            <w:tcBorders>
              <w:top w:val="single" w:sz="4" w:space="0" w:color="auto"/>
              <w:left w:val="single" w:sz="4" w:space="0" w:color="auto"/>
              <w:bottom w:val="single" w:sz="4" w:space="0" w:color="auto"/>
              <w:right w:val="single" w:sz="4" w:space="0" w:color="auto"/>
            </w:tcBorders>
          </w:tcPr>
          <w:p w14:paraId="0DDBFDA4" w14:textId="77777777" w:rsidR="00C4219C" w:rsidRPr="002B27E7" w:rsidRDefault="00C4219C" w:rsidP="002B27E7">
            <w:pPr>
              <w:spacing w:before="60" w:after="60" w:line="240" w:lineRule="auto"/>
              <w:rPr>
                <w:sz w:val="20"/>
                <w:lang w:val="lv-LV"/>
              </w:rPr>
            </w:pPr>
            <w:r w:rsidRPr="002B27E7">
              <w:rPr>
                <w:sz w:val="20"/>
                <w:lang w:val="lv-LV"/>
              </w:rPr>
              <w:t>Pēc miecēšanas vai miecēšanas un izžāvēšanas tālāk apstrādāta āda, ieskaitot pergamentētu ādu bez apmatojuma, šķelta vai nešķelta, izņemot ādu, kas iekļauta pozīcijā 4114</w:t>
            </w:r>
          </w:p>
        </w:tc>
        <w:tc>
          <w:tcPr>
            <w:tcW w:w="4536" w:type="dxa"/>
            <w:gridSpan w:val="2"/>
            <w:tcBorders>
              <w:top w:val="single" w:sz="4" w:space="0" w:color="auto"/>
              <w:left w:val="single" w:sz="4" w:space="0" w:color="auto"/>
              <w:bottom w:val="single" w:sz="4" w:space="0" w:color="auto"/>
              <w:right w:val="single" w:sz="4" w:space="0" w:color="auto"/>
            </w:tcBorders>
          </w:tcPr>
          <w:p w14:paraId="0DDBFDA5" w14:textId="77777777" w:rsidR="00C4219C" w:rsidRPr="002B27E7" w:rsidRDefault="00C4219C" w:rsidP="002B27E7">
            <w:pPr>
              <w:spacing w:before="60" w:after="60" w:line="240" w:lineRule="auto"/>
              <w:rPr>
                <w:sz w:val="20"/>
                <w:lang w:val="lv-LV"/>
              </w:rPr>
            </w:pPr>
            <w:r w:rsidRPr="002B27E7">
              <w:rPr>
                <w:sz w:val="20"/>
                <w:lang w:val="lv-LV"/>
              </w:rPr>
              <w:t>Iepriekš miecētu ādu atkārtota miecēšana</w:t>
            </w:r>
          </w:p>
        </w:tc>
        <w:tc>
          <w:tcPr>
            <w:tcW w:w="3685" w:type="dxa"/>
            <w:gridSpan w:val="2"/>
            <w:tcBorders>
              <w:top w:val="single" w:sz="4" w:space="0" w:color="auto"/>
              <w:left w:val="single" w:sz="4" w:space="0" w:color="auto"/>
              <w:bottom w:val="single" w:sz="4" w:space="0" w:color="auto"/>
              <w:right w:val="single" w:sz="4" w:space="0" w:color="auto"/>
            </w:tcBorders>
          </w:tcPr>
          <w:p w14:paraId="0DDBFDA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r>
      <w:tr w:rsidR="00C4219C" w:rsidRPr="00C76B75" w14:paraId="0DDBFDA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A8" w14:textId="77777777" w:rsidR="00C4219C" w:rsidRPr="002B27E7" w:rsidRDefault="00C4219C" w:rsidP="002B27E7">
            <w:pPr>
              <w:pageBreakBefore/>
              <w:spacing w:before="60" w:after="60" w:line="240" w:lineRule="auto"/>
              <w:rPr>
                <w:sz w:val="20"/>
                <w:lang w:val="lv-LV"/>
              </w:rPr>
            </w:pPr>
            <w:r w:rsidRPr="002B27E7">
              <w:rPr>
                <w:sz w:val="20"/>
                <w:lang w:val="lv-LV"/>
              </w:rPr>
              <w:br w:type="page"/>
              <w:t>ex4114</w:t>
            </w:r>
          </w:p>
        </w:tc>
        <w:tc>
          <w:tcPr>
            <w:tcW w:w="4678" w:type="dxa"/>
            <w:tcBorders>
              <w:top w:val="single" w:sz="4" w:space="0" w:color="auto"/>
              <w:left w:val="single" w:sz="4" w:space="0" w:color="auto"/>
              <w:bottom w:val="single" w:sz="4" w:space="0" w:color="auto"/>
              <w:right w:val="single" w:sz="4" w:space="0" w:color="auto"/>
            </w:tcBorders>
          </w:tcPr>
          <w:p w14:paraId="0DDBFDA9" w14:textId="77777777" w:rsidR="00C4219C" w:rsidRPr="002B27E7" w:rsidRDefault="00C4219C" w:rsidP="002B27E7">
            <w:pPr>
              <w:spacing w:before="60" w:after="60" w:line="240" w:lineRule="auto"/>
              <w:rPr>
                <w:sz w:val="20"/>
                <w:lang w:val="lv-LV"/>
              </w:rPr>
            </w:pPr>
            <w:r w:rsidRPr="002B27E7">
              <w:rPr>
                <w:sz w:val="20"/>
                <w:lang w:val="lv-LV"/>
              </w:rPr>
              <w:t>Lakāda un lakādas imitācija; metalizētā āda</w:t>
            </w:r>
          </w:p>
        </w:tc>
        <w:tc>
          <w:tcPr>
            <w:tcW w:w="4536" w:type="dxa"/>
            <w:gridSpan w:val="2"/>
            <w:tcBorders>
              <w:top w:val="single" w:sz="4" w:space="0" w:color="auto"/>
              <w:left w:val="single" w:sz="4" w:space="0" w:color="auto"/>
              <w:bottom w:val="single" w:sz="4" w:space="0" w:color="auto"/>
              <w:right w:val="single" w:sz="4" w:space="0" w:color="auto"/>
            </w:tcBorders>
          </w:tcPr>
          <w:p w14:paraId="0DDBFDAA" w14:textId="77777777" w:rsidR="00C4219C" w:rsidRPr="002B27E7" w:rsidRDefault="00C4219C" w:rsidP="002B27E7">
            <w:pPr>
              <w:spacing w:before="60" w:after="60" w:line="240" w:lineRule="auto"/>
              <w:rPr>
                <w:sz w:val="20"/>
                <w:lang w:val="lv-LV"/>
              </w:rPr>
            </w:pPr>
            <w:r w:rsidRPr="002B27E7">
              <w:rPr>
                <w:sz w:val="20"/>
                <w:lang w:val="lv-LV"/>
              </w:rPr>
              <w:t>Ražošana no ādas, kas iekļauta pozīcijā 4104 līdz 4107, 4112 un 4113, ja tās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DAB" w14:textId="77777777" w:rsidR="00C4219C" w:rsidRPr="002B27E7" w:rsidRDefault="00C4219C" w:rsidP="002B27E7">
            <w:pPr>
              <w:spacing w:before="60" w:after="60" w:line="240" w:lineRule="auto"/>
              <w:rPr>
                <w:sz w:val="20"/>
                <w:lang w:val="lv-LV"/>
              </w:rPr>
            </w:pPr>
          </w:p>
        </w:tc>
      </w:tr>
      <w:tr w:rsidR="00C4219C" w:rsidRPr="00C76B75" w14:paraId="0DDBFDB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AD" w14:textId="77777777" w:rsidR="00C4219C" w:rsidRPr="002B27E7" w:rsidRDefault="00C4219C" w:rsidP="002B27E7">
            <w:pPr>
              <w:spacing w:before="60" w:after="60" w:line="240" w:lineRule="auto"/>
              <w:rPr>
                <w:sz w:val="20"/>
                <w:lang w:val="lv-LV"/>
              </w:rPr>
            </w:pPr>
            <w:r w:rsidRPr="002B27E7">
              <w:rPr>
                <w:sz w:val="20"/>
                <w:lang w:val="lv-LV"/>
              </w:rPr>
              <w:t>42. nodaļa</w:t>
            </w:r>
          </w:p>
        </w:tc>
        <w:tc>
          <w:tcPr>
            <w:tcW w:w="4678" w:type="dxa"/>
            <w:tcBorders>
              <w:top w:val="single" w:sz="4" w:space="0" w:color="auto"/>
              <w:left w:val="single" w:sz="4" w:space="0" w:color="auto"/>
              <w:bottom w:val="single" w:sz="4" w:space="0" w:color="auto"/>
              <w:right w:val="single" w:sz="4" w:space="0" w:color="auto"/>
            </w:tcBorders>
          </w:tcPr>
          <w:p w14:paraId="0DDBFDAE" w14:textId="77777777" w:rsidR="00C4219C" w:rsidRPr="002B27E7" w:rsidRDefault="00C4219C" w:rsidP="002B27E7">
            <w:pPr>
              <w:spacing w:before="60" w:after="60" w:line="240" w:lineRule="auto"/>
              <w:rPr>
                <w:sz w:val="20"/>
                <w:lang w:val="lv-LV"/>
              </w:rPr>
            </w:pPr>
            <w:r w:rsidRPr="002B27E7">
              <w:rPr>
                <w:sz w:val="20"/>
                <w:lang w:val="lv-LV"/>
              </w:rPr>
              <w:t>Ādas izstrādājumi; zirglietas un iejūgs; ceļojuma piederumi, somas un tamlīdzīgas preces; izstrādājumi no dzīvnieku zarnām (izņemot zīdtārpiņa pavedienu)</w:t>
            </w:r>
          </w:p>
        </w:tc>
        <w:tc>
          <w:tcPr>
            <w:tcW w:w="4536" w:type="dxa"/>
            <w:gridSpan w:val="2"/>
            <w:tcBorders>
              <w:top w:val="single" w:sz="4" w:space="0" w:color="auto"/>
              <w:left w:val="single" w:sz="4" w:space="0" w:color="auto"/>
              <w:bottom w:val="single" w:sz="4" w:space="0" w:color="auto"/>
              <w:right w:val="single" w:sz="4" w:space="0" w:color="auto"/>
            </w:tcBorders>
          </w:tcPr>
          <w:p w14:paraId="0DDBFDAF"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DB0" w14:textId="77777777" w:rsidR="00C4219C" w:rsidRPr="002B27E7" w:rsidRDefault="00C4219C" w:rsidP="002B27E7">
            <w:pPr>
              <w:spacing w:before="60" w:after="60" w:line="240" w:lineRule="auto"/>
              <w:rPr>
                <w:sz w:val="20"/>
                <w:lang w:val="lv-LV"/>
              </w:rPr>
            </w:pPr>
          </w:p>
        </w:tc>
      </w:tr>
      <w:tr w:rsidR="00C4219C" w:rsidRPr="00C76B75" w14:paraId="0DDBFDB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B2" w14:textId="77777777" w:rsidR="00C4219C" w:rsidRPr="002B27E7" w:rsidRDefault="00C4219C" w:rsidP="002B27E7">
            <w:pPr>
              <w:spacing w:before="60" w:after="60" w:line="240" w:lineRule="auto"/>
              <w:rPr>
                <w:sz w:val="20"/>
                <w:lang w:val="lv-LV"/>
              </w:rPr>
            </w:pPr>
            <w:r w:rsidRPr="002B27E7">
              <w:rPr>
                <w:sz w:val="20"/>
                <w:lang w:val="lv-LV"/>
              </w:rPr>
              <w:t>ex 43. nodaļa</w:t>
            </w:r>
          </w:p>
        </w:tc>
        <w:tc>
          <w:tcPr>
            <w:tcW w:w="4678" w:type="dxa"/>
            <w:tcBorders>
              <w:top w:val="single" w:sz="4" w:space="0" w:color="auto"/>
              <w:left w:val="single" w:sz="4" w:space="0" w:color="auto"/>
              <w:bottom w:val="single" w:sz="4" w:space="0" w:color="auto"/>
              <w:right w:val="single" w:sz="4" w:space="0" w:color="auto"/>
            </w:tcBorders>
          </w:tcPr>
          <w:p w14:paraId="0DDBFDB3" w14:textId="77777777" w:rsidR="00C4219C" w:rsidRPr="002B27E7" w:rsidRDefault="00C4219C" w:rsidP="002B27E7">
            <w:pPr>
              <w:spacing w:before="60" w:after="60" w:line="240" w:lineRule="auto"/>
              <w:rPr>
                <w:sz w:val="20"/>
                <w:lang w:val="lv-LV"/>
              </w:rPr>
            </w:pPr>
            <w:r w:rsidRPr="002B27E7">
              <w:rPr>
                <w:sz w:val="20"/>
                <w:lang w:val="lv-LV"/>
              </w:rPr>
              <w:t>Kažokādas un mākslīgās kažokādas; to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DB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DB5" w14:textId="77777777" w:rsidR="00C4219C" w:rsidRPr="002B27E7" w:rsidRDefault="00C4219C" w:rsidP="002B27E7">
            <w:pPr>
              <w:spacing w:before="60" w:after="60" w:line="240" w:lineRule="auto"/>
              <w:rPr>
                <w:sz w:val="20"/>
                <w:lang w:val="lv-LV"/>
              </w:rPr>
            </w:pPr>
          </w:p>
        </w:tc>
      </w:tr>
      <w:tr w:rsidR="00C4219C" w:rsidRPr="00C76B75" w14:paraId="0DDBFDB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B7" w14:textId="77777777" w:rsidR="00C4219C" w:rsidRPr="002B27E7" w:rsidRDefault="00C4219C" w:rsidP="002B27E7">
            <w:pPr>
              <w:spacing w:before="60" w:after="60" w:line="240" w:lineRule="auto"/>
              <w:rPr>
                <w:sz w:val="20"/>
                <w:lang w:val="lv-LV"/>
              </w:rPr>
            </w:pPr>
            <w:r w:rsidRPr="002B27E7">
              <w:rPr>
                <w:sz w:val="20"/>
                <w:lang w:val="lv-LV"/>
              </w:rPr>
              <w:t>ex 4302</w:t>
            </w:r>
          </w:p>
        </w:tc>
        <w:tc>
          <w:tcPr>
            <w:tcW w:w="4678" w:type="dxa"/>
            <w:tcBorders>
              <w:top w:val="single" w:sz="4" w:space="0" w:color="auto"/>
              <w:left w:val="single" w:sz="4" w:space="0" w:color="auto"/>
              <w:bottom w:val="single" w:sz="4" w:space="0" w:color="auto"/>
              <w:right w:val="single" w:sz="4" w:space="0" w:color="auto"/>
            </w:tcBorders>
          </w:tcPr>
          <w:p w14:paraId="0DDBFDB8" w14:textId="77777777" w:rsidR="00C4219C" w:rsidRPr="002B27E7" w:rsidRDefault="00C4219C" w:rsidP="002B27E7">
            <w:pPr>
              <w:spacing w:before="60" w:after="60" w:line="240" w:lineRule="auto"/>
              <w:rPr>
                <w:sz w:val="20"/>
                <w:lang w:val="lv-LV"/>
              </w:rPr>
            </w:pPr>
            <w:r w:rsidRPr="002B27E7">
              <w:rPr>
                <w:sz w:val="20"/>
                <w:lang w:val="lv-LV"/>
              </w:rPr>
              <w:t>Miecētas vai apdarinātas zvērādas, sašūtas:</w:t>
            </w:r>
          </w:p>
        </w:tc>
        <w:tc>
          <w:tcPr>
            <w:tcW w:w="4536" w:type="dxa"/>
            <w:gridSpan w:val="2"/>
            <w:tcBorders>
              <w:top w:val="single" w:sz="4" w:space="0" w:color="auto"/>
              <w:left w:val="single" w:sz="4" w:space="0" w:color="auto"/>
              <w:bottom w:val="single" w:sz="4" w:space="0" w:color="auto"/>
              <w:right w:val="single" w:sz="4" w:space="0" w:color="auto"/>
            </w:tcBorders>
          </w:tcPr>
          <w:p w14:paraId="0DDBFDB9"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DBA" w14:textId="77777777" w:rsidR="00C4219C" w:rsidRPr="002B27E7" w:rsidRDefault="00C4219C" w:rsidP="002B27E7">
            <w:pPr>
              <w:spacing w:before="60" w:after="60" w:line="240" w:lineRule="auto"/>
              <w:rPr>
                <w:sz w:val="20"/>
                <w:lang w:val="lv-LV"/>
              </w:rPr>
            </w:pPr>
          </w:p>
        </w:tc>
      </w:tr>
      <w:tr w:rsidR="00C4219C" w:rsidRPr="00C76B75" w14:paraId="0DDBFDC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B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BD" w14:textId="77777777" w:rsidR="00C4219C" w:rsidRPr="002B27E7" w:rsidRDefault="00C4219C" w:rsidP="002B27E7">
            <w:pPr>
              <w:spacing w:before="60" w:after="60" w:line="240" w:lineRule="auto"/>
              <w:rPr>
                <w:sz w:val="20"/>
                <w:lang w:val="lv-LV"/>
              </w:rPr>
            </w:pPr>
            <w:r w:rsidRPr="002B27E7">
              <w:rPr>
                <w:sz w:val="20"/>
                <w:lang w:val="lv-LV"/>
              </w:rPr>
              <w:t>Plāksnes, krusti un tamlīdzīgas formas</w:t>
            </w:r>
          </w:p>
        </w:tc>
        <w:tc>
          <w:tcPr>
            <w:tcW w:w="4536" w:type="dxa"/>
            <w:gridSpan w:val="2"/>
            <w:tcBorders>
              <w:top w:val="single" w:sz="4" w:space="0" w:color="auto"/>
              <w:left w:val="single" w:sz="4" w:space="0" w:color="auto"/>
              <w:bottom w:val="single" w:sz="4" w:space="0" w:color="auto"/>
              <w:right w:val="single" w:sz="4" w:space="0" w:color="auto"/>
            </w:tcBorders>
          </w:tcPr>
          <w:p w14:paraId="0DDBFDBE" w14:textId="77777777" w:rsidR="00C4219C" w:rsidRPr="002B27E7" w:rsidRDefault="00C4219C" w:rsidP="002B27E7">
            <w:pPr>
              <w:spacing w:before="60" w:after="60" w:line="240" w:lineRule="auto"/>
              <w:rPr>
                <w:sz w:val="20"/>
                <w:lang w:val="lv-LV"/>
              </w:rPr>
            </w:pPr>
            <w:r w:rsidRPr="002B27E7">
              <w:rPr>
                <w:sz w:val="20"/>
                <w:lang w:val="lv-LV"/>
              </w:rPr>
              <w:t>Nesašūtu miecētu vai apdarinātu ādu balināšana vai krāsošana papildus to piegriešanai un sašūšanai</w:t>
            </w:r>
          </w:p>
        </w:tc>
        <w:tc>
          <w:tcPr>
            <w:tcW w:w="3685" w:type="dxa"/>
            <w:gridSpan w:val="2"/>
            <w:tcBorders>
              <w:top w:val="single" w:sz="4" w:space="0" w:color="auto"/>
              <w:left w:val="single" w:sz="4" w:space="0" w:color="auto"/>
              <w:bottom w:val="single" w:sz="4" w:space="0" w:color="auto"/>
              <w:right w:val="single" w:sz="4" w:space="0" w:color="auto"/>
            </w:tcBorders>
          </w:tcPr>
          <w:p w14:paraId="0DDBFDBF" w14:textId="77777777" w:rsidR="00C4219C" w:rsidRPr="002B27E7" w:rsidRDefault="00C4219C" w:rsidP="002B27E7">
            <w:pPr>
              <w:spacing w:before="60" w:after="60" w:line="240" w:lineRule="auto"/>
              <w:rPr>
                <w:sz w:val="20"/>
                <w:lang w:val="lv-LV"/>
              </w:rPr>
            </w:pPr>
          </w:p>
        </w:tc>
      </w:tr>
      <w:tr w:rsidR="00C4219C" w:rsidRPr="00C76B75" w14:paraId="0DDBFDC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C1"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C2" w14:textId="77777777" w:rsidR="00C4219C" w:rsidRPr="002B27E7" w:rsidRDefault="00C4219C" w:rsidP="002B27E7">
            <w:pPr>
              <w:spacing w:before="60" w:after="60" w:line="240" w:lineRule="auto"/>
              <w:rPr>
                <w:sz w:val="20"/>
                <w:lang w:val="lv-LV"/>
              </w:rPr>
            </w:pPr>
            <w:r w:rsidRPr="002B27E7">
              <w:rPr>
                <w:sz w:val="20"/>
                <w:lang w:val="lv-LV"/>
              </w:rPr>
              <w:t>citādi</w:t>
            </w:r>
          </w:p>
        </w:tc>
        <w:tc>
          <w:tcPr>
            <w:tcW w:w="4536" w:type="dxa"/>
            <w:gridSpan w:val="2"/>
            <w:tcBorders>
              <w:top w:val="single" w:sz="4" w:space="0" w:color="auto"/>
              <w:left w:val="single" w:sz="4" w:space="0" w:color="auto"/>
              <w:bottom w:val="single" w:sz="4" w:space="0" w:color="auto"/>
              <w:right w:val="single" w:sz="4" w:space="0" w:color="auto"/>
            </w:tcBorders>
          </w:tcPr>
          <w:p w14:paraId="0DDBFDC3" w14:textId="77777777" w:rsidR="00C4219C" w:rsidRPr="002B27E7" w:rsidRDefault="00C4219C" w:rsidP="002B27E7">
            <w:pPr>
              <w:spacing w:before="60" w:after="60" w:line="240" w:lineRule="auto"/>
              <w:rPr>
                <w:sz w:val="20"/>
                <w:lang w:val="lv-LV"/>
              </w:rPr>
            </w:pPr>
            <w:r w:rsidRPr="002B27E7">
              <w:rPr>
                <w:sz w:val="20"/>
                <w:lang w:val="lv-LV"/>
              </w:rPr>
              <w:t>Ražošana no nesašūtām, miecētām vai apdarinātām kažokādām</w:t>
            </w:r>
          </w:p>
        </w:tc>
        <w:tc>
          <w:tcPr>
            <w:tcW w:w="3685" w:type="dxa"/>
            <w:gridSpan w:val="2"/>
            <w:tcBorders>
              <w:top w:val="single" w:sz="4" w:space="0" w:color="auto"/>
              <w:left w:val="single" w:sz="4" w:space="0" w:color="auto"/>
              <w:bottom w:val="single" w:sz="4" w:space="0" w:color="auto"/>
              <w:right w:val="single" w:sz="4" w:space="0" w:color="auto"/>
            </w:tcBorders>
          </w:tcPr>
          <w:p w14:paraId="0DDBFDC4" w14:textId="77777777" w:rsidR="00C4219C" w:rsidRPr="002B27E7" w:rsidRDefault="00C4219C" w:rsidP="002B27E7">
            <w:pPr>
              <w:spacing w:before="60" w:after="60" w:line="240" w:lineRule="auto"/>
              <w:rPr>
                <w:sz w:val="20"/>
                <w:lang w:val="lv-LV"/>
              </w:rPr>
            </w:pPr>
          </w:p>
        </w:tc>
      </w:tr>
      <w:tr w:rsidR="00C4219C" w:rsidRPr="00C76B75" w14:paraId="0DDBFD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C6" w14:textId="77777777" w:rsidR="00C4219C" w:rsidRPr="002B27E7" w:rsidRDefault="00C4219C" w:rsidP="002B27E7">
            <w:pPr>
              <w:spacing w:before="60" w:after="60" w:line="240" w:lineRule="auto"/>
              <w:rPr>
                <w:sz w:val="20"/>
                <w:lang w:val="lv-LV"/>
              </w:rPr>
            </w:pPr>
            <w:r w:rsidRPr="002B27E7">
              <w:rPr>
                <w:sz w:val="20"/>
                <w:lang w:val="lv-LV"/>
              </w:rPr>
              <w:t>4303</w:t>
            </w:r>
          </w:p>
        </w:tc>
        <w:tc>
          <w:tcPr>
            <w:tcW w:w="4678" w:type="dxa"/>
            <w:tcBorders>
              <w:top w:val="single" w:sz="4" w:space="0" w:color="auto"/>
              <w:left w:val="single" w:sz="4" w:space="0" w:color="auto"/>
              <w:bottom w:val="single" w:sz="4" w:space="0" w:color="auto"/>
              <w:right w:val="single" w:sz="4" w:space="0" w:color="auto"/>
            </w:tcBorders>
          </w:tcPr>
          <w:p w14:paraId="0DDBFDC7" w14:textId="77777777" w:rsidR="00C4219C" w:rsidRPr="002B27E7" w:rsidRDefault="00C4219C" w:rsidP="002B27E7">
            <w:pPr>
              <w:spacing w:before="60" w:after="60" w:line="240" w:lineRule="auto"/>
              <w:rPr>
                <w:sz w:val="20"/>
                <w:lang w:val="lv-LV"/>
              </w:rPr>
            </w:pPr>
            <w:r w:rsidRPr="002B27E7">
              <w:rPr>
                <w:sz w:val="20"/>
                <w:lang w:val="lv-LV"/>
              </w:rPr>
              <w:t>Apģērba gabali, apģērba piederumi un citi izstrādājumi no kažokādām</w:t>
            </w:r>
          </w:p>
        </w:tc>
        <w:tc>
          <w:tcPr>
            <w:tcW w:w="4536" w:type="dxa"/>
            <w:gridSpan w:val="2"/>
            <w:tcBorders>
              <w:top w:val="single" w:sz="4" w:space="0" w:color="auto"/>
              <w:left w:val="single" w:sz="4" w:space="0" w:color="auto"/>
              <w:bottom w:val="single" w:sz="4" w:space="0" w:color="auto"/>
              <w:right w:val="single" w:sz="4" w:space="0" w:color="auto"/>
            </w:tcBorders>
          </w:tcPr>
          <w:p w14:paraId="0DDBFDC8" w14:textId="77777777" w:rsidR="00C4219C" w:rsidRPr="002B27E7" w:rsidRDefault="00C4219C" w:rsidP="002B27E7">
            <w:pPr>
              <w:spacing w:before="60" w:after="60" w:line="240" w:lineRule="auto"/>
              <w:rPr>
                <w:sz w:val="20"/>
                <w:lang w:val="lv-LV"/>
              </w:rPr>
            </w:pPr>
            <w:r w:rsidRPr="002B27E7">
              <w:rPr>
                <w:sz w:val="20"/>
                <w:lang w:val="lv-LV"/>
              </w:rPr>
              <w:t>Ražošana no nesašūtām miecētām vai apdarinātām pozīcijā 4302 klasificētām kažokādām</w:t>
            </w:r>
          </w:p>
        </w:tc>
        <w:tc>
          <w:tcPr>
            <w:tcW w:w="3685" w:type="dxa"/>
            <w:gridSpan w:val="2"/>
            <w:tcBorders>
              <w:top w:val="single" w:sz="4" w:space="0" w:color="auto"/>
              <w:left w:val="single" w:sz="4" w:space="0" w:color="auto"/>
              <w:bottom w:val="single" w:sz="4" w:space="0" w:color="auto"/>
              <w:right w:val="single" w:sz="4" w:space="0" w:color="auto"/>
            </w:tcBorders>
          </w:tcPr>
          <w:p w14:paraId="0DDBFDC9" w14:textId="77777777" w:rsidR="00C4219C" w:rsidRPr="002B27E7" w:rsidRDefault="00C4219C" w:rsidP="002B27E7">
            <w:pPr>
              <w:spacing w:before="60" w:after="60" w:line="240" w:lineRule="auto"/>
              <w:rPr>
                <w:sz w:val="20"/>
                <w:lang w:val="lv-LV"/>
              </w:rPr>
            </w:pPr>
          </w:p>
        </w:tc>
      </w:tr>
      <w:tr w:rsidR="00C4219C" w:rsidRPr="00C76B75" w14:paraId="0DDBFDC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CB" w14:textId="77777777" w:rsidR="00C4219C" w:rsidRPr="002B27E7" w:rsidRDefault="00C4219C" w:rsidP="002B27E7">
            <w:pPr>
              <w:spacing w:before="60" w:after="60" w:line="240" w:lineRule="auto"/>
              <w:rPr>
                <w:sz w:val="20"/>
                <w:lang w:val="lv-LV"/>
              </w:rPr>
            </w:pPr>
            <w:r w:rsidRPr="002B27E7">
              <w:rPr>
                <w:sz w:val="20"/>
                <w:lang w:val="lv-LV"/>
              </w:rPr>
              <w:t>ex 44. nodaļa</w:t>
            </w:r>
          </w:p>
        </w:tc>
        <w:tc>
          <w:tcPr>
            <w:tcW w:w="4678" w:type="dxa"/>
            <w:tcBorders>
              <w:top w:val="single" w:sz="4" w:space="0" w:color="auto"/>
              <w:left w:val="single" w:sz="4" w:space="0" w:color="auto"/>
              <w:bottom w:val="single" w:sz="4" w:space="0" w:color="auto"/>
              <w:right w:val="single" w:sz="4" w:space="0" w:color="auto"/>
            </w:tcBorders>
          </w:tcPr>
          <w:p w14:paraId="0DDBFDCC" w14:textId="77777777" w:rsidR="00C4219C" w:rsidRPr="002B27E7" w:rsidRDefault="00C4219C" w:rsidP="002B27E7">
            <w:pPr>
              <w:spacing w:before="60" w:after="60" w:line="240" w:lineRule="auto"/>
              <w:rPr>
                <w:sz w:val="20"/>
                <w:lang w:val="lv-LV"/>
              </w:rPr>
            </w:pPr>
            <w:r w:rsidRPr="002B27E7">
              <w:rPr>
                <w:sz w:val="20"/>
                <w:lang w:val="lv-LV"/>
              </w:rPr>
              <w:t>Koks un koka izstrādājumi; kokogle;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DC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DCE" w14:textId="77777777" w:rsidR="00C4219C" w:rsidRPr="002B27E7" w:rsidRDefault="00C4219C" w:rsidP="002B27E7">
            <w:pPr>
              <w:spacing w:before="60" w:after="60" w:line="240" w:lineRule="auto"/>
              <w:rPr>
                <w:sz w:val="20"/>
                <w:lang w:val="lv-LV"/>
              </w:rPr>
            </w:pPr>
          </w:p>
        </w:tc>
      </w:tr>
      <w:tr w:rsidR="00C4219C" w:rsidRPr="00C76B75" w14:paraId="0DDBFDD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D0" w14:textId="77777777" w:rsidR="00C4219C" w:rsidRPr="002B27E7" w:rsidRDefault="00C4219C" w:rsidP="002B27E7">
            <w:pPr>
              <w:pageBreakBefore/>
              <w:spacing w:before="60" w:after="60" w:line="240" w:lineRule="auto"/>
              <w:rPr>
                <w:sz w:val="20"/>
                <w:lang w:val="lv-LV"/>
              </w:rPr>
            </w:pPr>
            <w:r w:rsidRPr="002B27E7">
              <w:rPr>
                <w:sz w:val="20"/>
                <w:lang w:val="lv-LV"/>
              </w:rPr>
              <w:br w:type="page"/>
              <w:t>ex 4403</w:t>
            </w:r>
          </w:p>
        </w:tc>
        <w:tc>
          <w:tcPr>
            <w:tcW w:w="4678" w:type="dxa"/>
            <w:tcBorders>
              <w:top w:val="single" w:sz="4" w:space="0" w:color="auto"/>
              <w:left w:val="single" w:sz="4" w:space="0" w:color="auto"/>
              <w:bottom w:val="single" w:sz="4" w:space="0" w:color="auto"/>
              <w:right w:val="single" w:sz="4" w:space="0" w:color="auto"/>
            </w:tcBorders>
          </w:tcPr>
          <w:p w14:paraId="0DDBFDD1" w14:textId="77777777" w:rsidR="00C4219C" w:rsidRPr="002B27E7" w:rsidRDefault="00C4219C" w:rsidP="002B27E7">
            <w:pPr>
              <w:spacing w:before="60" w:after="60" w:line="240" w:lineRule="auto"/>
              <w:rPr>
                <w:sz w:val="20"/>
                <w:lang w:val="lv-LV"/>
              </w:rPr>
            </w:pPr>
            <w:r w:rsidRPr="002B27E7">
              <w:rPr>
                <w:sz w:val="20"/>
                <w:lang w:val="lv-LV"/>
              </w:rPr>
              <w:t>Četrskaldņu brusas</w:t>
            </w:r>
          </w:p>
        </w:tc>
        <w:tc>
          <w:tcPr>
            <w:tcW w:w="4536" w:type="dxa"/>
            <w:gridSpan w:val="2"/>
            <w:tcBorders>
              <w:top w:val="single" w:sz="4" w:space="0" w:color="auto"/>
              <w:left w:val="single" w:sz="4" w:space="0" w:color="auto"/>
              <w:bottom w:val="single" w:sz="4" w:space="0" w:color="auto"/>
              <w:right w:val="single" w:sz="4" w:space="0" w:color="auto"/>
            </w:tcBorders>
          </w:tcPr>
          <w:p w14:paraId="0DDBFDD2" w14:textId="77777777" w:rsidR="00C4219C" w:rsidRPr="002B27E7" w:rsidRDefault="00C4219C" w:rsidP="002B27E7">
            <w:pPr>
              <w:spacing w:before="60" w:after="60" w:line="240" w:lineRule="auto"/>
              <w:rPr>
                <w:sz w:val="20"/>
                <w:lang w:val="lv-LV"/>
              </w:rPr>
            </w:pPr>
            <w:r w:rsidRPr="002B27E7">
              <w:rPr>
                <w:sz w:val="20"/>
                <w:lang w:val="lv-LV"/>
              </w:rPr>
              <w:t>Ražošana no neapstrādātiem kokmateriāliem, arī bez mizas, vai rupji tēstiem</w:t>
            </w:r>
          </w:p>
        </w:tc>
        <w:tc>
          <w:tcPr>
            <w:tcW w:w="3685" w:type="dxa"/>
            <w:gridSpan w:val="2"/>
            <w:tcBorders>
              <w:top w:val="single" w:sz="4" w:space="0" w:color="auto"/>
              <w:left w:val="single" w:sz="4" w:space="0" w:color="auto"/>
              <w:bottom w:val="single" w:sz="4" w:space="0" w:color="auto"/>
              <w:right w:val="single" w:sz="4" w:space="0" w:color="auto"/>
            </w:tcBorders>
          </w:tcPr>
          <w:p w14:paraId="0DDBFDD3" w14:textId="77777777" w:rsidR="00C4219C" w:rsidRPr="002B27E7" w:rsidRDefault="00C4219C" w:rsidP="002B27E7">
            <w:pPr>
              <w:spacing w:before="60" w:after="60" w:line="240" w:lineRule="auto"/>
              <w:rPr>
                <w:sz w:val="20"/>
                <w:lang w:val="lv-LV"/>
              </w:rPr>
            </w:pPr>
          </w:p>
        </w:tc>
      </w:tr>
      <w:tr w:rsidR="00C4219C" w:rsidRPr="002B27E7" w14:paraId="0DDBFDD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D5" w14:textId="77777777" w:rsidR="00C4219C" w:rsidRPr="002B27E7" w:rsidRDefault="00C4219C" w:rsidP="002B27E7">
            <w:pPr>
              <w:spacing w:before="60" w:after="60" w:line="240" w:lineRule="auto"/>
              <w:rPr>
                <w:sz w:val="20"/>
                <w:lang w:val="lv-LV"/>
              </w:rPr>
            </w:pPr>
            <w:r w:rsidRPr="002B27E7">
              <w:rPr>
                <w:sz w:val="20"/>
                <w:lang w:val="lv-LV"/>
              </w:rPr>
              <w:t>ex 4407</w:t>
            </w:r>
          </w:p>
        </w:tc>
        <w:tc>
          <w:tcPr>
            <w:tcW w:w="4678" w:type="dxa"/>
            <w:tcBorders>
              <w:top w:val="single" w:sz="4" w:space="0" w:color="auto"/>
              <w:left w:val="single" w:sz="4" w:space="0" w:color="auto"/>
              <w:bottom w:val="single" w:sz="4" w:space="0" w:color="auto"/>
              <w:right w:val="single" w:sz="4" w:space="0" w:color="auto"/>
            </w:tcBorders>
          </w:tcPr>
          <w:p w14:paraId="0DDBFDD6" w14:textId="77777777" w:rsidR="00C4219C" w:rsidRPr="002B27E7" w:rsidRDefault="00C4219C" w:rsidP="002B27E7">
            <w:pPr>
              <w:spacing w:before="60" w:after="60" w:line="240" w:lineRule="auto"/>
              <w:rPr>
                <w:sz w:val="20"/>
                <w:lang w:val="lv-LV"/>
              </w:rPr>
            </w:pPr>
            <w:r w:rsidRPr="002B27E7">
              <w:rPr>
                <w:sz w:val="20"/>
                <w:lang w:val="lv-LV"/>
              </w:rPr>
              <w:t>Garumā sazāģēti vai šķeldoti kokmateriāli, drāzti vai lobīti, ēvelēti vai neēvelēti, slīpēti vai neslīpēti, saaudzēti vai nesaaudzēti garumā ar ķīļtapām, biezāki par 6 mm</w:t>
            </w:r>
          </w:p>
        </w:tc>
        <w:tc>
          <w:tcPr>
            <w:tcW w:w="4536" w:type="dxa"/>
            <w:gridSpan w:val="2"/>
            <w:tcBorders>
              <w:top w:val="single" w:sz="4" w:space="0" w:color="auto"/>
              <w:left w:val="single" w:sz="4" w:space="0" w:color="auto"/>
              <w:bottom w:val="single" w:sz="4" w:space="0" w:color="auto"/>
              <w:right w:val="single" w:sz="4" w:space="0" w:color="auto"/>
            </w:tcBorders>
          </w:tcPr>
          <w:p w14:paraId="0DDBFDD7" w14:textId="77777777" w:rsidR="00C4219C" w:rsidRPr="002B27E7" w:rsidRDefault="00C4219C" w:rsidP="002B27E7">
            <w:pPr>
              <w:spacing w:before="60" w:after="60" w:line="240" w:lineRule="auto"/>
              <w:rPr>
                <w:sz w:val="20"/>
                <w:lang w:val="lv-LV"/>
              </w:rPr>
            </w:pPr>
            <w:r w:rsidRPr="002B27E7">
              <w:rPr>
                <w:sz w:val="20"/>
                <w:lang w:val="lv-LV"/>
              </w:rPr>
              <w:t>Ēvelēšana, slīpēšana vai saaudzēšana</w:t>
            </w:r>
          </w:p>
        </w:tc>
        <w:tc>
          <w:tcPr>
            <w:tcW w:w="3685" w:type="dxa"/>
            <w:gridSpan w:val="2"/>
            <w:tcBorders>
              <w:top w:val="single" w:sz="4" w:space="0" w:color="auto"/>
              <w:left w:val="single" w:sz="4" w:space="0" w:color="auto"/>
              <w:bottom w:val="single" w:sz="4" w:space="0" w:color="auto"/>
              <w:right w:val="single" w:sz="4" w:space="0" w:color="auto"/>
            </w:tcBorders>
          </w:tcPr>
          <w:p w14:paraId="0DDBFDD8" w14:textId="77777777" w:rsidR="00C4219C" w:rsidRPr="002B27E7" w:rsidRDefault="00C4219C" w:rsidP="002B27E7">
            <w:pPr>
              <w:spacing w:before="60" w:after="60" w:line="240" w:lineRule="auto"/>
              <w:rPr>
                <w:sz w:val="20"/>
                <w:lang w:val="lv-LV"/>
              </w:rPr>
            </w:pPr>
          </w:p>
        </w:tc>
      </w:tr>
      <w:tr w:rsidR="00C4219C" w:rsidRPr="00C76B75" w14:paraId="0DDBFDD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DA" w14:textId="77777777" w:rsidR="00C4219C" w:rsidRPr="002B27E7" w:rsidRDefault="00C4219C" w:rsidP="002B27E7">
            <w:pPr>
              <w:spacing w:before="60" w:after="60" w:line="240" w:lineRule="auto"/>
              <w:rPr>
                <w:sz w:val="20"/>
                <w:lang w:val="lv-LV"/>
              </w:rPr>
            </w:pPr>
            <w:r w:rsidRPr="002B27E7">
              <w:rPr>
                <w:sz w:val="20"/>
                <w:lang w:val="lv-LV"/>
              </w:rPr>
              <w:t>ex 4408</w:t>
            </w:r>
          </w:p>
        </w:tc>
        <w:tc>
          <w:tcPr>
            <w:tcW w:w="4678" w:type="dxa"/>
            <w:tcBorders>
              <w:top w:val="single" w:sz="4" w:space="0" w:color="auto"/>
              <w:left w:val="single" w:sz="4" w:space="0" w:color="auto"/>
              <w:bottom w:val="single" w:sz="4" w:space="0" w:color="auto"/>
              <w:right w:val="single" w:sz="4" w:space="0" w:color="auto"/>
            </w:tcBorders>
          </w:tcPr>
          <w:p w14:paraId="0DDBFDDB" w14:textId="77777777" w:rsidR="00C4219C" w:rsidRPr="002B27E7" w:rsidRDefault="00C4219C" w:rsidP="002B27E7">
            <w:pPr>
              <w:spacing w:before="60" w:after="60" w:line="240" w:lineRule="auto"/>
              <w:rPr>
                <w:sz w:val="20"/>
                <w:lang w:val="lv-LV"/>
              </w:rPr>
            </w:pPr>
            <w:r w:rsidRPr="002B27E7">
              <w:rPr>
                <w:sz w:val="20"/>
                <w:lang w:val="lv-LV"/>
              </w:rPr>
              <w:t>Savienotas loksnes finierim, ne biezākas par 6 mm, un citi garumā sazāģēti kokmateriāli, lobīti vai mizoti, ne biezāki par 6 mm, ēvelēti, slīpēti, saaudzēti ar ķīļtapām</w:t>
            </w:r>
          </w:p>
        </w:tc>
        <w:tc>
          <w:tcPr>
            <w:tcW w:w="4536" w:type="dxa"/>
            <w:gridSpan w:val="2"/>
            <w:tcBorders>
              <w:top w:val="single" w:sz="4" w:space="0" w:color="auto"/>
              <w:left w:val="single" w:sz="4" w:space="0" w:color="auto"/>
              <w:bottom w:val="single" w:sz="4" w:space="0" w:color="auto"/>
              <w:right w:val="single" w:sz="4" w:space="0" w:color="auto"/>
            </w:tcBorders>
          </w:tcPr>
          <w:p w14:paraId="0DDBFDDC" w14:textId="77777777" w:rsidR="00C4219C" w:rsidRPr="002B27E7" w:rsidRDefault="00C4219C" w:rsidP="002B27E7">
            <w:pPr>
              <w:spacing w:before="60" w:after="60" w:line="240" w:lineRule="auto"/>
              <w:rPr>
                <w:sz w:val="20"/>
                <w:lang w:val="lv-LV"/>
              </w:rPr>
            </w:pPr>
            <w:r w:rsidRPr="002B27E7">
              <w:rPr>
                <w:sz w:val="20"/>
                <w:lang w:val="lv-LV"/>
              </w:rPr>
              <w:t>Savienošana, ēvelēšana, slīpēšana vai saaudzēšana ar ķīļtapām</w:t>
            </w:r>
          </w:p>
        </w:tc>
        <w:tc>
          <w:tcPr>
            <w:tcW w:w="3685" w:type="dxa"/>
            <w:gridSpan w:val="2"/>
            <w:tcBorders>
              <w:top w:val="single" w:sz="4" w:space="0" w:color="auto"/>
              <w:left w:val="single" w:sz="4" w:space="0" w:color="auto"/>
              <w:bottom w:val="single" w:sz="4" w:space="0" w:color="auto"/>
              <w:right w:val="single" w:sz="4" w:space="0" w:color="auto"/>
            </w:tcBorders>
          </w:tcPr>
          <w:p w14:paraId="0DDBFDDD" w14:textId="77777777" w:rsidR="00C4219C" w:rsidRPr="002B27E7" w:rsidRDefault="00C4219C" w:rsidP="002B27E7">
            <w:pPr>
              <w:spacing w:before="60" w:after="60" w:line="240" w:lineRule="auto"/>
              <w:rPr>
                <w:sz w:val="20"/>
                <w:lang w:val="lv-LV"/>
              </w:rPr>
            </w:pPr>
          </w:p>
        </w:tc>
      </w:tr>
      <w:tr w:rsidR="00C4219C" w:rsidRPr="00C76B75" w14:paraId="0DDBFDE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DF" w14:textId="77777777" w:rsidR="00C4219C" w:rsidRPr="002B27E7" w:rsidRDefault="00C4219C" w:rsidP="002B27E7">
            <w:pPr>
              <w:spacing w:before="60" w:after="60" w:line="240" w:lineRule="auto"/>
              <w:rPr>
                <w:sz w:val="20"/>
                <w:lang w:val="lv-LV"/>
              </w:rPr>
            </w:pPr>
            <w:r w:rsidRPr="002B27E7">
              <w:rPr>
                <w:sz w:val="20"/>
                <w:lang w:val="lv-LV"/>
              </w:rPr>
              <w:t>ex 4409</w:t>
            </w:r>
          </w:p>
        </w:tc>
        <w:tc>
          <w:tcPr>
            <w:tcW w:w="4678" w:type="dxa"/>
            <w:tcBorders>
              <w:top w:val="single" w:sz="4" w:space="0" w:color="auto"/>
              <w:left w:val="single" w:sz="4" w:space="0" w:color="auto"/>
              <w:bottom w:val="single" w:sz="4" w:space="0" w:color="auto"/>
              <w:right w:val="single" w:sz="4" w:space="0" w:color="auto"/>
            </w:tcBorders>
          </w:tcPr>
          <w:p w14:paraId="0DDBFDE0" w14:textId="77777777" w:rsidR="00C4219C" w:rsidRPr="002B27E7" w:rsidRDefault="00C4219C" w:rsidP="002B27E7">
            <w:pPr>
              <w:spacing w:before="60" w:after="60" w:line="240" w:lineRule="auto"/>
              <w:rPr>
                <w:sz w:val="20"/>
                <w:lang w:val="lv-LV"/>
              </w:rPr>
            </w:pPr>
            <w:r w:rsidRPr="002B27E7">
              <w:rPr>
                <w:sz w:val="20"/>
                <w:lang w:val="lv-LV"/>
              </w:rPr>
              <w:t>Kokmateriāli ar nepārtrauktu profilu kādā no malām vai virsmām, ēvelēti vai neēvelēti, slīpēti vai neslīpēti, saaudzēti vai nesaaudzēti garumā:</w:t>
            </w:r>
          </w:p>
          <w:p w14:paraId="0DDBFDE1" w14:textId="77777777" w:rsidR="00C4219C" w:rsidRPr="002B27E7" w:rsidRDefault="00C4219C" w:rsidP="002B27E7">
            <w:pPr>
              <w:spacing w:before="60" w:after="60" w:line="240" w:lineRule="auto"/>
              <w:rPr>
                <w:sz w:val="20"/>
                <w:lang w:val="lv-LV"/>
              </w:rPr>
            </w:pPr>
            <w:r w:rsidRPr="002B27E7">
              <w:rPr>
                <w:sz w:val="20"/>
                <w:lang w:val="lv-LV"/>
              </w:rPr>
              <w:t>slīpēti vai saaudzēti ar ķīļtapām</w:t>
            </w:r>
          </w:p>
        </w:tc>
        <w:tc>
          <w:tcPr>
            <w:tcW w:w="4536" w:type="dxa"/>
            <w:gridSpan w:val="2"/>
            <w:tcBorders>
              <w:top w:val="single" w:sz="4" w:space="0" w:color="auto"/>
              <w:left w:val="single" w:sz="4" w:space="0" w:color="auto"/>
              <w:bottom w:val="single" w:sz="4" w:space="0" w:color="auto"/>
              <w:right w:val="single" w:sz="4" w:space="0" w:color="auto"/>
            </w:tcBorders>
          </w:tcPr>
          <w:p w14:paraId="0DDBFDE2" w14:textId="77777777" w:rsidR="00C4219C" w:rsidRPr="002B27E7" w:rsidRDefault="00C4219C" w:rsidP="002B27E7">
            <w:pPr>
              <w:spacing w:before="60" w:after="60" w:line="240" w:lineRule="auto"/>
              <w:rPr>
                <w:sz w:val="20"/>
                <w:lang w:val="lv-LV"/>
              </w:rPr>
            </w:pPr>
            <w:r w:rsidRPr="002B27E7">
              <w:rPr>
                <w:sz w:val="20"/>
                <w:lang w:val="lv-LV"/>
              </w:rPr>
              <w:t>Slīpēšana vai saaudzēšana ar ķīļtapām</w:t>
            </w:r>
          </w:p>
        </w:tc>
        <w:tc>
          <w:tcPr>
            <w:tcW w:w="3685" w:type="dxa"/>
            <w:gridSpan w:val="2"/>
            <w:tcBorders>
              <w:top w:val="single" w:sz="4" w:space="0" w:color="auto"/>
              <w:left w:val="single" w:sz="4" w:space="0" w:color="auto"/>
              <w:bottom w:val="single" w:sz="4" w:space="0" w:color="auto"/>
              <w:right w:val="single" w:sz="4" w:space="0" w:color="auto"/>
            </w:tcBorders>
          </w:tcPr>
          <w:p w14:paraId="0DDBFDE3" w14:textId="77777777" w:rsidR="00C4219C" w:rsidRPr="002B27E7" w:rsidRDefault="00C4219C" w:rsidP="002B27E7">
            <w:pPr>
              <w:spacing w:before="60" w:after="60" w:line="240" w:lineRule="auto"/>
              <w:rPr>
                <w:sz w:val="20"/>
                <w:lang w:val="lv-LV"/>
              </w:rPr>
            </w:pPr>
          </w:p>
        </w:tc>
      </w:tr>
      <w:tr w:rsidR="00C4219C" w:rsidRPr="002B27E7" w14:paraId="0DDBFDE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E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DE6" w14:textId="77777777" w:rsidR="00C4219C" w:rsidRPr="002B27E7" w:rsidRDefault="00C4219C" w:rsidP="002B27E7">
            <w:pPr>
              <w:spacing w:before="60" w:after="60" w:line="240" w:lineRule="auto"/>
              <w:rPr>
                <w:sz w:val="20"/>
                <w:lang w:val="lv-LV"/>
              </w:rPr>
            </w:pPr>
            <w:r w:rsidRPr="002B27E7">
              <w:rPr>
                <w:sz w:val="20"/>
                <w:lang w:val="lv-LV"/>
              </w:rPr>
              <w:t>- Noapaļoti un fasonēti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BFDE7" w14:textId="77777777" w:rsidR="00C4219C" w:rsidRPr="002B27E7" w:rsidRDefault="00C4219C" w:rsidP="002B27E7">
            <w:pPr>
              <w:spacing w:before="60" w:after="60" w:line="240" w:lineRule="auto"/>
              <w:rPr>
                <w:sz w:val="20"/>
                <w:lang w:val="lv-LV"/>
              </w:rPr>
            </w:pPr>
            <w:r w:rsidRPr="002B27E7">
              <w:rPr>
                <w:sz w:val="20"/>
                <w:lang w:val="lv-LV"/>
              </w:rPr>
              <w:t>Noapaļošana vai fasonēšana</w:t>
            </w:r>
          </w:p>
          <w:p w14:paraId="0DDBFDE8"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DE9" w14:textId="77777777" w:rsidR="00C4219C" w:rsidRPr="002B27E7" w:rsidRDefault="00C4219C" w:rsidP="002B27E7">
            <w:pPr>
              <w:spacing w:before="60" w:after="60" w:line="240" w:lineRule="auto"/>
              <w:rPr>
                <w:sz w:val="20"/>
                <w:lang w:val="lv-LV"/>
              </w:rPr>
            </w:pPr>
          </w:p>
        </w:tc>
      </w:tr>
      <w:tr w:rsidR="00C4219C" w:rsidRPr="002B27E7" w14:paraId="0DDBFDE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EB" w14:textId="77777777" w:rsidR="00C4219C" w:rsidRPr="002B27E7" w:rsidRDefault="00C4219C" w:rsidP="002B27E7">
            <w:pPr>
              <w:spacing w:before="60" w:after="60" w:line="240" w:lineRule="auto"/>
              <w:rPr>
                <w:sz w:val="20"/>
                <w:lang w:val="lv-LV"/>
              </w:rPr>
            </w:pPr>
            <w:r w:rsidRPr="002B27E7">
              <w:rPr>
                <w:sz w:val="20"/>
                <w:lang w:val="lv-LV"/>
              </w:rPr>
              <w:t>ex 4410 līdz</w:t>
            </w:r>
            <w:r w:rsidR="002B27E7">
              <w:rPr>
                <w:sz w:val="20"/>
                <w:lang w:val="lv-LV"/>
              </w:rPr>
              <w:t xml:space="preserve"> </w:t>
            </w:r>
            <w:r w:rsidRPr="002B27E7">
              <w:rPr>
                <w:sz w:val="20"/>
                <w:lang w:val="lv-LV"/>
              </w:rPr>
              <w:t>ex 4413</w:t>
            </w:r>
          </w:p>
        </w:tc>
        <w:tc>
          <w:tcPr>
            <w:tcW w:w="4678" w:type="dxa"/>
            <w:tcBorders>
              <w:top w:val="single" w:sz="4" w:space="0" w:color="auto"/>
              <w:left w:val="single" w:sz="4" w:space="0" w:color="auto"/>
              <w:bottom w:val="single" w:sz="4" w:space="0" w:color="auto"/>
              <w:right w:val="single" w:sz="4" w:space="0" w:color="auto"/>
            </w:tcBorders>
          </w:tcPr>
          <w:p w14:paraId="0DDBFDEC" w14:textId="77777777" w:rsidR="00C4219C" w:rsidRPr="002B27E7" w:rsidRDefault="00C4219C" w:rsidP="002B27E7">
            <w:pPr>
              <w:spacing w:before="60" w:after="60" w:line="240" w:lineRule="auto"/>
              <w:rPr>
                <w:sz w:val="20"/>
                <w:lang w:val="lv-LV"/>
              </w:rPr>
            </w:pPr>
            <w:r w:rsidRPr="002B27E7">
              <w:rPr>
                <w:sz w:val="20"/>
                <w:lang w:val="lv-LV"/>
              </w:rPr>
              <w:t>Zāģmateriāli ar noapaļotām malām un nepārtrauktu profilu, tostarp profilētas līstes un citi profilēti dēļi</w:t>
            </w:r>
          </w:p>
        </w:tc>
        <w:tc>
          <w:tcPr>
            <w:tcW w:w="4536" w:type="dxa"/>
            <w:gridSpan w:val="2"/>
            <w:tcBorders>
              <w:top w:val="single" w:sz="4" w:space="0" w:color="auto"/>
              <w:left w:val="single" w:sz="4" w:space="0" w:color="auto"/>
              <w:bottom w:val="single" w:sz="4" w:space="0" w:color="auto"/>
              <w:right w:val="single" w:sz="4" w:space="0" w:color="auto"/>
            </w:tcBorders>
          </w:tcPr>
          <w:p w14:paraId="0DDBFDED" w14:textId="77777777" w:rsidR="00C4219C" w:rsidRPr="002B27E7" w:rsidRDefault="00C4219C" w:rsidP="002B27E7">
            <w:pPr>
              <w:spacing w:before="60" w:after="60" w:line="240" w:lineRule="auto"/>
              <w:rPr>
                <w:sz w:val="20"/>
                <w:lang w:val="lv-LV"/>
              </w:rPr>
            </w:pPr>
            <w:r w:rsidRPr="002B27E7">
              <w:rPr>
                <w:sz w:val="20"/>
                <w:lang w:val="lv-LV"/>
              </w:rPr>
              <w:t>Noapaļošana vai fasonēšana</w:t>
            </w:r>
          </w:p>
        </w:tc>
        <w:tc>
          <w:tcPr>
            <w:tcW w:w="3685" w:type="dxa"/>
            <w:gridSpan w:val="2"/>
            <w:tcBorders>
              <w:top w:val="single" w:sz="4" w:space="0" w:color="auto"/>
              <w:left w:val="single" w:sz="4" w:space="0" w:color="auto"/>
              <w:bottom w:val="single" w:sz="4" w:space="0" w:color="auto"/>
              <w:right w:val="single" w:sz="4" w:space="0" w:color="auto"/>
            </w:tcBorders>
          </w:tcPr>
          <w:p w14:paraId="0DDBFDEE" w14:textId="77777777" w:rsidR="00C4219C" w:rsidRPr="002B27E7" w:rsidRDefault="00C4219C" w:rsidP="002B27E7">
            <w:pPr>
              <w:spacing w:before="60" w:after="60" w:line="240" w:lineRule="auto"/>
              <w:rPr>
                <w:sz w:val="20"/>
                <w:lang w:val="lv-LV"/>
              </w:rPr>
            </w:pPr>
          </w:p>
        </w:tc>
      </w:tr>
      <w:tr w:rsidR="00C4219C" w:rsidRPr="00C76B75" w14:paraId="0DDBFDF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F0" w14:textId="77777777" w:rsidR="00C4219C" w:rsidRPr="002B27E7" w:rsidRDefault="00C4219C" w:rsidP="002B27E7">
            <w:pPr>
              <w:spacing w:before="60" w:after="60" w:line="240" w:lineRule="auto"/>
              <w:rPr>
                <w:sz w:val="20"/>
                <w:lang w:val="lv-LV"/>
              </w:rPr>
            </w:pPr>
            <w:r w:rsidRPr="002B27E7">
              <w:rPr>
                <w:sz w:val="20"/>
                <w:lang w:val="lv-LV"/>
              </w:rPr>
              <w:t>ex 4415</w:t>
            </w:r>
          </w:p>
        </w:tc>
        <w:tc>
          <w:tcPr>
            <w:tcW w:w="4678" w:type="dxa"/>
            <w:tcBorders>
              <w:top w:val="single" w:sz="4" w:space="0" w:color="auto"/>
              <w:left w:val="single" w:sz="4" w:space="0" w:color="auto"/>
              <w:bottom w:val="single" w:sz="4" w:space="0" w:color="auto"/>
              <w:right w:val="single" w:sz="4" w:space="0" w:color="auto"/>
            </w:tcBorders>
          </w:tcPr>
          <w:p w14:paraId="0DDBFDF1" w14:textId="77777777" w:rsidR="00C4219C" w:rsidRPr="002B27E7" w:rsidRDefault="00C4219C" w:rsidP="002B27E7">
            <w:pPr>
              <w:spacing w:before="60" w:after="60" w:line="240" w:lineRule="auto"/>
              <w:rPr>
                <w:sz w:val="20"/>
                <w:lang w:val="lv-LV"/>
              </w:rPr>
            </w:pPr>
            <w:r w:rsidRPr="002B27E7">
              <w:rPr>
                <w:sz w:val="20"/>
                <w:lang w:val="lv-LV"/>
              </w:rPr>
              <w:t>Koka lādes, kastes, redeļkastes, spoles un tamlīdzīga tara</w:t>
            </w:r>
          </w:p>
        </w:tc>
        <w:tc>
          <w:tcPr>
            <w:tcW w:w="4536" w:type="dxa"/>
            <w:gridSpan w:val="2"/>
            <w:tcBorders>
              <w:top w:val="single" w:sz="4" w:space="0" w:color="auto"/>
              <w:left w:val="single" w:sz="4" w:space="0" w:color="auto"/>
              <w:bottom w:val="single" w:sz="4" w:space="0" w:color="auto"/>
              <w:right w:val="single" w:sz="4" w:space="0" w:color="auto"/>
            </w:tcBorders>
          </w:tcPr>
          <w:p w14:paraId="0DDBFDF2" w14:textId="77777777" w:rsidR="00C4219C" w:rsidRPr="002B27E7" w:rsidRDefault="00C4219C" w:rsidP="002B27E7">
            <w:pPr>
              <w:spacing w:before="60" w:after="60" w:line="240" w:lineRule="auto"/>
              <w:rPr>
                <w:sz w:val="20"/>
                <w:lang w:val="lv-LV"/>
              </w:rPr>
            </w:pPr>
            <w:r w:rsidRPr="002B27E7">
              <w:rPr>
                <w:sz w:val="20"/>
                <w:lang w:val="lv-LV"/>
              </w:rPr>
              <w:t>Ražošana no izmēros nesazāģētiem dēļiem</w:t>
            </w:r>
          </w:p>
        </w:tc>
        <w:tc>
          <w:tcPr>
            <w:tcW w:w="3685" w:type="dxa"/>
            <w:gridSpan w:val="2"/>
            <w:tcBorders>
              <w:top w:val="single" w:sz="4" w:space="0" w:color="auto"/>
              <w:left w:val="single" w:sz="4" w:space="0" w:color="auto"/>
              <w:bottom w:val="single" w:sz="4" w:space="0" w:color="auto"/>
              <w:right w:val="single" w:sz="4" w:space="0" w:color="auto"/>
            </w:tcBorders>
          </w:tcPr>
          <w:p w14:paraId="0DDBFDF3" w14:textId="77777777" w:rsidR="00C4219C" w:rsidRPr="002B27E7" w:rsidRDefault="00C4219C" w:rsidP="002B27E7">
            <w:pPr>
              <w:spacing w:before="60" w:after="60" w:line="240" w:lineRule="auto"/>
              <w:rPr>
                <w:sz w:val="20"/>
                <w:lang w:val="lv-LV"/>
              </w:rPr>
            </w:pPr>
          </w:p>
        </w:tc>
      </w:tr>
      <w:tr w:rsidR="00C4219C" w:rsidRPr="00C76B75" w14:paraId="0DDBFDF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F5" w14:textId="77777777" w:rsidR="00C4219C" w:rsidRPr="002B27E7" w:rsidRDefault="00C4219C" w:rsidP="002B27E7">
            <w:pPr>
              <w:pageBreakBefore/>
              <w:spacing w:before="60" w:after="60" w:line="240" w:lineRule="auto"/>
              <w:rPr>
                <w:sz w:val="20"/>
                <w:lang w:val="lv-LV"/>
              </w:rPr>
            </w:pPr>
            <w:r w:rsidRPr="002B27E7">
              <w:rPr>
                <w:sz w:val="20"/>
                <w:lang w:val="lv-LV"/>
              </w:rPr>
              <w:br w:type="page"/>
              <w:t>ex 4416</w:t>
            </w:r>
          </w:p>
        </w:tc>
        <w:tc>
          <w:tcPr>
            <w:tcW w:w="4678" w:type="dxa"/>
            <w:tcBorders>
              <w:top w:val="single" w:sz="4" w:space="0" w:color="auto"/>
              <w:left w:val="single" w:sz="4" w:space="0" w:color="auto"/>
              <w:bottom w:val="single" w:sz="4" w:space="0" w:color="auto"/>
              <w:right w:val="single" w:sz="4" w:space="0" w:color="auto"/>
            </w:tcBorders>
          </w:tcPr>
          <w:p w14:paraId="0DDBFDF6" w14:textId="77777777" w:rsidR="00C4219C" w:rsidRPr="002B27E7" w:rsidRDefault="00C4219C" w:rsidP="002B27E7">
            <w:pPr>
              <w:spacing w:before="60" w:after="60" w:line="240" w:lineRule="auto"/>
              <w:rPr>
                <w:sz w:val="20"/>
                <w:lang w:val="lv-LV"/>
              </w:rPr>
            </w:pPr>
            <w:r w:rsidRPr="002B27E7">
              <w:rPr>
                <w:sz w:val="20"/>
                <w:lang w:val="lv-LV"/>
              </w:rPr>
              <w:t>Mucas, muciņas, kubli, toveri un citādi mucinieku darinājumi un to daļas no koka</w:t>
            </w:r>
          </w:p>
        </w:tc>
        <w:tc>
          <w:tcPr>
            <w:tcW w:w="4536" w:type="dxa"/>
            <w:gridSpan w:val="2"/>
            <w:tcBorders>
              <w:top w:val="single" w:sz="4" w:space="0" w:color="auto"/>
              <w:left w:val="single" w:sz="4" w:space="0" w:color="auto"/>
              <w:bottom w:val="single" w:sz="4" w:space="0" w:color="auto"/>
              <w:right w:val="single" w:sz="4" w:space="0" w:color="auto"/>
            </w:tcBorders>
          </w:tcPr>
          <w:p w14:paraId="0DDBFDF7" w14:textId="77777777" w:rsidR="00C4219C" w:rsidRPr="002B27E7" w:rsidRDefault="00C4219C" w:rsidP="002B27E7">
            <w:pPr>
              <w:spacing w:before="60" w:after="60" w:line="240" w:lineRule="auto"/>
              <w:rPr>
                <w:sz w:val="20"/>
                <w:lang w:val="lv-LV"/>
              </w:rPr>
            </w:pPr>
            <w:r w:rsidRPr="002B27E7">
              <w:rPr>
                <w:sz w:val="20"/>
                <w:lang w:val="lv-LV"/>
              </w:rPr>
              <w:t>Ražošana no skaldītiem mucu dēlīšiem, kas nav citādāk apstrādāti, kā tikai zāģēti divās pamatvirsmās</w:t>
            </w:r>
          </w:p>
        </w:tc>
        <w:tc>
          <w:tcPr>
            <w:tcW w:w="3685" w:type="dxa"/>
            <w:gridSpan w:val="2"/>
            <w:tcBorders>
              <w:top w:val="single" w:sz="4" w:space="0" w:color="auto"/>
              <w:left w:val="single" w:sz="4" w:space="0" w:color="auto"/>
              <w:bottom w:val="single" w:sz="4" w:space="0" w:color="auto"/>
              <w:right w:val="single" w:sz="4" w:space="0" w:color="auto"/>
            </w:tcBorders>
          </w:tcPr>
          <w:p w14:paraId="0DDBFDF8" w14:textId="77777777" w:rsidR="00C4219C" w:rsidRPr="002B27E7" w:rsidRDefault="00C4219C" w:rsidP="002B27E7">
            <w:pPr>
              <w:spacing w:before="60" w:after="60" w:line="240" w:lineRule="auto"/>
              <w:rPr>
                <w:sz w:val="20"/>
                <w:lang w:val="lv-LV"/>
              </w:rPr>
            </w:pPr>
          </w:p>
        </w:tc>
      </w:tr>
      <w:tr w:rsidR="00C4219C" w:rsidRPr="002B27E7" w14:paraId="0DDBFDF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FA" w14:textId="77777777" w:rsidR="00C4219C" w:rsidRPr="002B27E7" w:rsidRDefault="00C4219C" w:rsidP="002B27E7">
            <w:pPr>
              <w:spacing w:before="60" w:after="60" w:line="240" w:lineRule="auto"/>
              <w:rPr>
                <w:sz w:val="20"/>
                <w:lang w:val="lv-LV"/>
              </w:rPr>
            </w:pPr>
            <w:r w:rsidRPr="002B27E7">
              <w:rPr>
                <w:sz w:val="20"/>
                <w:lang w:val="lv-LV"/>
              </w:rPr>
              <w:t>ex 4418</w:t>
            </w:r>
          </w:p>
        </w:tc>
        <w:tc>
          <w:tcPr>
            <w:tcW w:w="4678" w:type="dxa"/>
            <w:tcBorders>
              <w:top w:val="single" w:sz="4" w:space="0" w:color="auto"/>
              <w:left w:val="single" w:sz="4" w:space="0" w:color="auto"/>
              <w:bottom w:val="single" w:sz="4" w:space="0" w:color="auto"/>
              <w:right w:val="single" w:sz="4" w:space="0" w:color="auto"/>
            </w:tcBorders>
          </w:tcPr>
          <w:p w14:paraId="0DDBFDFB" w14:textId="77777777" w:rsidR="00C4219C" w:rsidRPr="002B27E7" w:rsidRDefault="00C4219C" w:rsidP="002B27E7">
            <w:pPr>
              <w:spacing w:before="60" w:after="60" w:line="240" w:lineRule="auto"/>
              <w:rPr>
                <w:sz w:val="20"/>
                <w:lang w:val="lv-LV"/>
              </w:rPr>
            </w:pPr>
            <w:r w:rsidRPr="002B27E7">
              <w:rPr>
                <w:sz w:val="20"/>
                <w:lang w:val="lv-LV"/>
              </w:rPr>
              <w:t>Namdaru un būvgaldnieku darinājumi no koka</w:t>
            </w:r>
          </w:p>
        </w:tc>
        <w:tc>
          <w:tcPr>
            <w:tcW w:w="4536" w:type="dxa"/>
            <w:gridSpan w:val="2"/>
            <w:tcBorders>
              <w:top w:val="single" w:sz="4" w:space="0" w:color="auto"/>
              <w:left w:val="single" w:sz="4" w:space="0" w:color="auto"/>
              <w:bottom w:val="single" w:sz="4" w:space="0" w:color="auto"/>
              <w:right w:val="single" w:sz="4" w:space="0" w:color="auto"/>
            </w:tcBorders>
          </w:tcPr>
          <w:p w14:paraId="0DDBFDFC"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var izmantot šūnveida koka paneļus, jumstiņus un lubas</w:t>
            </w:r>
          </w:p>
        </w:tc>
        <w:tc>
          <w:tcPr>
            <w:tcW w:w="3685" w:type="dxa"/>
            <w:gridSpan w:val="2"/>
            <w:tcBorders>
              <w:top w:val="single" w:sz="4" w:space="0" w:color="auto"/>
              <w:left w:val="single" w:sz="4" w:space="0" w:color="auto"/>
              <w:bottom w:val="single" w:sz="4" w:space="0" w:color="auto"/>
              <w:right w:val="single" w:sz="4" w:space="0" w:color="auto"/>
            </w:tcBorders>
          </w:tcPr>
          <w:p w14:paraId="0DDBFDFD" w14:textId="77777777" w:rsidR="00C4219C" w:rsidRPr="002B27E7" w:rsidRDefault="00C4219C" w:rsidP="002B27E7">
            <w:pPr>
              <w:spacing w:before="60" w:after="60" w:line="240" w:lineRule="auto"/>
              <w:rPr>
                <w:sz w:val="20"/>
                <w:lang w:val="lv-LV"/>
              </w:rPr>
            </w:pPr>
          </w:p>
        </w:tc>
      </w:tr>
      <w:tr w:rsidR="00C4219C" w:rsidRPr="002B27E7" w14:paraId="0DDBFE0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DFF"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E00" w14:textId="77777777" w:rsidR="00C4219C" w:rsidRPr="002B27E7" w:rsidRDefault="00C4219C" w:rsidP="002B27E7">
            <w:pPr>
              <w:spacing w:before="60" w:after="60" w:line="240" w:lineRule="auto"/>
              <w:rPr>
                <w:sz w:val="20"/>
                <w:lang w:val="lv-LV"/>
              </w:rPr>
            </w:pPr>
            <w:r w:rsidRPr="002B27E7">
              <w:rPr>
                <w:sz w:val="20"/>
                <w:lang w:val="lv-LV"/>
              </w:rPr>
              <w:t>Noapaļoti un fasonēti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BFE01" w14:textId="77777777" w:rsidR="00C4219C" w:rsidRPr="002B27E7" w:rsidRDefault="00C4219C" w:rsidP="002B27E7">
            <w:pPr>
              <w:spacing w:before="60" w:after="60" w:line="240" w:lineRule="auto"/>
              <w:rPr>
                <w:sz w:val="20"/>
                <w:lang w:val="lv-LV"/>
              </w:rPr>
            </w:pPr>
            <w:r w:rsidRPr="002B27E7">
              <w:rPr>
                <w:sz w:val="20"/>
                <w:lang w:val="lv-LV"/>
              </w:rPr>
              <w:t>Noapaļošana vai fasonēšana</w:t>
            </w:r>
          </w:p>
        </w:tc>
        <w:tc>
          <w:tcPr>
            <w:tcW w:w="3685" w:type="dxa"/>
            <w:gridSpan w:val="2"/>
            <w:tcBorders>
              <w:top w:val="single" w:sz="4" w:space="0" w:color="auto"/>
              <w:left w:val="single" w:sz="4" w:space="0" w:color="auto"/>
              <w:bottom w:val="single" w:sz="4" w:space="0" w:color="auto"/>
              <w:right w:val="single" w:sz="4" w:space="0" w:color="auto"/>
            </w:tcBorders>
          </w:tcPr>
          <w:p w14:paraId="0DDBFE02" w14:textId="77777777" w:rsidR="00C4219C" w:rsidRPr="002B27E7" w:rsidRDefault="00C4219C" w:rsidP="002B27E7">
            <w:pPr>
              <w:spacing w:before="60" w:after="60" w:line="240" w:lineRule="auto"/>
              <w:rPr>
                <w:sz w:val="20"/>
                <w:lang w:val="lv-LV"/>
              </w:rPr>
            </w:pPr>
          </w:p>
        </w:tc>
      </w:tr>
      <w:tr w:rsidR="00C4219C" w:rsidRPr="00C76B75" w14:paraId="0DDBFE0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04" w14:textId="77777777" w:rsidR="00C4219C" w:rsidRPr="002B27E7" w:rsidRDefault="00C4219C" w:rsidP="002B27E7">
            <w:pPr>
              <w:spacing w:before="60" w:after="60" w:line="240" w:lineRule="auto"/>
              <w:rPr>
                <w:sz w:val="20"/>
                <w:lang w:val="lv-LV"/>
              </w:rPr>
            </w:pPr>
            <w:r w:rsidRPr="002B27E7">
              <w:rPr>
                <w:sz w:val="20"/>
                <w:lang w:val="lv-LV"/>
              </w:rPr>
              <w:t>ex 4421</w:t>
            </w:r>
          </w:p>
        </w:tc>
        <w:tc>
          <w:tcPr>
            <w:tcW w:w="4678" w:type="dxa"/>
            <w:tcBorders>
              <w:top w:val="single" w:sz="4" w:space="0" w:color="auto"/>
              <w:left w:val="single" w:sz="4" w:space="0" w:color="auto"/>
              <w:bottom w:val="single" w:sz="4" w:space="0" w:color="auto"/>
              <w:right w:val="single" w:sz="4" w:space="0" w:color="auto"/>
            </w:tcBorders>
          </w:tcPr>
          <w:p w14:paraId="0DDBFE05" w14:textId="77777777" w:rsidR="00C4219C" w:rsidRPr="002B27E7" w:rsidRDefault="00C4219C" w:rsidP="002B27E7">
            <w:pPr>
              <w:spacing w:before="60" w:after="60" w:line="240" w:lineRule="auto"/>
              <w:rPr>
                <w:sz w:val="20"/>
                <w:lang w:val="lv-LV"/>
              </w:rPr>
            </w:pPr>
            <w:r w:rsidRPr="002B27E7">
              <w:rPr>
                <w:sz w:val="20"/>
                <w:lang w:val="lv-LV"/>
              </w:rPr>
              <w:t>Sērkociņu skaliņi; koka naglas vai tapas apaviem</w:t>
            </w:r>
          </w:p>
        </w:tc>
        <w:tc>
          <w:tcPr>
            <w:tcW w:w="4536" w:type="dxa"/>
            <w:gridSpan w:val="2"/>
            <w:tcBorders>
              <w:top w:val="single" w:sz="4" w:space="0" w:color="auto"/>
              <w:left w:val="single" w:sz="4" w:space="0" w:color="auto"/>
              <w:bottom w:val="single" w:sz="4" w:space="0" w:color="auto"/>
              <w:right w:val="single" w:sz="4" w:space="0" w:color="auto"/>
            </w:tcBorders>
          </w:tcPr>
          <w:p w14:paraId="0DDBFE06" w14:textId="77777777" w:rsidR="00C4219C" w:rsidRPr="002B27E7" w:rsidRDefault="00C4219C" w:rsidP="002B27E7">
            <w:pPr>
              <w:spacing w:before="60" w:after="60" w:line="240" w:lineRule="auto"/>
              <w:rPr>
                <w:sz w:val="20"/>
                <w:lang w:val="lv-LV"/>
              </w:rPr>
            </w:pPr>
            <w:r w:rsidRPr="002B27E7">
              <w:rPr>
                <w:sz w:val="20"/>
                <w:lang w:val="lv-LV"/>
              </w:rPr>
              <w:t>Ražošana no jebkuras pozīcijas kokmateriāliem, izņemot pozīcijā 4409 klasificētos savienotos kokmateriālus</w:t>
            </w:r>
          </w:p>
        </w:tc>
        <w:tc>
          <w:tcPr>
            <w:tcW w:w="3685" w:type="dxa"/>
            <w:gridSpan w:val="2"/>
            <w:tcBorders>
              <w:top w:val="single" w:sz="4" w:space="0" w:color="auto"/>
              <w:left w:val="single" w:sz="4" w:space="0" w:color="auto"/>
              <w:bottom w:val="single" w:sz="4" w:space="0" w:color="auto"/>
              <w:right w:val="single" w:sz="4" w:space="0" w:color="auto"/>
            </w:tcBorders>
          </w:tcPr>
          <w:p w14:paraId="0DDBFE07" w14:textId="77777777" w:rsidR="00C4219C" w:rsidRPr="002B27E7" w:rsidRDefault="00C4219C" w:rsidP="002B27E7">
            <w:pPr>
              <w:spacing w:before="60" w:after="60" w:line="240" w:lineRule="auto"/>
              <w:rPr>
                <w:sz w:val="20"/>
                <w:lang w:val="lv-LV"/>
              </w:rPr>
            </w:pPr>
          </w:p>
        </w:tc>
      </w:tr>
      <w:tr w:rsidR="00C4219C" w:rsidRPr="00C76B75" w14:paraId="0DDBFE0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09" w14:textId="77777777" w:rsidR="00C4219C" w:rsidRPr="002B27E7" w:rsidRDefault="00C4219C" w:rsidP="002B27E7">
            <w:pPr>
              <w:spacing w:before="60" w:after="60" w:line="240" w:lineRule="auto"/>
              <w:rPr>
                <w:sz w:val="20"/>
                <w:lang w:val="lv-LV"/>
              </w:rPr>
            </w:pPr>
            <w:r w:rsidRPr="002B27E7">
              <w:rPr>
                <w:sz w:val="20"/>
                <w:lang w:val="lv-LV"/>
              </w:rPr>
              <w:t>ex 45. nodaļa</w:t>
            </w:r>
          </w:p>
        </w:tc>
        <w:tc>
          <w:tcPr>
            <w:tcW w:w="4678" w:type="dxa"/>
            <w:tcBorders>
              <w:top w:val="single" w:sz="4" w:space="0" w:color="auto"/>
              <w:left w:val="single" w:sz="4" w:space="0" w:color="auto"/>
              <w:bottom w:val="single" w:sz="4" w:space="0" w:color="auto"/>
              <w:right w:val="single" w:sz="4" w:space="0" w:color="auto"/>
            </w:tcBorders>
          </w:tcPr>
          <w:p w14:paraId="0DDBFE0A" w14:textId="77777777" w:rsidR="00C4219C" w:rsidRPr="002B27E7" w:rsidRDefault="00C4219C" w:rsidP="002B27E7">
            <w:pPr>
              <w:spacing w:before="60" w:after="60" w:line="240" w:lineRule="auto"/>
              <w:rPr>
                <w:sz w:val="20"/>
                <w:lang w:val="lv-LV"/>
              </w:rPr>
            </w:pPr>
            <w:r w:rsidRPr="002B27E7">
              <w:rPr>
                <w:sz w:val="20"/>
                <w:lang w:val="lv-LV"/>
              </w:rPr>
              <w:t>Korķis un korķa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0B"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0C" w14:textId="77777777" w:rsidR="00C4219C" w:rsidRPr="002B27E7" w:rsidRDefault="00C4219C" w:rsidP="002B27E7">
            <w:pPr>
              <w:spacing w:before="60" w:after="60" w:line="240" w:lineRule="auto"/>
              <w:rPr>
                <w:sz w:val="20"/>
                <w:lang w:val="lv-LV"/>
              </w:rPr>
            </w:pPr>
          </w:p>
        </w:tc>
      </w:tr>
      <w:tr w:rsidR="00C4219C" w:rsidRPr="00C76B75" w14:paraId="0DDBFE1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0E" w14:textId="77777777" w:rsidR="00C4219C" w:rsidRPr="002B27E7" w:rsidRDefault="00C4219C" w:rsidP="002B27E7">
            <w:pPr>
              <w:spacing w:before="60" w:after="60" w:line="240" w:lineRule="auto"/>
              <w:rPr>
                <w:sz w:val="20"/>
                <w:lang w:val="lv-LV"/>
              </w:rPr>
            </w:pPr>
            <w:r w:rsidRPr="002B27E7">
              <w:rPr>
                <w:sz w:val="20"/>
                <w:lang w:val="lv-LV"/>
              </w:rPr>
              <w:t>4503</w:t>
            </w:r>
          </w:p>
        </w:tc>
        <w:tc>
          <w:tcPr>
            <w:tcW w:w="4678" w:type="dxa"/>
            <w:tcBorders>
              <w:top w:val="single" w:sz="4" w:space="0" w:color="auto"/>
              <w:left w:val="single" w:sz="4" w:space="0" w:color="auto"/>
              <w:bottom w:val="single" w:sz="4" w:space="0" w:color="auto"/>
              <w:right w:val="single" w:sz="4" w:space="0" w:color="auto"/>
            </w:tcBorders>
          </w:tcPr>
          <w:p w14:paraId="0DDBFE0F" w14:textId="77777777" w:rsidR="00C4219C" w:rsidRPr="002B27E7" w:rsidRDefault="00C4219C" w:rsidP="002B27E7">
            <w:pPr>
              <w:spacing w:before="60" w:after="60" w:line="240" w:lineRule="auto"/>
              <w:rPr>
                <w:sz w:val="20"/>
                <w:lang w:val="lv-LV"/>
              </w:rPr>
            </w:pPr>
            <w:r w:rsidRPr="002B27E7">
              <w:rPr>
                <w:sz w:val="20"/>
                <w:lang w:val="lv-LV"/>
              </w:rPr>
              <w:t>Dabiskā korķa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BFE10" w14:textId="77777777" w:rsidR="00C4219C" w:rsidRPr="002B27E7" w:rsidRDefault="00C4219C" w:rsidP="002B27E7">
            <w:pPr>
              <w:spacing w:before="60" w:after="60" w:line="240" w:lineRule="auto"/>
              <w:rPr>
                <w:sz w:val="20"/>
                <w:lang w:val="lv-LV"/>
              </w:rPr>
            </w:pPr>
            <w:r w:rsidRPr="002B27E7">
              <w:rPr>
                <w:sz w:val="20"/>
                <w:lang w:val="lv-LV"/>
              </w:rPr>
              <w:t>Ražošana no pozīcijā 4501 klasificētā korķa</w:t>
            </w:r>
          </w:p>
        </w:tc>
        <w:tc>
          <w:tcPr>
            <w:tcW w:w="3685" w:type="dxa"/>
            <w:gridSpan w:val="2"/>
            <w:tcBorders>
              <w:top w:val="single" w:sz="4" w:space="0" w:color="auto"/>
              <w:left w:val="single" w:sz="4" w:space="0" w:color="auto"/>
              <w:bottom w:val="single" w:sz="4" w:space="0" w:color="auto"/>
              <w:right w:val="single" w:sz="4" w:space="0" w:color="auto"/>
            </w:tcBorders>
          </w:tcPr>
          <w:p w14:paraId="0DDBFE11" w14:textId="77777777" w:rsidR="00C4219C" w:rsidRPr="002B27E7" w:rsidRDefault="00C4219C" w:rsidP="002B27E7">
            <w:pPr>
              <w:spacing w:before="60" w:after="60" w:line="240" w:lineRule="auto"/>
              <w:rPr>
                <w:sz w:val="20"/>
                <w:lang w:val="lv-LV"/>
              </w:rPr>
            </w:pPr>
          </w:p>
        </w:tc>
      </w:tr>
      <w:tr w:rsidR="00C4219C" w:rsidRPr="00C76B75" w14:paraId="0DDBFE1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13" w14:textId="77777777" w:rsidR="00C4219C" w:rsidRPr="002B27E7" w:rsidRDefault="00C4219C" w:rsidP="002B27E7">
            <w:pPr>
              <w:spacing w:before="60" w:after="60" w:line="240" w:lineRule="auto"/>
              <w:rPr>
                <w:sz w:val="20"/>
                <w:lang w:val="lv-LV"/>
              </w:rPr>
            </w:pPr>
            <w:r w:rsidRPr="002B27E7">
              <w:rPr>
                <w:sz w:val="20"/>
                <w:lang w:val="lv-LV"/>
              </w:rPr>
              <w:t>46. nodaļa</w:t>
            </w:r>
          </w:p>
        </w:tc>
        <w:tc>
          <w:tcPr>
            <w:tcW w:w="4678" w:type="dxa"/>
            <w:tcBorders>
              <w:top w:val="single" w:sz="4" w:space="0" w:color="auto"/>
              <w:left w:val="single" w:sz="4" w:space="0" w:color="auto"/>
              <w:bottom w:val="single" w:sz="4" w:space="0" w:color="auto"/>
              <w:right w:val="single" w:sz="4" w:space="0" w:color="auto"/>
            </w:tcBorders>
          </w:tcPr>
          <w:p w14:paraId="0DDBFE14" w14:textId="77777777" w:rsidR="00C4219C" w:rsidRPr="002B27E7" w:rsidRDefault="00C4219C" w:rsidP="002B27E7">
            <w:pPr>
              <w:spacing w:before="60" w:after="60" w:line="240" w:lineRule="auto"/>
              <w:rPr>
                <w:sz w:val="20"/>
                <w:lang w:val="lv-LV"/>
              </w:rPr>
            </w:pPr>
            <w:r w:rsidRPr="002B27E7">
              <w:rPr>
                <w:sz w:val="20"/>
                <w:lang w:val="lv-LV"/>
              </w:rPr>
              <w:t>Izstrādājumi no salmiem, esparto vai citiem pinamiem materiāliem; pīti trauki un pinumi</w:t>
            </w:r>
          </w:p>
          <w:p w14:paraId="0DDBFE15"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E1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17" w14:textId="77777777" w:rsidR="00C4219C" w:rsidRPr="002B27E7" w:rsidRDefault="00C4219C" w:rsidP="002B27E7">
            <w:pPr>
              <w:spacing w:before="60" w:after="60" w:line="240" w:lineRule="auto"/>
              <w:rPr>
                <w:sz w:val="20"/>
                <w:lang w:val="lv-LV"/>
              </w:rPr>
            </w:pPr>
          </w:p>
        </w:tc>
      </w:tr>
      <w:tr w:rsidR="00C4219C" w:rsidRPr="00C76B75" w14:paraId="0DDBFE1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19" w14:textId="77777777" w:rsidR="00C4219C" w:rsidRPr="002B27E7" w:rsidRDefault="00C4219C" w:rsidP="002B27E7">
            <w:pPr>
              <w:spacing w:before="60" w:after="60" w:line="240" w:lineRule="auto"/>
              <w:rPr>
                <w:sz w:val="20"/>
                <w:lang w:val="lv-LV"/>
              </w:rPr>
            </w:pPr>
            <w:r w:rsidRPr="002B27E7">
              <w:rPr>
                <w:sz w:val="20"/>
                <w:lang w:val="lv-LV"/>
              </w:rPr>
              <w:t>47. nodaļa</w:t>
            </w:r>
          </w:p>
        </w:tc>
        <w:tc>
          <w:tcPr>
            <w:tcW w:w="4678" w:type="dxa"/>
            <w:tcBorders>
              <w:top w:val="single" w:sz="4" w:space="0" w:color="auto"/>
              <w:left w:val="single" w:sz="4" w:space="0" w:color="auto"/>
              <w:bottom w:val="single" w:sz="4" w:space="0" w:color="auto"/>
              <w:right w:val="single" w:sz="4" w:space="0" w:color="auto"/>
            </w:tcBorders>
          </w:tcPr>
          <w:p w14:paraId="0DDBFE1A" w14:textId="77777777" w:rsidR="00C4219C" w:rsidRPr="002B27E7" w:rsidRDefault="00C4219C" w:rsidP="002B27E7">
            <w:pPr>
              <w:spacing w:before="60" w:after="60" w:line="240" w:lineRule="auto"/>
              <w:rPr>
                <w:sz w:val="20"/>
                <w:lang w:val="lv-LV"/>
              </w:rPr>
            </w:pPr>
            <w:r w:rsidRPr="002B27E7">
              <w:rPr>
                <w:sz w:val="20"/>
                <w:lang w:val="lv-LV"/>
              </w:rPr>
              <w:t>Papīra masa no koksnes vai cita celulozes šķiedrmateriāla; pārstrādāts (atkritumu un makulatūras) papīrs vai kartons</w:t>
            </w:r>
          </w:p>
        </w:tc>
        <w:tc>
          <w:tcPr>
            <w:tcW w:w="4536" w:type="dxa"/>
            <w:gridSpan w:val="2"/>
            <w:tcBorders>
              <w:top w:val="single" w:sz="4" w:space="0" w:color="auto"/>
              <w:left w:val="single" w:sz="4" w:space="0" w:color="auto"/>
              <w:bottom w:val="single" w:sz="4" w:space="0" w:color="auto"/>
              <w:right w:val="single" w:sz="4" w:space="0" w:color="auto"/>
            </w:tcBorders>
          </w:tcPr>
          <w:p w14:paraId="0DDBFE1B"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1C" w14:textId="77777777" w:rsidR="00C4219C" w:rsidRPr="002B27E7" w:rsidRDefault="00C4219C" w:rsidP="002B27E7">
            <w:pPr>
              <w:spacing w:before="60" w:after="60" w:line="240" w:lineRule="auto"/>
              <w:rPr>
                <w:sz w:val="20"/>
                <w:lang w:val="lv-LV"/>
              </w:rPr>
            </w:pPr>
          </w:p>
        </w:tc>
      </w:tr>
      <w:tr w:rsidR="00C4219C" w:rsidRPr="00C76B75" w14:paraId="0DDBFE2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1E" w14:textId="77777777" w:rsidR="00C4219C" w:rsidRPr="002B27E7" w:rsidRDefault="00C4219C" w:rsidP="002B27E7">
            <w:pPr>
              <w:pageBreakBefore/>
              <w:spacing w:before="60" w:after="60" w:line="240" w:lineRule="auto"/>
              <w:rPr>
                <w:sz w:val="20"/>
                <w:lang w:val="lv-LV"/>
              </w:rPr>
            </w:pPr>
            <w:r w:rsidRPr="002B27E7">
              <w:rPr>
                <w:sz w:val="20"/>
                <w:lang w:val="lv-LV"/>
              </w:rPr>
              <w:br w:type="page"/>
              <w:t>ex 48. nodaļa</w:t>
            </w:r>
          </w:p>
        </w:tc>
        <w:tc>
          <w:tcPr>
            <w:tcW w:w="4678" w:type="dxa"/>
            <w:tcBorders>
              <w:top w:val="single" w:sz="4" w:space="0" w:color="auto"/>
              <w:left w:val="single" w:sz="4" w:space="0" w:color="auto"/>
              <w:bottom w:val="single" w:sz="4" w:space="0" w:color="auto"/>
              <w:right w:val="single" w:sz="4" w:space="0" w:color="auto"/>
            </w:tcBorders>
          </w:tcPr>
          <w:p w14:paraId="0DDBFE1F" w14:textId="77777777" w:rsidR="00C4219C" w:rsidRPr="002B27E7" w:rsidRDefault="00C4219C" w:rsidP="002B27E7">
            <w:pPr>
              <w:spacing w:before="60" w:after="60" w:line="240" w:lineRule="auto"/>
              <w:rPr>
                <w:sz w:val="20"/>
                <w:lang w:val="lv-LV"/>
              </w:rPr>
            </w:pPr>
            <w:r w:rsidRPr="002B27E7">
              <w:rPr>
                <w:sz w:val="20"/>
                <w:lang w:val="lv-LV"/>
              </w:rPr>
              <w:t>Papīrs un kartons; papīra masas, papīra vai kartona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20"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21" w14:textId="77777777" w:rsidR="00C4219C" w:rsidRPr="002B27E7" w:rsidRDefault="00C4219C" w:rsidP="002B27E7">
            <w:pPr>
              <w:spacing w:before="60" w:after="60" w:line="240" w:lineRule="auto"/>
              <w:rPr>
                <w:sz w:val="20"/>
                <w:lang w:val="lv-LV"/>
              </w:rPr>
            </w:pPr>
          </w:p>
        </w:tc>
      </w:tr>
      <w:tr w:rsidR="00C4219C" w:rsidRPr="00C76B75" w14:paraId="0DDBFE2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23" w14:textId="77777777" w:rsidR="00C4219C" w:rsidRPr="002B27E7" w:rsidRDefault="00C4219C" w:rsidP="002B27E7">
            <w:pPr>
              <w:spacing w:before="60" w:after="60" w:line="240" w:lineRule="auto"/>
              <w:rPr>
                <w:sz w:val="20"/>
                <w:lang w:val="lv-LV"/>
              </w:rPr>
            </w:pPr>
            <w:r w:rsidRPr="002B27E7">
              <w:rPr>
                <w:sz w:val="20"/>
                <w:lang w:val="lv-LV"/>
              </w:rPr>
              <w:t>ex 4811</w:t>
            </w:r>
          </w:p>
        </w:tc>
        <w:tc>
          <w:tcPr>
            <w:tcW w:w="4678" w:type="dxa"/>
            <w:tcBorders>
              <w:top w:val="single" w:sz="4" w:space="0" w:color="auto"/>
              <w:left w:val="single" w:sz="4" w:space="0" w:color="auto"/>
              <w:bottom w:val="single" w:sz="4" w:space="0" w:color="auto"/>
              <w:right w:val="single" w:sz="4" w:space="0" w:color="auto"/>
            </w:tcBorders>
          </w:tcPr>
          <w:p w14:paraId="0DDBFE24" w14:textId="77777777" w:rsidR="00C4219C" w:rsidRPr="002B27E7" w:rsidRDefault="00C4219C" w:rsidP="002B27E7">
            <w:pPr>
              <w:spacing w:before="60" w:after="60" w:line="240" w:lineRule="auto"/>
              <w:rPr>
                <w:sz w:val="20"/>
                <w:lang w:val="lv-LV"/>
              </w:rPr>
            </w:pPr>
            <w:r w:rsidRPr="002B27E7">
              <w:rPr>
                <w:sz w:val="20"/>
                <w:lang w:val="lv-LV"/>
              </w:rPr>
              <w:t>Papīrs un kartons ruļļos, loksnēs vai vienīgi sagriezts</w:t>
            </w:r>
          </w:p>
        </w:tc>
        <w:tc>
          <w:tcPr>
            <w:tcW w:w="4536" w:type="dxa"/>
            <w:gridSpan w:val="2"/>
            <w:tcBorders>
              <w:top w:val="single" w:sz="4" w:space="0" w:color="auto"/>
              <w:left w:val="single" w:sz="4" w:space="0" w:color="auto"/>
              <w:bottom w:val="single" w:sz="4" w:space="0" w:color="auto"/>
              <w:right w:val="single" w:sz="4" w:space="0" w:color="auto"/>
            </w:tcBorders>
          </w:tcPr>
          <w:p w14:paraId="0DDBFE25" w14:textId="77777777" w:rsidR="00C4219C" w:rsidRPr="002B27E7" w:rsidRDefault="00C4219C" w:rsidP="002B27E7">
            <w:pPr>
              <w:spacing w:before="60" w:after="60" w:line="240" w:lineRule="auto"/>
              <w:rPr>
                <w:sz w:val="20"/>
                <w:lang w:val="lv-LV"/>
              </w:rPr>
            </w:pPr>
            <w:r w:rsidRPr="002B27E7">
              <w:rPr>
                <w:sz w:val="20"/>
                <w:lang w:val="lv-LV"/>
              </w:rPr>
              <w:t>Ražošana no 47. nodaļā klasificētajiem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26" w14:textId="77777777" w:rsidR="00C4219C" w:rsidRPr="002B27E7" w:rsidRDefault="00C4219C" w:rsidP="002B27E7">
            <w:pPr>
              <w:spacing w:before="60" w:after="60" w:line="240" w:lineRule="auto"/>
              <w:rPr>
                <w:sz w:val="20"/>
                <w:lang w:val="lv-LV"/>
              </w:rPr>
            </w:pPr>
          </w:p>
        </w:tc>
      </w:tr>
      <w:tr w:rsidR="00C4219C" w:rsidRPr="00C76B75" w14:paraId="0DDBFE2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28" w14:textId="77777777" w:rsidR="00C4219C" w:rsidRPr="002B27E7" w:rsidRDefault="00C4219C" w:rsidP="002B27E7">
            <w:pPr>
              <w:spacing w:before="60" w:after="60" w:line="240" w:lineRule="auto"/>
              <w:rPr>
                <w:sz w:val="20"/>
                <w:lang w:val="lv-LV"/>
              </w:rPr>
            </w:pPr>
            <w:r w:rsidRPr="002B27E7">
              <w:rPr>
                <w:sz w:val="20"/>
                <w:lang w:val="lv-LV"/>
              </w:rPr>
              <w:t>4816</w:t>
            </w:r>
          </w:p>
        </w:tc>
        <w:tc>
          <w:tcPr>
            <w:tcW w:w="4678" w:type="dxa"/>
            <w:tcBorders>
              <w:top w:val="single" w:sz="4" w:space="0" w:color="auto"/>
              <w:left w:val="single" w:sz="4" w:space="0" w:color="auto"/>
              <w:bottom w:val="single" w:sz="4" w:space="0" w:color="auto"/>
              <w:right w:val="single" w:sz="4" w:space="0" w:color="auto"/>
            </w:tcBorders>
          </w:tcPr>
          <w:p w14:paraId="0DDBFE29" w14:textId="77777777" w:rsidR="00C4219C" w:rsidRPr="002B27E7" w:rsidRDefault="00C4219C" w:rsidP="002B27E7">
            <w:pPr>
              <w:spacing w:before="60" w:after="60" w:line="240" w:lineRule="auto"/>
              <w:rPr>
                <w:sz w:val="20"/>
                <w:lang w:val="lv-LV"/>
              </w:rPr>
            </w:pPr>
            <w:r w:rsidRPr="002B27E7">
              <w:rPr>
                <w:sz w:val="20"/>
                <w:lang w:val="lv-LV"/>
              </w:rPr>
              <w:t>Koppapīrs, paškopējošais papīrs un citi kopējoši vai attēlu pārnesoši papīri (izņemot papīru pozīcijā 4809), papīrs trafaretspiedēm un ofsetplatēm, iepakots kastēs vai bez kastēm</w:t>
            </w:r>
          </w:p>
        </w:tc>
        <w:tc>
          <w:tcPr>
            <w:tcW w:w="4536" w:type="dxa"/>
            <w:gridSpan w:val="2"/>
            <w:tcBorders>
              <w:top w:val="single" w:sz="4" w:space="0" w:color="auto"/>
              <w:left w:val="single" w:sz="4" w:space="0" w:color="auto"/>
              <w:bottom w:val="single" w:sz="4" w:space="0" w:color="auto"/>
              <w:right w:val="single" w:sz="4" w:space="0" w:color="auto"/>
            </w:tcBorders>
          </w:tcPr>
          <w:p w14:paraId="0DDBFE2A" w14:textId="77777777" w:rsidR="00C4219C" w:rsidRPr="002B27E7" w:rsidRDefault="00C4219C" w:rsidP="002B27E7">
            <w:pPr>
              <w:spacing w:before="60" w:after="60" w:line="240" w:lineRule="auto"/>
              <w:rPr>
                <w:sz w:val="20"/>
                <w:lang w:val="lv-LV"/>
              </w:rPr>
            </w:pPr>
            <w:r w:rsidRPr="002B27E7">
              <w:rPr>
                <w:sz w:val="20"/>
                <w:lang w:val="lv-LV"/>
              </w:rPr>
              <w:t>Ražošana no 47. nodaļā klasificētajiem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2B" w14:textId="77777777" w:rsidR="00C4219C" w:rsidRPr="002B27E7" w:rsidRDefault="00C4219C" w:rsidP="002B27E7">
            <w:pPr>
              <w:spacing w:before="60" w:after="60" w:line="240" w:lineRule="auto"/>
              <w:rPr>
                <w:sz w:val="20"/>
                <w:lang w:val="lv-LV"/>
              </w:rPr>
            </w:pPr>
          </w:p>
        </w:tc>
      </w:tr>
      <w:tr w:rsidR="00C4219C" w:rsidRPr="00C76B75" w14:paraId="0DDBFE3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2D" w14:textId="77777777" w:rsidR="00C4219C" w:rsidRPr="002B27E7" w:rsidRDefault="00C4219C" w:rsidP="002B27E7">
            <w:pPr>
              <w:spacing w:before="60" w:after="60" w:line="240" w:lineRule="auto"/>
              <w:rPr>
                <w:sz w:val="20"/>
                <w:lang w:val="lv-LV"/>
              </w:rPr>
            </w:pPr>
            <w:r w:rsidRPr="002B27E7">
              <w:rPr>
                <w:sz w:val="20"/>
                <w:lang w:val="lv-LV"/>
              </w:rPr>
              <w:t>4817</w:t>
            </w:r>
          </w:p>
        </w:tc>
        <w:tc>
          <w:tcPr>
            <w:tcW w:w="4678" w:type="dxa"/>
            <w:tcBorders>
              <w:top w:val="single" w:sz="4" w:space="0" w:color="auto"/>
              <w:left w:val="single" w:sz="4" w:space="0" w:color="auto"/>
              <w:bottom w:val="single" w:sz="4" w:space="0" w:color="auto"/>
              <w:right w:val="single" w:sz="4" w:space="0" w:color="auto"/>
            </w:tcBorders>
          </w:tcPr>
          <w:p w14:paraId="0DDBFE2E" w14:textId="77777777" w:rsidR="00C4219C" w:rsidRPr="002B27E7" w:rsidRDefault="00C4219C" w:rsidP="002B27E7">
            <w:pPr>
              <w:spacing w:before="60" w:after="60" w:line="240" w:lineRule="auto"/>
              <w:rPr>
                <w:sz w:val="20"/>
                <w:lang w:val="lv-LV"/>
              </w:rPr>
            </w:pPr>
            <w:r w:rsidRPr="002B27E7">
              <w:rPr>
                <w:sz w:val="20"/>
                <w:lang w:val="lv-LV"/>
              </w:rPr>
              <w:t>Papīra vai kartona aploksnes, slēgtas vēstules, pastkartes bez zīmējuma un sarakstes kartītes; kārbas, pasta maisiņi, kabatas portfeļi un grāmatiņas no papīra vai kartona, papīra kancelejas piederumu komplekti</w:t>
            </w:r>
          </w:p>
        </w:tc>
        <w:tc>
          <w:tcPr>
            <w:tcW w:w="4536" w:type="dxa"/>
            <w:gridSpan w:val="2"/>
            <w:tcBorders>
              <w:top w:val="single" w:sz="4" w:space="0" w:color="auto"/>
              <w:left w:val="single" w:sz="4" w:space="0" w:color="auto"/>
              <w:bottom w:val="single" w:sz="4" w:space="0" w:color="auto"/>
              <w:right w:val="single" w:sz="4" w:space="0" w:color="auto"/>
            </w:tcBorders>
          </w:tcPr>
          <w:p w14:paraId="0DDBFE2F"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E30" w14:textId="77777777" w:rsidR="00C4219C" w:rsidRPr="002B27E7" w:rsidRDefault="000B7B96" w:rsidP="002B27E7">
            <w:pPr>
              <w:spacing w:before="60" w:after="60" w:line="240" w:lineRule="auto"/>
              <w:rPr>
                <w:sz w:val="20"/>
                <w:lang w:val="lv-LV"/>
              </w:rPr>
            </w:pPr>
            <w:r w:rsidRPr="005B7A5F">
              <w:rPr>
                <w:sz w:val="20"/>
              </w:rPr>
              <w:noBreakHyphen/>
            </w:r>
            <w:r>
              <w:rPr>
                <w:sz w:val="20"/>
              </w:rPr>
              <w:t xml:space="preserve"> </w:t>
            </w:r>
            <w:r w:rsidR="00C4219C" w:rsidRPr="002B27E7">
              <w:rPr>
                <w:sz w:val="20"/>
                <w:lang w:val="lv-LV"/>
              </w:rPr>
              <w:t>visus izmantotos materiālus klasificē citā pozīcijā nekā pašu izstrādājumu;</w:t>
            </w:r>
          </w:p>
          <w:p w14:paraId="0DDBFE31" w14:textId="77777777" w:rsidR="00C4219C" w:rsidRPr="002B27E7" w:rsidRDefault="000B7B96" w:rsidP="002B27E7">
            <w:pPr>
              <w:spacing w:before="60" w:after="60" w:line="240" w:lineRule="auto"/>
              <w:rPr>
                <w:sz w:val="20"/>
                <w:lang w:val="lv-LV"/>
              </w:rPr>
            </w:pPr>
            <w:r w:rsidRPr="005B7A5F">
              <w:rPr>
                <w:sz w:val="20"/>
              </w:rPr>
              <w:noBreakHyphen/>
            </w:r>
            <w:r>
              <w:rPr>
                <w:sz w:val="20"/>
              </w:rPr>
              <w:t xml:space="preserve"> </w:t>
            </w:r>
            <w:r w:rsidR="00C4219C" w:rsidRPr="002B27E7">
              <w:rPr>
                <w:sz w:val="20"/>
                <w:lang w:val="lv-LV"/>
              </w:rPr>
              <w:t>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E32" w14:textId="77777777" w:rsidR="00C4219C" w:rsidRPr="002B27E7" w:rsidRDefault="00C4219C" w:rsidP="002B27E7">
            <w:pPr>
              <w:spacing w:before="60" w:after="60" w:line="240" w:lineRule="auto"/>
              <w:rPr>
                <w:sz w:val="20"/>
                <w:lang w:val="lv-LV"/>
              </w:rPr>
            </w:pPr>
          </w:p>
        </w:tc>
      </w:tr>
      <w:tr w:rsidR="00C4219C" w:rsidRPr="00C76B75" w14:paraId="0DDBFE3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34" w14:textId="77777777" w:rsidR="00C4219C" w:rsidRPr="002B27E7" w:rsidRDefault="00C4219C" w:rsidP="002B27E7">
            <w:pPr>
              <w:spacing w:before="60" w:after="60" w:line="240" w:lineRule="auto"/>
              <w:rPr>
                <w:sz w:val="20"/>
                <w:lang w:val="lv-LV"/>
              </w:rPr>
            </w:pPr>
            <w:r w:rsidRPr="002B27E7">
              <w:rPr>
                <w:sz w:val="20"/>
                <w:lang w:val="lv-LV"/>
              </w:rPr>
              <w:t>ex 4818</w:t>
            </w:r>
          </w:p>
        </w:tc>
        <w:tc>
          <w:tcPr>
            <w:tcW w:w="4678" w:type="dxa"/>
            <w:tcBorders>
              <w:top w:val="single" w:sz="4" w:space="0" w:color="auto"/>
              <w:left w:val="single" w:sz="4" w:space="0" w:color="auto"/>
              <w:bottom w:val="single" w:sz="4" w:space="0" w:color="auto"/>
              <w:right w:val="single" w:sz="4" w:space="0" w:color="auto"/>
            </w:tcBorders>
          </w:tcPr>
          <w:p w14:paraId="0DDBFE35" w14:textId="77777777" w:rsidR="00C4219C" w:rsidRPr="002B27E7" w:rsidRDefault="00C4219C" w:rsidP="002B27E7">
            <w:pPr>
              <w:spacing w:before="60" w:after="60" w:line="240" w:lineRule="auto"/>
              <w:rPr>
                <w:sz w:val="20"/>
                <w:lang w:val="lv-LV"/>
              </w:rPr>
            </w:pPr>
            <w:r w:rsidRPr="002B27E7">
              <w:rPr>
                <w:sz w:val="20"/>
                <w:lang w:val="lv-LV"/>
              </w:rPr>
              <w:t>Tualetes papīrs</w:t>
            </w:r>
          </w:p>
        </w:tc>
        <w:tc>
          <w:tcPr>
            <w:tcW w:w="4536" w:type="dxa"/>
            <w:gridSpan w:val="2"/>
            <w:tcBorders>
              <w:top w:val="single" w:sz="4" w:space="0" w:color="auto"/>
              <w:left w:val="single" w:sz="4" w:space="0" w:color="auto"/>
              <w:bottom w:val="single" w:sz="4" w:space="0" w:color="auto"/>
              <w:right w:val="single" w:sz="4" w:space="0" w:color="auto"/>
            </w:tcBorders>
          </w:tcPr>
          <w:p w14:paraId="0DDBFE36" w14:textId="77777777" w:rsidR="00C4219C" w:rsidRPr="002B27E7" w:rsidRDefault="00C4219C" w:rsidP="002B27E7">
            <w:pPr>
              <w:spacing w:before="60" w:after="60" w:line="240" w:lineRule="auto"/>
              <w:rPr>
                <w:sz w:val="20"/>
                <w:lang w:val="lv-LV"/>
              </w:rPr>
            </w:pPr>
            <w:r w:rsidRPr="002B27E7">
              <w:rPr>
                <w:sz w:val="20"/>
                <w:lang w:val="lv-LV"/>
              </w:rPr>
              <w:t>Ražošana no 47. nodaļā klasificētajiem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37" w14:textId="77777777" w:rsidR="00C4219C" w:rsidRPr="002B27E7" w:rsidRDefault="00C4219C" w:rsidP="002B27E7">
            <w:pPr>
              <w:spacing w:before="60" w:after="60" w:line="240" w:lineRule="auto"/>
              <w:rPr>
                <w:sz w:val="20"/>
                <w:lang w:val="lv-LV"/>
              </w:rPr>
            </w:pPr>
          </w:p>
        </w:tc>
      </w:tr>
      <w:tr w:rsidR="00C4219C" w:rsidRPr="00C76B75" w14:paraId="0DDBFE3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39" w14:textId="77777777" w:rsidR="00C4219C" w:rsidRPr="002B27E7" w:rsidRDefault="00C4219C" w:rsidP="002B27E7">
            <w:pPr>
              <w:pageBreakBefore/>
              <w:spacing w:before="60" w:after="60" w:line="240" w:lineRule="auto"/>
              <w:rPr>
                <w:sz w:val="20"/>
                <w:lang w:val="lv-LV"/>
              </w:rPr>
            </w:pPr>
            <w:r w:rsidRPr="002B27E7">
              <w:rPr>
                <w:sz w:val="20"/>
                <w:lang w:val="lv-LV"/>
              </w:rPr>
              <w:t>ex 4819</w:t>
            </w:r>
          </w:p>
        </w:tc>
        <w:tc>
          <w:tcPr>
            <w:tcW w:w="4678" w:type="dxa"/>
            <w:tcBorders>
              <w:top w:val="single" w:sz="4" w:space="0" w:color="auto"/>
              <w:left w:val="single" w:sz="4" w:space="0" w:color="auto"/>
              <w:bottom w:val="single" w:sz="4" w:space="0" w:color="auto"/>
              <w:right w:val="single" w:sz="4" w:space="0" w:color="auto"/>
            </w:tcBorders>
          </w:tcPr>
          <w:p w14:paraId="0DDBFE3A" w14:textId="77777777" w:rsidR="00C4219C" w:rsidRPr="002B27E7" w:rsidRDefault="00C4219C" w:rsidP="002B27E7">
            <w:pPr>
              <w:spacing w:before="60" w:after="60" w:line="240" w:lineRule="auto"/>
              <w:rPr>
                <w:sz w:val="20"/>
                <w:lang w:val="lv-LV"/>
              </w:rPr>
            </w:pPr>
            <w:r w:rsidRPr="002B27E7">
              <w:rPr>
                <w:sz w:val="20"/>
                <w:lang w:val="lv-LV"/>
              </w:rPr>
              <w:t>Kastes, kārbas, maisi, somas un citāda tara no papīra, kartona, celulozes vates vai celulozes šķiedru auduma</w:t>
            </w:r>
          </w:p>
        </w:tc>
        <w:tc>
          <w:tcPr>
            <w:tcW w:w="4536" w:type="dxa"/>
            <w:gridSpan w:val="2"/>
            <w:tcBorders>
              <w:top w:val="single" w:sz="4" w:space="0" w:color="auto"/>
              <w:left w:val="single" w:sz="4" w:space="0" w:color="auto"/>
              <w:bottom w:val="single" w:sz="4" w:space="0" w:color="auto"/>
              <w:right w:val="single" w:sz="4" w:space="0" w:color="auto"/>
            </w:tcBorders>
          </w:tcPr>
          <w:p w14:paraId="0DDBFE3B"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E3C" w14:textId="77777777" w:rsidR="00C4219C" w:rsidRPr="002B27E7" w:rsidRDefault="00C4219C" w:rsidP="002B27E7">
            <w:pPr>
              <w:spacing w:before="60" w:after="60" w:line="240" w:lineRule="auto"/>
              <w:rPr>
                <w:sz w:val="20"/>
                <w:lang w:val="lv-LV"/>
              </w:rPr>
            </w:pPr>
            <w:r w:rsidRPr="002B27E7">
              <w:rPr>
                <w:sz w:val="20"/>
                <w:lang w:val="lv-LV"/>
              </w:rPr>
              <w:t>visus izmantotos materiālus klasificē citā pozīcijā nekā pašu izstrādājumu;</w:t>
            </w:r>
          </w:p>
          <w:p w14:paraId="0DDBFE3D" w14:textId="77777777" w:rsidR="00C4219C" w:rsidRPr="002B27E7" w:rsidRDefault="00C4219C" w:rsidP="002B27E7">
            <w:pPr>
              <w:spacing w:before="60" w:after="60" w:line="240" w:lineRule="auto"/>
              <w:rPr>
                <w:sz w:val="20"/>
                <w:lang w:val="lv-LV"/>
              </w:rPr>
            </w:pPr>
            <w:r w:rsidRPr="002B27E7">
              <w:rPr>
                <w:sz w:val="20"/>
                <w:lang w:val="lv-LV"/>
              </w:rPr>
              <w:t>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E3E" w14:textId="77777777" w:rsidR="00C4219C" w:rsidRPr="002B27E7" w:rsidRDefault="00C4219C" w:rsidP="002B27E7">
            <w:pPr>
              <w:spacing w:before="60" w:after="60" w:line="240" w:lineRule="auto"/>
              <w:rPr>
                <w:sz w:val="20"/>
                <w:lang w:val="lv-LV"/>
              </w:rPr>
            </w:pPr>
          </w:p>
        </w:tc>
      </w:tr>
      <w:tr w:rsidR="00C4219C" w:rsidRPr="00C76B75" w14:paraId="0DDBFE4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40" w14:textId="77777777" w:rsidR="00C4219C" w:rsidRPr="002B27E7" w:rsidRDefault="00C4219C" w:rsidP="002B27E7">
            <w:pPr>
              <w:spacing w:before="60" w:after="60" w:line="240" w:lineRule="auto"/>
              <w:rPr>
                <w:sz w:val="20"/>
                <w:lang w:val="lv-LV"/>
              </w:rPr>
            </w:pPr>
            <w:r w:rsidRPr="002B27E7">
              <w:rPr>
                <w:sz w:val="20"/>
                <w:lang w:val="lv-LV"/>
              </w:rPr>
              <w:br w:type="page"/>
              <w:t>ex 4820</w:t>
            </w:r>
          </w:p>
        </w:tc>
        <w:tc>
          <w:tcPr>
            <w:tcW w:w="4678" w:type="dxa"/>
            <w:tcBorders>
              <w:top w:val="single" w:sz="4" w:space="0" w:color="auto"/>
              <w:left w:val="single" w:sz="4" w:space="0" w:color="auto"/>
              <w:bottom w:val="single" w:sz="4" w:space="0" w:color="auto"/>
              <w:right w:val="single" w:sz="4" w:space="0" w:color="auto"/>
            </w:tcBorders>
          </w:tcPr>
          <w:p w14:paraId="0DDBFE41" w14:textId="77777777" w:rsidR="00C4219C" w:rsidRPr="002B27E7" w:rsidRDefault="00C4219C" w:rsidP="002B27E7">
            <w:pPr>
              <w:spacing w:before="60" w:after="60" w:line="240" w:lineRule="auto"/>
              <w:rPr>
                <w:sz w:val="20"/>
                <w:lang w:val="lv-LV"/>
              </w:rPr>
            </w:pPr>
            <w:r w:rsidRPr="002B27E7">
              <w:rPr>
                <w:sz w:val="20"/>
                <w:lang w:val="lv-LV"/>
              </w:rPr>
              <w:t>Vēstuļu bloki</w:t>
            </w:r>
          </w:p>
        </w:tc>
        <w:tc>
          <w:tcPr>
            <w:tcW w:w="4536" w:type="dxa"/>
            <w:gridSpan w:val="2"/>
            <w:tcBorders>
              <w:top w:val="single" w:sz="4" w:space="0" w:color="auto"/>
              <w:left w:val="single" w:sz="4" w:space="0" w:color="auto"/>
              <w:bottom w:val="single" w:sz="4" w:space="0" w:color="auto"/>
              <w:right w:val="single" w:sz="4" w:space="0" w:color="auto"/>
            </w:tcBorders>
          </w:tcPr>
          <w:p w14:paraId="0DDBFE4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E43" w14:textId="77777777" w:rsidR="00C4219C" w:rsidRPr="002B27E7" w:rsidRDefault="00C4219C" w:rsidP="002B27E7">
            <w:pPr>
              <w:spacing w:before="60" w:after="60" w:line="240" w:lineRule="auto"/>
              <w:rPr>
                <w:sz w:val="20"/>
                <w:lang w:val="lv-LV"/>
              </w:rPr>
            </w:pPr>
          </w:p>
        </w:tc>
      </w:tr>
      <w:tr w:rsidR="00C4219C" w:rsidRPr="00C76B75" w14:paraId="0DDBFE4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45" w14:textId="77777777" w:rsidR="00C4219C" w:rsidRPr="002B27E7" w:rsidRDefault="00C4219C" w:rsidP="002B27E7">
            <w:pPr>
              <w:spacing w:before="60" w:after="60" w:line="240" w:lineRule="auto"/>
              <w:rPr>
                <w:sz w:val="20"/>
                <w:lang w:val="lv-LV"/>
              </w:rPr>
            </w:pPr>
            <w:r w:rsidRPr="002B27E7">
              <w:rPr>
                <w:sz w:val="20"/>
                <w:lang w:val="lv-LV"/>
              </w:rPr>
              <w:t>ex 4823</w:t>
            </w:r>
          </w:p>
        </w:tc>
        <w:tc>
          <w:tcPr>
            <w:tcW w:w="4678" w:type="dxa"/>
            <w:tcBorders>
              <w:top w:val="single" w:sz="4" w:space="0" w:color="auto"/>
              <w:left w:val="single" w:sz="4" w:space="0" w:color="auto"/>
              <w:bottom w:val="single" w:sz="4" w:space="0" w:color="auto"/>
              <w:right w:val="single" w:sz="4" w:space="0" w:color="auto"/>
            </w:tcBorders>
          </w:tcPr>
          <w:p w14:paraId="0DDBFE46" w14:textId="77777777" w:rsidR="00C4219C" w:rsidRPr="002B27E7" w:rsidRDefault="00C4219C" w:rsidP="002B27E7">
            <w:pPr>
              <w:spacing w:before="60" w:after="60" w:line="240" w:lineRule="auto"/>
              <w:rPr>
                <w:sz w:val="20"/>
                <w:lang w:val="lv-LV"/>
              </w:rPr>
            </w:pPr>
            <w:r w:rsidRPr="002B27E7">
              <w:rPr>
                <w:sz w:val="20"/>
                <w:lang w:val="lv-LV"/>
              </w:rPr>
              <w:t>Citāds papīrs, kartons, celulozes vate un audums no celulozes šķiedrām, sagriezts pēc izmēra vai formas</w:t>
            </w:r>
          </w:p>
        </w:tc>
        <w:tc>
          <w:tcPr>
            <w:tcW w:w="4536" w:type="dxa"/>
            <w:gridSpan w:val="2"/>
            <w:tcBorders>
              <w:top w:val="single" w:sz="4" w:space="0" w:color="auto"/>
              <w:left w:val="single" w:sz="4" w:space="0" w:color="auto"/>
              <w:bottom w:val="single" w:sz="4" w:space="0" w:color="auto"/>
              <w:right w:val="single" w:sz="4" w:space="0" w:color="auto"/>
            </w:tcBorders>
          </w:tcPr>
          <w:p w14:paraId="0DDBFE47" w14:textId="77777777" w:rsidR="00C4219C" w:rsidRPr="002B27E7" w:rsidRDefault="00C4219C" w:rsidP="002B27E7">
            <w:pPr>
              <w:spacing w:before="60" w:after="60" w:line="240" w:lineRule="auto"/>
              <w:rPr>
                <w:sz w:val="20"/>
                <w:lang w:val="lv-LV"/>
              </w:rPr>
            </w:pPr>
            <w:r w:rsidRPr="002B27E7">
              <w:rPr>
                <w:sz w:val="20"/>
                <w:lang w:val="lv-LV"/>
              </w:rPr>
              <w:t>Ražošana no 47. nodaļā klasificētajiem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48" w14:textId="77777777" w:rsidR="00C4219C" w:rsidRPr="002B27E7" w:rsidRDefault="00C4219C" w:rsidP="002B27E7">
            <w:pPr>
              <w:spacing w:before="60" w:after="60" w:line="240" w:lineRule="auto"/>
              <w:rPr>
                <w:sz w:val="20"/>
                <w:lang w:val="lv-LV"/>
              </w:rPr>
            </w:pPr>
          </w:p>
        </w:tc>
      </w:tr>
      <w:tr w:rsidR="00C4219C" w:rsidRPr="00C76B75" w14:paraId="0DDBFE4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4A" w14:textId="77777777" w:rsidR="00C4219C" w:rsidRPr="002B27E7" w:rsidRDefault="00C4219C" w:rsidP="002B27E7">
            <w:pPr>
              <w:spacing w:before="60" w:after="60" w:line="240" w:lineRule="auto"/>
              <w:rPr>
                <w:sz w:val="20"/>
                <w:lang w:val="lv-LV"/>
              </w:rPr>
            </w:pPr>
            <w:r w:rsidRPr="002B27E7">
              <w:rPr>
                <w:sz w:val="20"/>
                <w:lang w:val="lv-LV"/>
              </w:rPr>
              <w:t>ex 49. nodaļa</w:t>
            </w:r>
          </w:p>
        </w:tc>
        <w:tc>
          <w:tcPr>
            <w:tcW w:w="4678" w:type="dxa"/>
            <w:tcBorders>
              <w:top w:val="single" w:sz="4" w:space="0" w:color="auto"/>
              <w:left w:val="single" w:sz="4" w:space="0" w:color="auto"/>
              <w:bottom w:val="single" w:sz="4" w:space="0" w:color="auto"/>
              <w:right w:val="single" w:sz="4" w:space="0" w:color="auto"/>
            </w:tcBorders>
          </w:tcPr>
          <w:p w14:paraId="0DDBFE4B" w14:textId="77777777" w:rsidR="00C4219C" w:rsidRPr="002B27E7" w:rsidRDefault="00C4219C" w:rsidP="002B27E7">
            <w:pPr>
              <w:spacing w:before="60" w:after="60" w:line="240" w:lineRule="auto"/>
              <w:rPr>
                <w:sz w:val="20"/>
                <w:lang w:val="lv-LV"/>
              </w:rPr>
            </w:pPr>
            <w:r w:rsidRPr="002B27E7">
              <w:rPr>
                <w:sz w:val="20"/>
                <w:lang w:val="lv-LV"/>
              </w:rPr>
              <w:t>Iespiestas grāmatas, laikraksti, attēli un citi poligrāfijas rūpniecības izstrādājumi; rokraksti, mašīnraksti un plāni;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4C"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4D" w14:textId="77777777" w:rsidR="00C4219C" w:rsidRPr="002B27E7" w:rsidRDefault="00C4219C" w:rsidP="002B27E7">
            <w:pPr>
              <w:spacing w:before="60" w:after="60" w:line="240" w:lineRule="auto"/>
              <w:rPr>
                <w:sz w:val="20"/>
                <w:lang w:val="lv-LV"/>
              </w:rPr>
            </w:pPr>
          </w:p>
        </w:tc>
      </w:tr>
      <w:tr w:rsidR="00C4219C" w:rsidRPr="002B27E7" w14:paraId="0DDBFE5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4F" w14:textId="77777777" w:rsidR="00C4219C" w:rsidRPr="002B27E7" w:rsidRDefault="00C4219C" w:rsidP="002B27E7">
            <w:pPr>
              <w:spacing w:before="60" w:after="60" w:line="240" w:lineRule="auto"/>
              <w:rPr>
                <w:sz w:val="20"/>
                <w:lang w:val="lv-LV"/>
              </w:rPr>
            </w:pPr>
            <w:r w:rsidRPr="002B27E7">
              <w:rPr>
                <w:sz w:val="20"/>
                <w:lang w:val="lv-LV"/>
              </w:rPr>
              <w:t>4909</w:t>
            </w:r>
          </w:p>
        </w:tc>
        <w:tc>
          <w:tcPr>
            <w:tcW w:w="4678" w:type="dxa"/>
            <w:tcBorders>
              <w:top w:val="single" w:sz="4" w:space="0" w:color="auto"/>
              <w:left w:val="single" w:sz="4" w:space="0" w:color="auto"/>
              <w:bottom w:val="single" w:sz="4" w:space="0" w:color="auto"/>
              <w:right w:val="single" w:sz="4" w:space="0" w:color="auto"/>
            </w:tcBorders>
          </w:tcPr>
          <w:p w14:paraId="0DDBFE50" w14:textId="77777777" w:rsidR="00C4219C" w:rsidRPr="002B27E7" w:rsidRDefault="00C4219C" w:rsidP="002B27E7">
            <w:pPr>
              <w:spacing w:before="60" w:after="60" w:line="240" w:lineRule="auto"/>
              <w:rPr>
                <w:sz w:val="20"/>
                <w:lang w:val="lv-LV"/>
              </w:rPr>
            </w:pPr>
            <w:r w:rsidRPr="002B27E7">
              <w:rPr>
                <w:sz w:val="20"/>
                <w:lang w:val="lv-LV"/>
              </w:rPr>
              <w:t>Iespiestas vai ilustrētas pastkartes; iespiestas kartītes ar personīgiem sveicieniem, vēstījumiem vai paziņojumiem, ilustrētas vai neilustrētas, ar aploksnēm vai bez tām, ar izrotājumiem vai bez tiem</w:t>
            </w:r>
          </w:p>
        </w:tc>
        <w:tc>
          <w:tcPr>
            <w:tcW w:w="4536" w:type="dxa"/>
            <w:gridSpan w:val="2"/>
            <w:tcBorders>
              <w:top w:val="single" w:sz="4" w:space="0" w:color="auto"/>
              <w:left w:val="single" w:sz="4" w:space="0" w:color="auto"/>
              <w:bottom w:val="single" w:sz="4" w:space="0" w:color="auto"/>
              <w:right w:val="single" w:sz="4" w:space="0" w:color="auto"/>
            </w:tcBorders>
          </w:tcPr>
          <w:p w14:paraId="0DDBFE51" w14:textId="77777777" w:rsidR="00C4219C" w:rsidRPr="002B27E7" w:rsidRDefault="00C4219C" w:rsidP="002B27E7">
            <w:pPr>
              <w:spacing w:before="60" w:after="60" w:line="240" w:lineRule="auto"/>
              <w:rPr>
                <w:sz w:val="20"/>
                <w:lang w:val="lv-LV"/>
              </w:rPr>
            </w:pPr>
            <w:r w:rsidRPr="002B27E7">
              <w:rPr>
                <w:sz w:val="20"/>
                <w:lang w:val="lv-LV"/>
              </w:rPr>
              <w:t>Ražošana no materiāliem, kas nav klasificēti pozīcijā 4909 vai 4911</w:t>
            </w:r>
          </w:p>
        </w:tc>
        <w:tc>
          <w:tcPr>
            <w:tcW w:w="3685" w:type="dxa"/>
            <w:gridSpan w:val="2"/>
            <w:tcBorders>
              <w:top w:val="single" w:sz="4" w:space="0" w:color="auto"/>
              <w:left w:val="single" w:sz="4" w:space="0" w:color="auto"/>
              <w:bottom w:val="single" w:sz="4" w:space="0" w:color="auto"/>
              <w:right w:val="single" w:sz="4" w:space="0" w:color="auto"/>
            </w:tcBorders>
          </w:tcPr>
          <w:p w14:paraId="0DDBFE52" w14:textId="77777777" w:rsidR="00C4219C" w:rsidRPr="002B27E7" w:rsidRDefault="00C4219C" w:rsidP="002B27E7">
            <w:pPr>
              <w:spacing w:before="60" w:after="60" w:line="240" w:lineRule="auto"/>
              <w:rPr>
                <w:sz w:val="20"/>
                <w:lang w:val="lv-LV"/>
              </w:rPr>
            </w:pPr>
          </w:p>
        </w:tc>
      </w:tr>
      <w:tr w:rsidR="00C4219C" w:rsidRPr="00C76B75" w14:paraId="0DDBFE5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54" w14:textId="77777777" w:rsidR="00C4219C" w:rsidRPr="002B27E7" w:rsidRDefault="00C4219C" w:rsidP="002B27E7">
            <w:pPr>
              <w:pageBreakBefore/>
              <w:spacing w:before="60" w:after="60" w:line="240" w:lineRule="auto"/>
              <w:rPr>
                <w:sz w:val="20"/>
                <w:lang w:val="lv-LV"/>
              </w:rPr>
            </w:pPr>
            <w:r w:rsidRPr="002B27E7">
              <w:rPr>
                <w:sz w:val="20"/>
                <w:lang w:val="lv-LV"/>
              </w:rPr>
              <w:t>4910</w:t>
            </w:r>
          </w:p>
        </w:tc>
        <w:tc>
          <w:tcPr>
            <w:tcW w:w="4678" w:type="dxa"/>
            <w:tcBorders>
              <w:top w:val="single" w:sz="4" w:space="0" w:color="auto"/>
              <w:left w:val="single" w:sz="4" w:space="0" w:color="auto"/>
              <w:bottom w:val="single" w:sz="4" w:space="0" w:color="auto"/>
              <w:right w:val="single" w:sz="4" w:space="0" w:color="auto"/>
            </w:tcBorders>
          </w:tcPr>
          <w:p w14:paraId="0DDBFE55" w14:textId="77777777" w:rsidR="00C4219C" w:rsidRPr="002B27E7" w:rsidRDefault="00C4219C" w:rsidP="002B27E7">
            <w:pPr>
              <w:spacing w:before="60" w:after="60" w:line="240" w:lineRule="auto"/>
              <w:rPr>
                <w:sz w:val="20"/>
                <w:lang w:val="lv-LV"/>
              </w:rPr>
            </w:pPr>
            <w:r w:rsidRPr="002B27E7">
              <w:rPr>
                <w:sz w:val="20"/>
                <w:lang w:val="lv-LV"/>
              </w:rPr>
              <w:t>Visādi iespiesti kalendāri, ieskaitot kalendāru blokus:</w:t>
            </w:r>
          </w:p>
        </w:tc>
        <w:tc>
          <w:tcPr>
            <w:tcW w:w="4536" w:type="dxa"/>
            <w:gridSpan w:val="2"/>
            <w:tcBorders>
              <w:top w:val="single" w:sz="4" w:space="0" w:color="auto"/>
              <w:left w:val="single" w:sz="4" w:space="0" w:color="auto"/>
              <w:bottom w:val="single" w:sz="4" w:space="0" w:color="auto"/>
              <w:right w:val="single" w:sz="4" w:space="0" w:color="auto"/>
            </w:tcBorders>
          </w:tcPr>
          <w:p w14:paraId="0DDBFE56"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E57" w14:textId="77777777" w:rsidR="00C4219C" w:rsidRPr="002B27E7" w:rsidRDefault="00C4219C" w:rsidP="002B27E7">
            <w:pPr>
              <w:spacing w:before="60" w:after="60" w:line="240" w:lineRule="auto"/>
              <w:rPr>
                <w:sz w:val="20"/>
                <w:lang w:val="lv-LV"/>
              </w:rPr>
            </w:pPr>
          </w:p>
        </w:tc>
      </w:tr>
      <w:tr w:rsidR="00C4219C" w:rsidRPr="00C76B75" w14:paraId="0DDBFE5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59"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E5A" w14:textId="77777777" w:rsidR="00C4219C" w:rsidRPr="002B27E7" w:rsidRDefault="00C4219C" w:rsidP="002B27E7">
            <w:pPr>
              <w:spacing w:before="60" w:after="60" w:line="240" w:lineRule="auto"/>
              <w:rPr>
                <w:sz w:val="20"/>
                <w:lang w:val="lv-LV"/>
              </w:rPr>
            </w:pPr>
            <w:r w:rsidRPr="002B27E7">
              <w:rPr>
                <w:sz w:val="20"/>
                <w:lang w:val="lv-LV"/>
              </w:rPr>
              <w:t>pārliekamie kalendāri, kam maināmais bloks nostiprināts uz pamata, izņemot papīra vai kartona pamatu</w:t>
            </w:r>
          </w:p>
        </w:tc>
        <w:tc>
          <w:tcPr>
            <w:tcW w:w="4536" w:type="dxa"/>
            <w:gridSpan w:val="2"/>
            <w:tcBorders>
              <w:top w:val="single" w:sz="4" w:space="0" w:color="auto"/>
              <w:left w:val="single" w:sz="4" w:space="0" w:color="auto"/>
              <w:bottom w:val="single" w:sz="4" w:space="0" w:color="auto"/>
              <w:right w:val="single" w:sz="4" w:space="0" w:color="auto"/>
            </w:tcBorders>
          </w:tcPr>
          <w:p w14:paraId="0DDBFE5B"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E5C" w14:textId="77777777" w:rsidR="00C4219C" w:rsidRPr="002B27E7" w:rsidRDefault="00C4219C" w:rsidP="002B27E7">
            <w:pPr>
              <w:spacing w:before="60" w:after="60" w:line="240" w:lineRule="auto"/>
              <w:rPr>
                <w:sz w:val="20"/>
                <w:lang w:val="lv-LV"/>
              </w:rPr>
            </w:pPr>
            <w:r w:rsidRPr="002B27E7">
              <w:rPr>
                <w:sz w:val="20"/>
                <w:lang w:val="lv-LV"/>
              </w:rPr>
              <w:t>visus izmantotos materiālus klasificē citā pozīcijā nekā pašu izstrādājumu;</w:t>
            </w:r>
          </w:p>
          <w:p w14:paraId="0DDBFE5D"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E5E" w14:textId="77777777" w:rsidR="00C4219C" w:rsidRPr="002B27E7" w:rsidRDefault="00C4219C" w:rsidP="002B27E7">
            <w:pPr>
              <w:spacing w:before="60" w:after="60" w:line="240" w:lineRule="auto"/>
              <w:rPr>
                <w:sz w:val="20"/>
                <w:lang w:val="lv-LV"/>
              </w:rPr>
            </w:pPr>
          </w:p>
        </w:tc>
      </w:tr>
      <w:tr w:rsidR="00C4219C" w:rsidRPr="002B27E7" w14:paraId="0DDBFE6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60"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BFE61"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E62" w14:textId="77777777" w:rsidR="00C4219C" w:rsidRPr="002B27E7" w:rsidRDefault="00C4219C" w:rsidP="002B27E7">
            <w:pPr>
              <w:spacing w:before="60" w:after="60" w:line="240" w:lineRule="auto"/>
              <w:rPr>
                <w:sz w:val="20"/>
                <w:lang w:val="lv-LV"/>
              </w:rPr>
            </w:pPr>
            <w:r w:rsidRPr="002B27E7">
              <w:rPr>
                <w:sz w:val="20"/>
                <w:lang w:val="lv-LV"/>
              </w:rPr>
              <w:t>Ražošana no materiāliem, kas nav klasificēti pozīcijā 4909 vai 4911</w:t>
            </w:r>
          </w:p>
        </w:tc>
        <w:tc>
          <w:tcPr>
            <w:tcW w:w="3685" w:type="dxa"/>
            <w:gridSpan w:val="2"/>
            <w:tcBorders>
              <w:top w:val="single" w:sz="4" w:space="0" w:color="auto"/>
              <w:left w:val="single" w:sz="4" w:space="0" w:color="auto"/>
              <w:bottom w:val="single" w:sz="4" w:space="0" w:color="auto"/>
              <w:right w:val="single" w:sz="4" w:space="0" w:color="auto"/>
            </w:tcBorders>
          </w:tcPr>
          <w:p w14:paraId="0DDBFE63" w14:textId="77777777" w:rsidR="00C4219C" w:rsidRPr="002B27E7" w:rsidRDefault="00C4219C" w:rsidP="002B27E7">
            <w:pPr>
              <w:spacing w:before="60" w:after="60" w:line="240" w:lineRule="auto"/>
              <w:rPr>
                <w:sz w:val="20"/>
                <w:lang w:val="lv-LV"/>
              </w:rPr>
            </w:pPr>
          </w:p>
        </w:tc>
      </w:tr>
      <w:tr w:rsidR="00C4219C" w:rsidRPr="00C76B75" w14:paraId="0DDBFE6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65" w14:textId="77777777" w:rsidR="00C4219C" w:rsidRPr="002B27E7" w:rsidRDefault="00C4219C" w:rsidP="002B27E7">
            <w:pPr>
              <w:spacing w:before="60" w:after="60" w:line="240" w:lineRule="auto"/>
              <w:rPr>
                <w:sz w:val="20"/>
                <w:lang w:val="lv-LV"/>
              </w:rPr>
            </w:pPr>
            <w:r w:rsidRPr="002B27E7">
              <w:rPr>
                <w:sz w:val="20"/>
                <w:lang w:val="lv-LV"/>
              </w:rPr>
              <w:t>ex 50. nodaļa</w:t>
            </w:r>
          </w:p>
        </w:tc>
        <w:tc>
          <w:tcPr>
            <w:tcW w:w="4678" w:type="dxa"/>
            <w:tcBorders>
              <w:top w:val="single" w:sz="4" w:space="0" w:color="auto"/>
              <w:left w:val="single" w:sz="4" w:space="0" w:color="auto"/>
              <w:bottom w:val="single" w:sz="4" w:space="0" w:color="auto"/>
              <w:right w:val="single" w:sz="4" w:space="0" w:color="auto"/>
            </w:tcBorders>
          </w:tcPr>
          <w:p w14:paraId="0DDBFE66" w14:textId="77777777" w:rsidR="00C4219C" w:rsidRPr="002B27E7" w:rsidRDefault="00C4219C" w:rsidP="002B27E7">
            <w:pPr>
              <w:spacing w:before="60" w:after="60" w:line="240" w:lineRule="auto"/>
              <w:rPr>
                <w:sz w:val="20"/>
                <w:lang w:val="lv-LV"/>
              </w:rPr>
            </w:pPr>
            <w:r w:rsidRPr="002B27E7">
              <w:rPr>
                <w:sz w:val="20"/>
                <w:lang w:val="lv-LV"/>
              </w:rPr>
              <w:t>Zīds;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67"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68" w14:textId="77777777" w:rsidR="00C4219C" w:rsidRPr="002B27E7" w:rsidRDefault="00C4219C" w:rsidP="002B27E7">
            <w:pPr>
              <w:spacing w:before="60" w:after="60" w:line="240" w:lineRule="auto"/>
              <w:rPr>
                <w:sz w:val="20"/>
                <w:lang w:val="lv-LV"/>
              </w:rPr>
            </w:pPr>
          </w:p>
        </w:tc>
      </w:tr>
      <w:tr w:rsidR="00C4219C" w:rsidRPr="00C76B75" w14:paraId="0DDBFE6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6A" w14:textId="77777777" w:rsidR="00C4219C" w:rsidRPr="002B27E7" w:rsidRDefault="00C4219C" w:rsidP="002B27E7">
            <w:pPr>
              <w:spacing w:before="60" w:after="60" w:line="240" w:lineRule="auto"/>
              <w:rPr>
                <w:sz w:val="20"/>
                <w:lang w:val="lv-LV"/>
              </w:rPr>
            </w:pPr>
            <w:r w:rsidRPr="002B27E7">
              <w:rPr>
                <w:sz w:val="20"/>
                <w:lang w:val="lv-LV"/>
              </w:rPr>
              <w:t>ex 5003</w:t>
            </w:r>
          </w:p>
        </w:tc>
        <w:tc>
          <w:tcPr>
            <w:tcW w:w="4678" w:type="dxa"/>
            <w:tcBorders>
              <w:top w:val="single" w:sz="4" w:space="0" w:color="auto"/>
              <w:left w:val="single" w:sz="4" w:space="0" w:color="auto"/>
              <w:bottom w:val="single" w:sz="4" w:space="0" w:color="auto"/>
              <w:right w:val="single" w:sz="4" w:space="0" w:color="auto"/>
            </w:tcBorders>
          </w:tcPr>
          <w:p w14:paraId="0DDBFE6B" w14:textId="77777777" w:rsidR="00C4219C" w:rsidRPr="002B27E7" w:rsidRDefault="00C4219C" w:rsidP="002B27E7">
            <w:pPr>
              <w:spacing w:before="60" w:after="60" w:line="240" w:lineRule="auto"/>
              <w:rPr>
                <w:sz w:val="20"/>
                <w:lang w:val="lv-LV"/>
              </w:rPr>
            </w:pPr>
            <w:r w:rsidRPr="002B27E7">
              <w:rPr>
                <w:sz w:val="20"/>
                <w:lang w:val="lv-LV"/>
              </w:rPr>
              <w:t>Zīda atgājas (ieskaitot tīšanai nederīgus kokonus, pavedienu atlikas un irdinātas šķiedras), kārstas vai ķemmētas</w:t>
            </w:r>
          </w:p>
          <w:p w14:paraId="0DDBFE6C"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E6D" w14:textId="77777777" w:rsidR="00C4219C" w:rsidRPr="002B27E7" w:rsidRDefault="00C4219C" w:rsidP="002B27E7">
            <w:pPr>
              <w:spacing w:before="60" w:after="60" w:line="240" w:lineRule="auto"/>
              <w:rPr>
                <w:sz w:val="20"/>
                <w:lang w:val="lv-LV"/>
              </w:rPr>
            </w:pPr>
            <w:r w:rsidRPr="002B27E7">
              <w:rPr>
                <w:sz w:val="20"/>
                <w:lang w:val="lv-LV"/>
              </w:rPr>
              <w:t>Zīda atgāju kāršana vai ķemmēšana</w:t>
            </w:r>
          </w:p>
        </w:tc>
        <w:tc>
          <w:tcPr>
            <w:tcW w:w="3685" w:type="dxa"/>
            <w:gridSpan w:val="2"/>
            <w:tcBorders>
              <w:top w:val="single" w:sz="4" w:space="0" w:color="auto"/>
              <w:left w:val="single" w:sz="4" w:space="0" w:color="auto"/>
              <w:bottom w:val="single" w:sz="4" w:space="0" w:color="auto"/>
              <w:right w:val="single" w:sz="4" w:space="0" w:color="auto"/>
            </w:tcBorders>
          </w:tcPr>
          <w:p w14:paraId="0DDBFE6E" w14:textId="77777777" w:rsidR="00C4219C" w:rsidRPr="002B27E7" w:rsidRDefault="00C4219C" w:rsidP="002B27E7">
            <w:pPr>
              <w:spacing w:before="60" w:after="60" w:line="240" w:lineRule="auto"/>
              <w:rPr>
                <w:sz w:val="20"/>
                <w:lang w:val="lv-LV"/>
              </w:rPr>
            </w:pPr>
          </w:p>
        </w:tc>
      </w:tr>
      <w:tr w:rsidR="00C4219C" w:rsidRPr="00C76B75" w14:paraId="0DDBFE7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70" w14:textId="77777777" w:rsidR="00C4219C" w:rsidRPr="002B27E7" w:rsidRDefault="00C4219C" w:rsidP="002B27E7">
            <w:pPr>
              <w:pageBreakBefore/>
              <w:spacing w:before="60" w:after="60" w:line="240" w:lineRule="auto"/>
              <w:rPr>
                <w:sz w:val="20"/>
                <w:lang w:val="lv-LV"/>
              </w:rPr>
            </w:pPr>
            <w:r w:rsidRPr="002B27E7">
              <w:rPr>
                <w:sz w:val="20"/>
                <w:lang w:val="lv-LV"/>
              </w:rPr>
              <w:t>5004 līdz ex 5006</w:t>
            </w:r>
          </w:p>
        </w:tc>
        <w:tc>
          <w:tcPr>
            <w:tcW w:w="4678" w:type="dxa"/>
            <w:tcBorders>
              <w:top w:val="single" w:sz="4" w:space="0" w:color="auto"/>
              <w:left w:val="single" w:sz="4" w:space="0" w:color="auto"/>
              <w:bottom w:val="single" w:sz="4" w:space="0" w:color="auto"/>
              <w:right w:val="single" w:sz="4" w:space="0" w:color="auto"/>
            </w:tcBorders>
          </w:tcPr>
          <w:p w14:paraId="0DDBFE71" w14:textId="77777777" w:rsidR="00C4219C" w:rsidRPr="002B27E7" w:rsidRDefault="00C4219C" w:rsidP="002B27E7">
            <w:pPr>
              <w:spacing w:before="60" w:after="60" w:line="240" w:lineRule="auto"/>
              <w:rPr>
                <w:sz w:val="20"/>
                <w:lang w:val="lv-LV"/>
              </w:rPr>
            </w:pPr>
            <w:r w:rsidRPr="002B27E7">
              <w:rPr>
                <w:sz w:val="20"/>
                <w:lang w:val="lv-LV"/>
              </w:rPr>
              <w:t>Zīda dzija un dzija no zīda atgājām</w:t>
            </w:r>
          </w:p>
        </w:tc>
        <w:tc>
          <w:tcPr>
            <w:tcW w:w="4536" w:type="dxa"/>
            <w:gridSpan w:val="2"/>
            <w:tcBorders>
              <w:top w:val="single" w:sz="4" w:space="0" w:color="auto"/>
              <w:left w:val="single" w:sz="4" w:space="0" w:color="auto"/>
              <w:bottom w:val="single" w:sz="4" w:space="0" w:color="auto"/>
              <w:right w:val="single" w:sz="4" w:space="0" w:color="auto"/>
            </w:tcBorders>
          </w:tcPr>
          <w:p w14:paraId="0DDBFE72" w14:textId="77777777" w:rsidR="00C4219C" w:rsidRPr="002B27E7" w:rsidRDefault="00C4219C" w:rsidP="007418B4">
            <w:pPr>
              <w:spacing w:before="60" w:after="60" w:line="240" w:lineRule="auto"/>
              <w:rPr>
                <w:sz w:val="20"/>
                <w:lang w:val="lv-LV"/>
              </w:rPr>
            </w:pPr>
            <w:r w:rsidRPr="002B27E7">
              <w:rPr>
                <w:sz w:val="20"/>
                <w:lang w:val="lv-LV"/>
              </w:rPr>
              <w:t>Ražošana no</w:t>
            </w:r>
            <w:r w:rsidR="007418B4">
              <w:rPr>
                <w:rStyle w:val="FootnoteReference"/>
                <w:sz w:val="20"/>
                <w:lang w:val="lv-LV"/>
              </w:rPr>
              <w:footnoteReference w:id="26"/>
            </w:r>
            <w:r w:rsidRPr="002B27E7">
              <w:rPr>
                <w:sz w:val="20"/>
                <w:lang w:val="lv-LV"/>
              </w:rPr>
              <w:t>:</w:t>
            </w:r>
          </w:p>
          <w:p w14:paraId="0DDBFE73" w14:textId="77777777" w:rsidR="00C4219C" w:rsidRPr="002B27E7" w:rsidRDefault="00C4219C" w:rsidP="002B27E7">
            <w:pPr>
              <w:spacing w:before="60" w:after="60" w:line="240" w:lineRule="auto"/>
              <w:rPr>
                <w:sz w:val="20"/>
                <w:lang w:val="lv-LV"/>
              </w:rPr>
            </w:pPr>
            <w:r w:rsidRPr="002B27E7">
              <w:rPr>
                <w:sz w:val="20"/>
                <w:lang w:val="lv-LV"/>
              </w:rPr>
              <w:t>- jēlzīda vai zīda atgājām, kas kārstas vai ķemmētas vai kā citādi sagatavotas vērpšanai,</w:t>
            </w:r>
          </w:p>
          <w:p w14:paraId="0DDBFE74" w14:textId="77777777" w:rsidR="00C4219C" w:rsidRPr="002B27E7" w:rsidRDefault="00C4219C" w:rsidP="002B27E7">
            <w:pPr>
              <w:spacing w:before="60" w:after="60" w:line="240" w:lineRule="auto"/>
              <w:rPr>
                <w:sz w:val="20"/>
                <w:lang w:val="lv-LV"/>
              </w:rPr>
            </w:pPr>
            <w:r w:rsidRPr="002B27E7">
              <w:rPr>
                <w:sz w:val="20"/>
                <w:lang w:val="lv-LV"/>
              </w:rPr>
              <w:t>- citādām dabiskajām šķiedrām, nekārstām, neķemmētām un citādi nesagatavotām vērpšanai,</w:t>
            </w:r>
          </w:p>
          <w:p w14:paraId="0DDBFE75" w14:textId="77777777" w:rsidR="00C4219C" w:rsidRPr="002B27E7" w:rsidRDefault="00C4219C" w:rsidP="002B27E7">
            <w:pPr>
              <w:spacing w:before="60" w:after="60" w:line="240" w:lineRule="auto"/>
              <w:rPr>
                <w:sz w:val="20"/>
                <w:lang w:val="lv-LV"/>
              </w:rPr>
            </w:pPr>
            <w:r w:rsidRPr="002B27E7">
              <w:rPr>
                <w:sz w:val="20"/>
                <w:lang w:val="lv-LV"/>
              </w:rPr>
              <w:t>- ķīmiskajiem materiāliem vai tekstilmasas vai</w:t>
            </w:r>
          </w:p>
          <w:p w14:paraId="0DDBFE76"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77" w14:textId="77777777" w:rsidR="00C4219C" w:rsidRPr="002B27E7" w:rsidRDefault="00C4219C" w:rsidP="002B27E7">
            <w:pPr>
              <w:spacing w:before="60" w:after="60" w:line="240" w:lineRule="auto"/>
              <w:rPr>
                <w:sz w:val="20"/>
                <w:lang w:val="lv-LV"/>
              </w:rPr>
            </w:pPr>
          </w:p>
        </w:tc>
      </w:tr>
      <w:tr w:rsidR="00C4219C" w:rsidRPr="00C76B75" w14:paraId="0DDBFE7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79" w14:textId="77777777" w:rsidR="00C4219C" w:rsidRPr="002B27E7" w:rsidRDefault="00C4219C" w:rsidP="002B27E7">
            <w:pPr>
              <w:spacing w:before="60" w:after="60" w:line="240" w:lineRule="auto"/>
              <w:rPr>
                <w:sz w:val="20"/>
                <w:lang w:val="lv-LV"/>
              </w:rPr>
            </w:pPr>
            <w:r w:rsidRPr="002B27E7">
              <w:rPr>
                <w:sz w:val="20"/>
                <w:lang w:val="lv-LV"/>
              </w:rPr>
              <w:t>5007</w:t>
            </w:r>
          </w:p>
        </w:tc>
        <w:tc>
          <w:tcPr>
            <w:tcW w:w="4678" w:type="dxa"/>
            <w:tcBorders>
              <w:top w:val="single" w:sz="4" w:space="0" w:color="auto"/>
              <w:left w:val="single" w:sz="4" w:space="0" w:color="auto"/>
              <w:bottom w:val="single" w:sz="4" w:space="0" w:color="auto"/>
              <w:right w:val="single" w:sz="4" w:space="0" w:color="auto"/>
            </w:tcBorders>
          </w:tcPr>
          <w:p w14:paraId="0DDBFE7A" w14:textId="77777777" w:rsidR="00C4219C" w:rsidRPr="002B27E7" w:rsidRDefault="00C4219C" w:rsidP="002B27E7">
            <w:pPr>
              <w:spacing w:before="60" w:after="60" w:line="240" w:lineRule="auto"/>
              <w:rPr>
                <w:sz w:val="20"/>
                <w:lang w:val="lv-LV"/>
              </w:rPr>
            </w:pPr>
            <w:r w:rsidRPr="002B27E7">
              <w:rPr>
                <w:sz w:val="20"/>
                <w:lang w:val="lv-LV"/>
              </w:rPr>
              <w:t>Audumi no zīda vai zīda atkritumiem</w:t>
            </w:r>
          </w:p>
          <w:p w14:paraId="0DDBFE7B"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E7C" w14:textId="77777777" w:rsidR="00C4219C" w:rsidRPr="002B27E7" w:rsidRDefault="00C4219C" w:rsidP="007418B4">
            <w:pPr>
              <w:spacing w:before="60" w:after="60" w:line="240" w:lineRule="auto"/>
              <w:rPr>
                <w:sz w:val="20"/>
                <w:lang w:val="lv-LV"/>
              </w:rPr>
            </w:pPr>
            <w:r w:rsidRPr="002B27E7">
              <w:rPr>
                <w:sz w:val="20"/>
                <w:lang w:val="lv-LV"/>
              </w:rPr>
              <w:t>Ražošana no dzijas</w:t>
            </w:r>
            <w:r w:rsidR="007418B4" w:rsidRPr="007418B4">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E7D"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C76B75" w14:paraId="0DDBFE8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7F" w14:textId="77777777" w:rsidR="00C4219C" w:rsidRPr="002B27E7" w:rsidRDefault="00C4219C" w:rsidP="002B27E7">
            <w:pPr>
              <w:pageBreakBefore/>
              <w:spacing w:before="60" w:after="60" w:line="240" w:lineRule="auto"/>
              <w:rPr>
                <w:sz w:val="20"/>
                <w:lang w:val="lv-LV"/>
              </w:rPr>
            </w:pPr>
            <w:r w:rsidRPr="002B27E7">
              <w:rPr>
                <w:sz w:val="20"/>
                <w:lang w:val="lv-LV"/>
              </w:rPr>
              <w:br w:type="page"/>
              <w:t>ex 51. nodaļa</w:t>
            </w:r>
          </w:p>
        </w:tc>
        <w:tc>
          <w:tcPr>
            <w:tcW w:w="4678" w:type="dxa"/>
            <w:tcBorders>
              <w:top w:val="single" w:sz="4" w:space="0" w:color="auto"/>
              <w:left w:val="single" w:sz="4" w:space="0" w:color="auto"/>
              <w:bottom w:val="single" w:sz="4" w:space="0" w:color="auto"/>
              <w:right w:val="single" w:sz="4" w:space="0" w:color="auto"/>
            </w:tcBorders>
          </w:tcPr>
          <w:p w14:paraId="0DDBFE80" w14:textId="77777777" w:rsidR="00C4219C" w:rsidRPr="002B27E7" w:rsidRDefault="00C4219C" w:rsidP="002B27E7">
            <w:pPr>
              <w:spacing w:before="60" w:after="60" w:line="240" w:lineRule="auto"/>
              <w:rPr>
                <w:sz w:val="20"/>
                <w:lang w:val="lv-LV"/>
              </w:rPr>
            </w:pPr>
            <w:r w:rsidRPr="002B27E7">
              <w:rPr>
                <w:sz w:val="20"/>
                <w:lang w:val="lv-LV"/>
              </w:rPr>
              <w:t>Vilna, smalki vai rupji dzīvnieku mati; zirgu astru dzija un austs audums;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81"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82" w14:textId="77777777" w:rsidR="00C4219C" w:rsidRPr="002B27E7" w:rsidRDefault="00C4219C" w:rsidP="002B27E7">
            <w:pPr>
              <w:spacing w:before="60" w:after="60" w:line="240" w:lineRule="auto"/>
              <w:rPr>
                <w:sz w:val="20"/>
                <w:lang w:val="lv-LV"/>
              </w:rPr>
            </w:pPr>
          </w:p>
        </w:tc>
      </w:tr>
      <w:tr w:rsidR="00C4219C" w:rsidRPr="00C76B75" w14:paraId="0DDBFE8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84" w14:textId="77777777" w:rsidR="00C4219C" w:rsidRPr="002B27E7" w:rsidRDefault="00C4219C" w:rsidP="002B27E7">
            <w:pPr>
              <w:spacing w:before="60" w:after="60" w:line="240" w:lineRule="auto"/>
              <w:rPr>
                <w:sz w:val="20"/>
                <w:lang w:val="lv-LV"/>
              </w:rPr>
            </w:pPr>
            <w:r w:rsidRPr="002B27E7">
              <w:rPr>
                <w:sz w:val="20"/>
                <w:lang w:val="lv-LV"/>
              </w:rPr>
              <w:t>5106 līdz 5110</w:t>
            </w:r>
          </w:p>
        </w:tc>
        <w:tc>
          <w:tcPr>
            <w:tcW w:w="4678" w:type="dxa"/>
            <w:tcBorders>
              <w:top w:val="single" w:sz="4" w:space="0" w:color="auto"/>
              <w:left w:val="single" w:sz="4" w:space="0" w:color="auto"/>
              <w:bottom w:val="single" w:sz="4" w:space="0" w:color="auto"/>
              <w:right w:val="single" w:sz="4" w:space="0" w:color="auto"/>
            </w:tcBorders>
          </w:tcPr>
          <w:p w14:paraId="0DDBFE85" w14:textId="77777777" w:rsidR="00C4219C" w:rsidRPr="002B27E7" w:rsidRDefault="00C4219C" w:rsidP="002B27E7">
            <w:pPr>
              <w:spacing w:before="60" w:after="60" w:line="240" w:lineRule="auto"/>
              <w:rPr>
                <w:sz w:val="20"/>
                <w:lang w:val="lv-LV"/>
              </w:rPr>
            </w:pPr>
            <w:r w:rsidRPr="002B27E7">
              <w:rPr>
                <w:sz w:val="20"/>
                <w:lang w:val="lv-LV"/>
              </w:rPr>
              <w:t>Dzija no vilnas, smalkiem vai rupjiem dzīvnieku matiem vai zirgu astriem</w:t>
            </w:r>
          </w:p>
          <w:p w14:paraId="0DDBFE8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E87" w14:textId="77777777" w:rsidR="00C4219C" w:rsidRPr="002B27E7" w:rsidRDefault="00C4219C" w:rsidP="007418B4">
            <w:pPr>
              <w:spacing w:before="60" w:after="60" w:line="240" w:lineRule="auto"/>
              <w:rPr>
                <w:sz w:val="20"/>
                <w:lang w:val="lv-LV"/>
              </w:rPr>
            </w:pPr>
            <w:r w:rsidRPr="002B27E7">
              <w:rPr>
                <w:sz w:val="20"/>
                <w:lang w:val="lv-LV"/>
              </w:rPr>
              <w:t>Ražošana no</w:t>
            </w:r>
            <w:r w:rsidR="007418B4">
              <w:rPr>
                <w:rStyle w:val="FootnoteReference"/>
                <w:sz w:val="20"/>
                <w:lang w:val="lv-LV"/>
              </w:rPr>
              <w:footnoteReference w:id="27"/>
            </w:r>
            <w:r w:rsidRPr="002B27E7">
              <w:rPr>
                <w:sz w:val="20"/>
                <w:lang w:val="lv-LV"/>
              </w:rPr>
              <w:t>:</w:t>
            </w:r>
          </w:p>
          <w:p w14:paraId="0DDBFE88" w14:textId="77777777" w:rsidR="00C4219C" w:rsidRPr="002B27E7" w:rsidRDefault="00C4219C" w:rsidP="002B27E7">
            <w:pPr>
              <w:spacing w:before="60" w:after="60" w:line="240" w:lineRule="auto"/>
              <w:rPr>
                <w:sz w:val="20"/>
                <w:lang w:val="lv-LV"/>
              </w:rPr>
            </w:pPr>
            <w:r w:rsidRPr="002B27E7">
              <w:rPr>
                <w:sz w:val="20"/>
                <w:lang w:val="lv-LV"/>
              </w:rPr>
              <w:t>- jēlzīda vai zīda atlikām, kas kārstas vai ķemmētas vai kā citādi sagatavotas vērpšanai,</w:t>
            </w:r>
          </w:p>
          <w:p w14:paraId="0DDBFE89" w14:textId="77777777" w:rsidR="00C4219C" w:rsidRPr="002B27E7" w:rsidRDefault="00C4219C" w:rsidP="002B27E7">
            <w:pPr>
              <w:spacing w:before="60" w:after="60" w:line="240" w:lineRule="auto"/>
              <w:rPr>
                <w:sz w:val="20"/>
                <w:lang w:val="lv-LV"/>
              </w:rPr>
            </w:pPr>
            <w:r w:rsidRPr="002B27E7">
              <w:rPr>
                <w:sz w:val="20"/>
                <w:lang w:val="lv-LV"/>
              </w:rPr>
              <w:t>- dabīgajām šķiedrām, kas nav kārstas vai ķemmētas vai kā citādi sagatavotas vērpšanai,</w:t>
            </w:r>
          </w:p>
          <w:p w14:paraId="0DDBFE8A" w14:textId="77777777" w:rsidR="00C4219C" w:rsidRPr="002B27E7" w:rsidRDefault="00C4219C" w:rsidP="002B27E7">
            <w:pPr>
              <w:spacing w:before="60" w:after="60" w:line="240" w:lineRule="auto"/>
              <w:rPr>
                <w:sz w:val="20"/>
                <w:lang w:val="lv-LV"/>
              </w:rPr>
            </w:pPr>
            <w:r w:rsidRPr="002B27E7">
              <w:rPr>
                <w:sz w:val="20"/>
                <w:lang w:val="lv-LV"/>
              </w:rPr>
              <w:t>- ķīmiskajiem materiāliem vai tekstilmasas vai</w:t>
            </w:r>
          </w:p>
          <w:p w14:paraId="0DDBFE8B"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8C" w14:textId="77777777" w:rsidR="00C4219C" w:rsidRPr="002B27E7" w:rsidRDefault="00C4219C" w:rsidP="002B27E7">
            <w:pPr>
              <w:spacing w:before="60" w:after="60" w:line="240" w:lineRule="auto"/>
              <w:rPr>
                <w:sz w:val="20"/>
                <w:lang w:val="lv-LV"/>
              </w:rPr>
            </w:pPr>
          </w:p>
        </w:tc>
      </w:tr>
      <w:tr w:rsidR="00C4219C" w:rsidRPr="00C76B75" w14:paraId="0DDBFE9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8E" w14:textId="77777777" w:rsidR="00C4219C" w:rsidRPr="002B27E7" w:rsidRDefault="00C4219C" w:rsidP="002B27E7">
            <w:pPr>
              <w:pageBreakBefore/>
              <w:spacing w:before="60" w:after="60" w:line="240" w:lineRule="auto"/>
              <w:rPr>
                <w:sz w:val="20"/>
                <w:lang w:val="lv-LV"/>
              </w:rPr>
            </w:pPr>
            <w:r w:rsidRPr="002B27E7">
              <w:rPr>
                <w:sz w:val="20"/>
                <w:lang w:val="lv-LV"/>
              </w:rPr>
              <w:br w:type="page"/>
              <w:t>5111 līdz 5113</w:t>
            </w:r>
          </w:p>
        </w:tc>
        <w:tc>
          <w:tcPr>
            <w:tcW w:w="4678" w:type="dxa"/>
            <w:tcBorders>
              <w:top w:val="single" w:sz="4" w:space="0" w:color="auto"/>
              <w:left w:val="single" w:sz="4" w:space="0" w:color="auto"/>
              <w:bottom w:val="single" w:sz="4" w:space="0" w:color="auto"/>
              <w:right w:val="single" w:sz="4" w:space="0" w:color="auto"/>
            </w:tcBorders>
          </w:tcPr>
          <w:p w14:paraId="0DDBFE8F" w14:textId="77777777" w:rsidR="00C4219C" w:rsidRPr="002B27E7" w:rsidRDefault="00C4219C" w:rsidP="002B27E7">
            <w:pPr>
              <w:spacing w:before="60" w:after="60" w:line="240" w:lineRule="auto"/>
              <w:rPr>
                <w:sz w:val="20"/>
                <w:lang w:val="lv-LV"/>
              </w:rPr>
            </w:pPr>
            <w:r w:rsidRPr="002B27E7">
              <w:rPr>
                <w:sz w:val="20"/>
                <w:lang w:val="lv-LV"/>
              </w:rPr>
              <w:t>Audumi no vilnas, smalkiem vai rupjiem dzīvnieku matiem vai zirgu astriem:</w:t>
            </w:r>
          </w:p>
        </w:tc>
        <w:tc>
          <w:tcPr>
            <w:tcW w:w="4536" w:type="dxa"/>
            <w:gridSpan w:val="2"/>
            <w:tcBorders>
              <w:top w:val="single" w:sz="4" w:space="0" w:color="auto"/>
              <w:left w:val="single" w:sz="4" w:space="0" w:color="auto"/>
              <w:bottom w:val="single" w:sz="4" w:space="0" w:color="auto"/>
              <w:right w:val="single" w:sz="4" w:space="0" w:color="auto"/>
            </w:tcBorders>
          </w:tcPr>
          <w:p w14:paraId="0DDBFE90" w14:textId="77777777" w:rsidR="00C4219C" w:rsidRPr="002B27E7" w:rsidRDefault="00C4219C" w:rsidP="007418B4">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28"/>
            </w:r>
          </w:p>
        </w:tc>
        <w:tc>
          <w:tcPr>
            <w:tcW w:w="3685" w:type="dxa"/>
            <w:gridSpan w:val="2"/>
            <w:tcBorders>
              <w:top w:val="single" w:sz="4" w:space="0" w:color="auto"/>
              <w:left w:val="single" w:sz="4" w:space="0" w:color="auto"/>
              <w:bottom w:val="single" w:sz="4" w:space="0" w:color="auto"/>
              <w:right w:val="single" w:sz="4" w:space="0" w:color="auto"/>
            </w:tcBorders>
          </w:tcPr>
          <w:p w14:paraId="0DDBFE91"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C76B75" w14:paraId="0DDBFE9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93" w14:textId="77777777" w:rsidR="00C4219C" w:rsidRPr="002B27E7" w:rsidRDefault="00C4219C" w:rsidP="002B27E7">
            <w:pPr>
              <w:spacing w:before="60" w:after="60" w:line="240" w:lineRule="auto"/>
              <w:rPr>
                <w:sz w:val="20"/>
                <w:lang w:val="lv-LV"/>
              </w:rPr>
            </w:pPr>
            <w:r w:rsidRPr="002B27E7">
              <w:rPr>
                <w:sz w:val="20"/>
                <w:lang w:val="lv-LV"/>
              </w:rPr>
              <w:t>ex 52. nodaļa</w:t>
            </w:r>
          </w:p>
        </w:tc>
        <w:tc>
          <w:tcPr>
            <w:tcW w:w="4678" w:type="dxa"/>
            <w:tcBorders>
              <w:top w:val="single" w:sz="4" w:space="0" w:color="auto"/>
              <w:left w:val="single" w:sz="4" w:space="0" w:color="auto"/>
              <w:bottom w:val="single" w:sz="4" w:space="0" w:color="auto"/>
              <w:right w:val="single" w:sz="4" w:space="0" w:color="auto"/>
            </w:tcBorders>
          </w:tcPr>
          <w:p w14:paraId="0DDBFE94" w14:textId="77777777" w:rsidR="00C4219C" w:rsidRPr="002B27E7" w:rsidRDefault="00C4219C" w:rsidP="002B27E7">
            <w:pPr>
              <w:spacing w:before="60" w:after="60" w:line="240" w:lineRule="auto"/>
              <w:rPr>
                <w:sz w:val="20"/>
                <w:lang w:val="lv-LV"/>
              </w:rPr>
            </w:pPr>
            <w:r w:rsidRPr="002B27E7">
              <w:rPr>
                <w:sz w:val="20"/>
                <w:lang w:val="lv-LV"/>
              </w:rPr>
              <w:t>Kokvilna;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95"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96" w14:textId="77777777" w:rsidR="00C4219C" w:rsidRPr="002B27E7" w:rsidRDefault="00C4219C" w:rsidP="002B27E7">
            <w:pPr>
              <w:spacing w:before="60" w:after="60" w:line="240" w:lineRule="auto"/>
              <w:rPr>
                <w:sz w:val="20"/>
                <w:lang w:val="lv-LV"/>
              </w:rPr>
            </w:pPr>
          </w:p>
        </w:tc>
      </w:tr>
      <w:tr w:rsidR="00C4219C" w:rsidRPr="00C76B75" w14:paraId="0DDBFEA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98" w14:textId="77777777" w:rsidR="00C4219C" w:rsidRPr="002B27E7" w:rsidRDefault="00C4219C" w:rsidP="002B27E7">
            <w:pPr>
              <w:spacing w:before="60" w:after="60" w:line="240" w:lineRule="auto"/>
              <w:rPr>
                <w:sz w:val="20"/>
                <w:lang w:val="lv-LV"/>
              </w:rPr>
            </w:pPr>
            <w:r w:rsidRPr="002B27E7">
              <w:rPr>
                <w:sz w:val="20"/>
                <w:lang w:val="lv-LV"/>
              </w:rPr>
              <w:t>5204 līdz 5207</w:t>
            </w:r>
          </w:p>
        </w:tc>
        <w:tc>
          <w:tcPr>
            <w:tcW w:w="4678" w:type="dxa"/>
            <w:tcBorders>
              <w:top w:val="single" w:sz="4" w:space="0" w:color="auto"/>
              <w:left w:val="single" w:sz="4" w:space="0" w:color="auto"/>
              <w:bottom w:val="single" w:sz="4" w:space="0" w:color="auto"/>
              <w:right w:val="single" w:sz="4" w:space="0" w:color="auto"/>
            </w:tcBorders>
          </w:tcPr>
          <w:p w14:paraId="0DDBFE99" w14:textId="77777777" w:rsidR="00C4219C" w:rsidRPr="002B27E7" w:rsidRDefault="00C4219C" w:rsidP="002B27E7">
            <w:pPr>
              <w:spacing w:before="60" w:after="60" w:line="240" w:lineRule="auto"/>
              <w:rPr>
                <w:sz w:val="20"/>
                <w:lang w:val="lv-LV"/>
              </w:rPr>
            </w:pPr>
            <w:r w:rsidRPr="002B27E7">
              <w:rPr>
                <w:sz w:val="20"/>
                <w:lang w:val="lv-LV"/>
              </w:rPr>
              <w:t>Kokvilnas dzija un šujamie diegi</w:t>
            </w:r>
          </w:p>
        </w:tc>
        <w:tc>
          <w:tcPr>
            <w:tcW w:w="4536" w:type="dxa"/>
            <w:gridSpan w:val="2"/>
            <w:tcBorders>
              <w:top w:val="single" w:sz="4" w:space="0" w:color="auto"/>
              <w:left w:val="single" w:sz="4" w:space="0" w:color="auto"/>
              <w:bottom w:val="single" w:sz="4" w:space="0" w:color="auto"/>
              <w:right w:val="single" w:sz="4" w:space="0" w:color="auto"/>
            </w:tcBorders>
          </w:tcPr>
          <w:p w14:paraId="0DDBFE9A" w14:textId="77777777" w:rsidR="00C4219C" w:rsidRPr="002B27E7" w:rsidRDefault="00C4219C" w:rsidP="007418B4">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E9B" w14:textId="77777777" w:rsidR="00C4219C" w:rsidRPr="002B27E7" w:rsidRDefault="00C4219C" w:rsidP="002B27E7">
            <w:pPr>
              <w:spacing w:before="60" w:after="60" w:line="240" w:lineRule="auto"/>
              <w:rPr>
                <w:sz w:val="20"/>
                <w:lang w:val="lv-LV"/>
              </w:rPr>
            </w:pPr>
            <w:r w:rsidRPr="002B27E7">
              <w:rPr>
                <w:sz w:val="20"/>
                <w:lang w:val="lv-LV"/>
              </w:rPr>
              <w:t>- jēlzīda vai zīda atlikām, kas kārstas vai ķemmētas vai kā citādi sagatavotas vērpšanai,</w:t>
            </w:r>
          </w:p>
          <w:p w14:paraId="0DDBFE9C" w14:textId="77777777" w:rsidR="00C4219C" w:rsidRPr="002B27E7" w:rsidRDefault="00C4219C" w:rsidP="002B27E7">
            <w:pPr>
              <w:spacing w:before="60" w:after="60" w:line="240" w:lineRule="auto"/>
              <w:rPr>
                <w:sz w:val="20"/>
                <w:lang w:val="lv-LV"/>
              </w:rPr>
            </w:pPr>
            <w:r w:rsidRPr="002B27E7">
              <w:rPr>
                <w:sz w:val="20"/>
                <w:lang w:val="lv-LV"/>
              </w:rPr>
              <w:t xml:space="preserve">- dabīgajām šķiedrām, kas nav kārstas vai ķemmētas vai kā citādi sagatavotas vērpšanai, </w:t>
            </w:r>
          </w:p>
          <w:p w14:paraId="0DDBFE9D" w14:textId="77777777" w:rsidR="00C4219C" w:rsidRPr="002B27E7" w:rsidRDefault="00C4219C" w:rsidP="002B27E7">
            <w:pPr>
              <w:spacing w:before="60" w:after="60" w:line="240" w:lineRule="auto"/>
              <w:rPr>
                <w:sz w:val="20"/>
                <w:lang w:val="lv-LV"/>
              </w:rPr>
            </w:pPr>
            <w:r w:rsidRPr="002B27E7">
              <w:rPr>
                <w:sz w:val="20"/>
                <w:lang w:val="lv-LV"/>
              </w:rPr>
              <w:t xml:space="preserve">- ķīmiskajiem materiāliem vai tekstilmasas vai </w:t>
            </w:r>
          </w:p>
          <w:p w14:paraId="0DDBFE9E"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9F" w14:textId="77777777" w:rsidR="00C4219C" w:rsidRPr="002B27E7" w:rsidRDefault="00C4219C" w:rsidP="002B27E7">
            <w:pPr>
              <w:spacing w:before="60" w:after="60" w:line="240" w:lineRule="auto"/>
              <w:rPr>
                <w:sz w:val="20"/>
                <w:lang w:val="lv-LV"/>
              </w:rPr>
            </w:pPr>
          </w:p>
        </w:tc>
      </w:tr>
      <w:tr w:rsidR="00C4219C" w:rsidRPr="00C76B75" w14:paraId="0DDBFEA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A1" w14:textId="77777777" w:rsidR="00C4219C" w:rsidRPr="002B27E7" w:rsidRDefault="00C4219C" w:rsidP="002B27E7">
            <w:pPr>
              <w:pageBreakBefore/>
              <w:spacing w:before="60" w:after="60" w:line="240" w:lineRule="auto"/>
              <w:rPr>
                <w:sz w:val="20"/>
                <w:lang w:val="lv-LV"/>
              </w:rPr>
            </w:pPr>
            <w:r w:rsidRPr="002B27E7">
              <w:rPr>
                <w:sz w:val="20"/>
                <w:lang w:val="lv-LV"/>
              </w:rPr>
              <w:t>5208 līdz 5212</w:t>
            </w:r>
          </w:p>
        </w:tc>
        <w:tc>
          <w:tcPr>
            <w:tcW w:w="4678" w:type="dxa"/>
            <w:tcBorders>
              <w:top w:val="single" w:sz="4" w:space="0" w:color="auto"/>
              <w:left w:val="single" w:sz="4" w:space="0" w:color="auto"/>
              <w:bottom w:val="single" w:sz="4" w:space="0" w:color="auto"/>
              <w:right w:val="single" w:sz="4" w:space="0" w:color="auto"/>
            </w:tcBorders>
          </w:tcPr>
          <w:p w14:paraId="0DDBFEA2" w14:textId="77777777" w:rsidR="00C4219C" w:rsidRPr="002B27E7" w:rsidRDefault="00C4219C" w:rsidP="002B27E7">
            <w:pPr>
              <w:spacing w:before="60" w:after="60" w:line="240" w:lineRule="auto"/>
              <w:rPr>
                <w:sz w:val="20"/>
                <w:lang w:val="lv-LV"/>
              </w:rPr>
            </w:pPr>
            <w:r w:rsidRPr="002B27E7">
              <w:rPr>
                <w:sz w:val="20"/>
                <w:lang w:val="lv-LV"/>
              </w:rPr>
              <w:t>Austi kokvilnas audumi</w:t>
            </w:r>
          </w:p>
        </w:tc>
        <w:tc>
          <w:tcPr>
            <w:tcW w:w="4536" w:type="dxa"/>
            <w:gridSpan w:val="2"/>
            <w:tcBorders>
              <w:top w:val="single" w:sz="4" w:space="0" w:color="auto"/>
              <w:left w:val="single" w:sz="4" w:space="0" w:color="auto"/>
              <w:bottom w:val="single" w:sz="4" w:space="0" w:color="auto"/>
              <w:right w:val="single" w:sz="4" w:space="0" w:color="auto"/>
            </w:tcBorders>
          </w:tcPr>
          <w:p w14:paraId="0DDBFEA3"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29"/>
            </w:r>
          </w:p>
        </w:tc>
        <w:tc>
          <w:tcPr>
            <w:tcW w:w="3685" w:type="dxa"/>
            <w:gridSpan w:val="2"/>
            <w:tcBorders>
              <w:top w:val="single" w:sz="4" w:space="0" w:color="auto"/>
              <w:left w:val="single" w:sz="4" w:space="0" w:color="auto"/>
              <w:bottom w:val="single" w:sz="4" w:space="0" w:color="auto"/>
              <w:right w:val="single" w:sz="4" w:space="0" w:color="auto"/>
            </w:tcBorders>
          </w:tcPr>
          <w:p w14:paraId="0DDBFEA4"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C76B75" w14:paraId="0DDBFEA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A6" w14:textId="77777777" w:rsidR="00C4219C" w:rsidRPr="002B27E7" w:rsidRDefault="00C4219C" w:rsidP="002B27E7">
            <w:pPr>
              <w:spacing w:before="60" w:after="60" w:line="240" w:lineRule="auto"/>
              <w:rPr>
                <w:sz w:val="20"/>
                <w:lang w:val="lv-LV"/>
              </w:rPr>
            </w:pPr>
            <w:r w:rsidRPr="002B27E7">
              <w:rPr>
                <w:sz w:val="20"/>
                <w:lang w:val="lv-LV"/>
              </w:rPr>
              <w:br w:type="page"/>
              <w:t>ex 53. nodaļa</w:t>
            </w:r>
          </w:p>
        </w:tc>
        <w:tc>
          <w:tcPr>
            <w:tcW w:w="4678" w:type="dxa"/>
            <w:tcBorders>
              <w:top w:val="single" w:sz="4" w:space="0" w:color="auto"/>
              <w:left w:val="single" w:sz="4" w:space="0" w:color="auto"/>
              <w:bottom w:val="single" w:sz="4" w:space="0" w:color="auto"/>
              <w:right w:val="single" w:sz="4" w:space="0" w:color="auto"/>
            </w:tcBorders>
          </w:tcPr>
          <w:p w14:paraId="0DDBFEA7" w14:textId="77777777" w:rsidR="00C4219C" w:rsidRPr="002B27E7" w:rsidRDefault="00C4219C" w:rsidP="002B27E7">
            <w:pPr>
              <w:spacing w:before="60" w:after="60" w:line="240" w:lineRule="auto"/>
              <w:rPr>
                <w:sz w:val="20"/>
                <w:lang w:val="lv-LV"/>
              </w:rPr>
            </w:pPr>
            <w:r w:rsidRPr="002B27E7">
              <w:rPr>
                <w:sz w:val="20"/>
                <w:lang w:val="lv-LV"/>
              </w:rPr>
              <w:t>Citādas augu tekstilšķiedras; papīra pavedieni un audumi no papīra pavedieniem;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A8"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EA9" w14:textId="77777777" w:rsidR="00C4219C" w:rsidRPr="002B27E7" w:rsidRDefault="00C4219C" w:rsidP="002B27E7">
            <w:pPr>
              <w:spacing w:before="60" w:after="60" w:line="240" w:lineRule="auto"/>
              <w:rPr>
                <w:sz w:val="20"/>
                <w:lang w:val="lv-LV"/>
              </w:rPr>
            </w:pPr>
          </w:p>
        </w:tc>
      </w:tr>
      <w:tr w:rsidR="00C4219C" w:rsidRPr="00C76B75" w14:paraId="0DDBFEB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AB" w14:textId="77777777" w:rsidR="00C4219C" w:rsidRPr="002B27E7" w:rsidRDefault="00C4219C" w:rsidP="002B27E7">
            <w:pPr>
              <w:spacing w:before="60" w:after="60" w:line="240" w:lineRule="auto"/>
              <w:rPr>
                <w:sz w:val="20"/>
                <w:lang w:val="lv-LV"/>
              </w:rPr>
            </w:pPr>
            <w:r w:rsidRPr="002B27E7">
              <w:rPr>
                <w:sz w:val="20"/>
                <w:lang w:val="lv-LV"/>
              </w:rPr>
              <w:t>5306 līdz 5308</w:t>
            </w:r>
          </w:p>
        </w:tc>
        <w:tc>
          <w:tcPr>
            <w:tcW w:w="4678" w:type="dxa"/>
            <w:tcBorders>
              <w:top w:val="single" w:sz="4" w:space="0" w:color="auto"/>
              <w:left w:val="single" w:sz="4" w:space="0" w:color="auto"/>
              <w:bottom w:val="single" w:sz="4" w:space="0" w:color="auto"/>
              <w:right w:val="single" w:sz="4" w:space="0" w:color="auto"/>
            </w:tcBorders>
          </w:tcPr>
          <w:p w14:paraId="0DDBFEAC" w14:textId="77777777" w:rsidR="00C4219C" w:rsidRPr="002B27E7" w:rsidRDefault="00C4219C" w:rsidP="002B27E7">
            <w:pPr>
              <w:spacing w:before="60" w:after="60" w:line="240" w:lineRule="auto"/>
              <w:rPr>
                <w:sz w:val="20"/>
                <w:lang w:val="lv-LV"/>
              </w:rPr>
            </w:pPr>
            <w:r w:rsidRPr="002B27E7">
              <w:rPr>
                <w:sz w:val="20"/>
                <w:lang w:val="lv-LV"/>
              </w:rPr>
              <w:t>Dzija no citām augu tekstilšķiedrām; papīra pavediens</w:t>
            </w:r>
          </w:p>
        </w:tc>
        <w:tc>
          <w:tcPr>
            <w:tcW w:w="4536" w:type="dxa"/>
            <w:gridSpan w:val="2"/>
            <w:tcBorders>
              <w:top w:val="single" w:sz="4" w:space="0" w:color="auto"/>
              <w:left w:val="single" w:sz="4" w:space="0" w:color="auto"/>
              <w:bottom w:val="single" w:sz="4" w:space="0" w:color="auto"/>
              <w:right w:val="single" w:sz="4" w:space="0" w:color="auto"/>
            </w:tcBorders>
          </w:tcPr>
          <w:p w14:paraId="0DDBFEAD" w14:textId="77777777" w:rsidR="00C4219C" w:rsidRPr="002B27E7" w:rsidRDefault="00C4219C" w:rsidP="007418B4">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EAE" w14:textId="77777777" w:rsidR="00C4219C" w:rsidRPr="002B27E7" w:rsidRDefault="00C4219C" w:rsidP="002B27E7">
            <w:pPr>
              <w:spacing w:before="60" w:after="60" w:line="240" w:lineRule="auto"/>
              <w:rPr>
                <w:sz w:val="20"/>
                <w:lang w:val="lv-LV"/>
              </w:rPr>
            </w:pPr>
            <w:r w:rsidRPr="002B27E7">
              <w:rPr>
                <w:sz w:val="20"/>
                <w:lang w:val="lv-LV"/>
              </w:rPr>
              <w:t>- jēlzīda vai zīda atlikām, kas kārstas vai ķemmētas vai kā citādi sagatavotas vērpšanai,</w:t>
            </w:r>
          </w:p>
          <w:p w14:paraId="0DDBFEAF" w14:textId="77777777" w:rsidR="00C4219C" w:rsidRPr="002B27E7" w:rsidRDefault="00C4219C" w:rsidP="002B27E7">
            <w:pPr>
              <w:spacing w:before="60" w:after="60" w:line="240" w:lineRule="auto"/>
              <w:rPr>
                <w:sz w:val="20"/>
                <w:lang w:val="lv-LV"/>
              </w:rPr>
            </w:pPr>
            <w:r w:rsidRPr="002B27E7">
              <w:rPr>
                <w:sz w:val="20"/>
                <w:lang w:val="lv-LV"/>
              </w:rPr>
              <w:t>- dabīgajām šķiedrām, kas nav kārstas vai ķemmētas vai kā citādi sagatavotas vērpšanai,</w:t>
            </w:r>
          </w:p>
          <w:p w14:paraId="0DDBFEB0" w14:textId="77777777" w:rsidR="00C4219C" w:rsidRPr="002B27E7" w:rsidRDefault="00C4219C" w:rsidP="002B27E7">
            <w:pPr>
              <w:spacing w:before="60" w:after="60" w:line="240" w:lineRule="auto"/>
              <w:rPr>
                <w:sz w:val="20"/>
                <w:lang w:val="lv-LV"/>
              </w:rPr>
            </w:pPr>
            <w:r w:rsidRPr="002B27E7">
              <w:rPr>
                <w:sz w:val="20"/>
                <w:lang w:val="lv-LV"/>
              </w:rPr>
              <w:t>- ķīmiskajiem materiāliem vai tekstilmasas vai</w:t>
            </w:r>
          </w:p>
          <w:p w14:paraId="0DDBFEB1"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B2" w14:textId="77777777" w:rsidR="00C4219C" w:rsidRPr="002B27E7" w:rsidRDefault="00C4219C" w:rsidP="002B27E7">
            <w:pPr>
              <w:spacing w:before="60" w:after="60" w:line="240" w:lineRule="auto"/>
              <w:rPr>
                <w:sz w:val="20"/>
                <w:lang w:val="lv-LV"/>
              </w:rPr>
            </w:pPr>
          </w:p>
        </w:tc>
      </w:tr>
      <w:tr w:rsidR="00C4219C" w:rsidRPr="00C76B75" w14:paraId="0DDBFEB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B4" w14:textId="77777777" w:rsidR="00C4219C" w:rsidRPr="002B27E7" w:rsidRDefault="00C4219C" w:rsidP="002B27E7">
            <w:pPr>
              <w:pageBreakBefore/>
              <w:spacing w:before="60" w:after="60" w:line="240" w:lineRule="auto"/>
              <w:rPr>
                <w:sz w:val="20"/>
                <w:lang w:val="lv-LV"/>
              </w:rPr>
            </w:pPr>
            <w:r w:rsidRPr="002B27E7">
              <w:rPr>
                <w:sz w:val="20"/>
                <w:lang w:val="lv-LV"/>
              </w:rPr>
              <w:t>5309 līdz 5311</w:t>
            </w:r>
          </w:p>
        </w:tc>
        <w:tc>
          <w:tcPr>
            <w:tcW w:w="4678" w:type="dxa"/>
            <w:tcBorders>
              <w:top w:val="single" w:sz="4" w:space="0" w:color="auto"/>
              <w:left w:val="single" w:sz="4" w:space="0" w:color="auto"/>
              <w:bottom w:val="single" w:sz="4" w:space="0" w:color="auto"/>
              <w:right w:val="single" w:sz="4" w:space="0" w:color="auto"/>
            </w:tcBorders>
          </w:tcPr>
          <w:p w14:paraId="0DDBFEB5" w14:textId="77777777" w:rsidR="00C4219C" w:rsidRPr="002B27E7" w:rsidRDefault="00C4219C" w:rsidP="002B27E7">
            <w:pPr>
              <w:spacing w:before="60" w:after="60" w:line="240" w:lineRule="auto"/>
              <w:rPr>
                <w:sz w:val="20"/>
                <w:lang w:val="lv-LV"/>
              </w:rPr>
            </w:pPr>
            <w:r w:rsidRPr="002B27E7">
              <w:rPr>
                <w:sz w:val="20"/>
                <w:lang w:val="lv-LV"/>
              </w:rPr>
              <w:t>Pārējo augu tekstilšķiedru audumi; audumi no papīra pavedieniem</w:t>
            </w:r>
          </w:p>
        </w:tc>
        <w:tc>
          <w:tcPr>
            <w:tcW w:w="4536" w:type="dxa"/>
            <w:gridSpan w:val="2"/>
            <w:tcBorders>
              <w:top w:val="single" w:sz="4" w:space="0" w:color="auto"/>
              <w:left w:val="single" w:sz="4" w:space="0" w:color="auto"/>
              <w:bottom w:val="single" w:sz="4" w:space="0" w:color="auto"/>
              <w:right w:val="single" w:sz="4" w:space="0" w:color="auto"/>
            </w:tcBorders>
          </w:tcPr>
          <w:p w14:paraId="0DDBFEB6"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30"/>
            </w:r>
          </w:p>
        </w:tc>
        <w:tc>
          <w:tcPr>
            <w:tcW w:w="3685" w:type="dxa"/>
            <w:gridSpan w:val="2"/>
            <w:tcBorders>
              <w:top w:val="single" w:sz="4" w:space="0" w:color="auto"/>
              <w:left w:val="single" w:sz="4" w:space="0" w:color="auto"/>
              <w:bottom w:val="single" w:sz="4" w:space="0" w:color="auto"/>
              <w:right w:val="single" w:sz="4" w:space="0" w:color="auto"/>
            </w:tcBorders>
          </w:tcPr>
          <w:p w14:paraId="0DDBFEB7"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C76B75" w14:paraId="0DDBFEC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B9" w14:textId="77777777" w:rsidR="00C4219C" w:rsidRPr="002B27E7" w:rsidRDefault="00C4219C" w:rsidP="002B27E7">
            <w:pPr>
              <w:spacing w:before="60" w:after="60" w:line="240" w:lineRule="auto"/>
              <w:rPr>
                <w:sz w:val="20"/>
                <w:lang w:val="lv-LV"/>
              </w:rPr>
            </w:pPr>
            <w:r w:rsidRPr="002B27E7">
              <w:rPr>
                <w:sz w:val="20"/>
                <w:lang w:val="lv-LV"/>
              </w:rPr>
              <w:t>5401 līdz 5406</w:t>
            </w:r>
          </w:p>
        </w:tc>
        <w:tc>
          <w:tcPr>
            <w:tcW w:w="4678" w:type="dxa"/>
            <w:tcBorders>
              <w:top w:val="single" w:sz="4" w:space="0" w:color="auto"/>
              <w:left w:val="single" w:sz="4" w:space="0" w:color="auto"/>
              <w:bottom w:val="single" w:sz="4" w:space="0" w:color="auto"/>
              <w:right w:val="single" w:sz="4" w:space="0" w:color="auto"/>
            </w:tcBorders>
          </w:tcPr>
          <w:p w14:paraId="0DDBFEBA" w14:textId="77777777" w:rsidR="00C4219C" w:rsidRPr="002B27E7" w:rsidRDefault="00C4219C" w:rsidP="002B27E7">
            <w:pPr>
              <w:spacing w:before="60" w:after="60" w:line="240" w:lineRule="auto"/>
              <w:rPr>
                <w:sz w:val="20"/>
                <w:lang w:val="lv-LV"/>
              </w:rPr>
            </w:pPr>
            <w:r w:rsidRPr="002B27E7">
              <w:rPr>
                <w:sz w:val="20"/>
                <w:lang w:val="lv-LV"/>
              </w:rPr>
              <w:t>Dzija, monopavediens un diegi no mākslīgiem pavedieniem</w:t>
            </w:r>
          </w:p>
          <w:p w14:paraId="0DDBFEBB"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EBC" w14:textId="77777777" w:rsidR="00C4219C" w:rsidRPr="002B27E7" w:rsidRDefault="00C4219C" w:rsidP="007418B4">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EBD" w14:textId="77777777" w:rsidR="00C4219C" w:rsidRPr="002B27E7" w:rsidRDefault="00C4219C" w:rsidP="002B27E7">
            <w:pPr>
              <w:spacing w:before="60" w:after="60" w:line="240" w:lineRule="auto"/>
              <w:rPr>
                <w:sz w:val="20"/>
                <w:lang w:val="lv-LV"/>
              </w:rPr>
            </w:pPr>
            <w:r w:rsidRPr="002B27E7">
              <w:rPr>
                <w:sz w:val="20"/>
                <w:lang w:val="lv-LV"/>
              </w:rPr>
              <w:t>- jēlzīda vai zīda atlikām, kas kārstas vai ķemmētas vai kā citādi sagatavotas vērpšanai,</w:t>
            </w:r>
          </w:p>
          <w:p w14:paraId="0DDBFEBE" w14:textId="77777777" w:rsidR="00C4219C" w:rsidRPr="002B27E7" w:rsidRDefault="00C4219C" w:rsidP="002B27E7">
            <w:pPr>
              <w:spacing w:before="60" w:after="60" w:line="240" w:lineRule="auto"/>
              <w:rPr>
                <w:sz w:val="20"/>
                <w:lang w:val="lv-LV"/>
              </w:rPr>
            </w:pPr>
            <w:r w:rsidRPr="002B27E7">
              <w:rPr>
                <w:sz w:val="20"/>
                <w:lang w:val="lv-LV"/>
              </w:rPr>
              <w:t>- dabīgajām šķiedrām, kas nav kārstas vai ķemmētas vai kā citādi sagatavotas vērpšanai,</w:t>
            </w:r>
          </w:p>
          <w:p w14:paraId="0DDBFEBF" w14:textId="77777777" w:rsidR="00C4219C" w:rsidRPr="002B27E7" w:rsidRDefault="00C4219C" w:rsidP="002B27E7">
            <w:pPr>
              <w:spacing w:before="60" w:after="60" w:line="240" w:lineRule="auto"/>
              <w:rPr>
                <w:sz w:val="20"/>
                <w:lang w:val="lv-LV"/>
              </w:rPr>
            </w:pPr>
            <w:r w:rsidRPr="002B27E7">
              <w:rPr>
                <w:sz w:val="20"/>
                <w:lang w:val="lv-LV"/>
              </w:rPr>
              <w:t>- ķīmiskajiem materiāliem vai tekstilmasas vai</w:t>
            </w:r>
          </w:p>
          <w:p w14:paraId="0DDBFEC0"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C1" w14:textId="77777777" w:rsidR="00C4219C" w:rsidRPr="002B27E7" w:rsidRDefault="00C4219C" w:rsidP="002B27E7">
            <w:pPr>
              <w:spacing w:before="60" w:after="60" w:line="240" w:lineRule="auto"/>
              <w:rPr>
                <w:sz w:val="20"/>
                <w:lang w:val="lv-LV"/>
              </w:rPr>
            </w:pPr>
          </w:p>
        </w:tc>
      </w:tr>
      <w:tr w:rsidR="00C4219C" w:rsidRPr="00C76B75" w14:paraId="0DDBFEC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C3" w14:textId="77777777" w:rsidR="00C4219C" w:rsidRPr="002B27E7" w:rsidRDefault="00C4219C" w:rsidP="007418B4">
            <w:pPr>
              <w:pageBreakBefore/>
              <w:spacing w:before="60" w:after="60" w:line="240" w:lineRule="auto"/>
              <w:rPr>
                <w:sz w:val="20"/>
                <w:lang w:val="lv-LV"/>
              </w:rPr>
            </w:pPr>
            <w:r w:rsidRPr="002B27E7">
              <w:rPr>
                <w:sz w:val="20"/>
                <w:lang w:val="lv-LV"/>
              </w:rPr>
              <w:t>5407 un 5408</w:t>
            </w:r>
          </w:p>
        </w:tc>
        <w:tc>
          <w:tcPr>
            <w:tcW w:w="4678" w:type="dxa"/>
            <w:tcBorders>
              <w:top w:val="single" w:sz="4" w:space="0" w:color="auto"/>
              <w:left w:val="single" w:sz="4" w:space="0" w:color="auto"/>
              <w:bottom w:val="single" w:sz="4" w:space="0" w:color="auto"/>
              <w:right w:val="single" w:sz="4" w:space="0" w:color="auto"/>
            </w:tcBorders>
          </w:tcPr>
          <w:p w14:paraId="0DDBFEC4" w14:textId="77777777" w:rsidR="00C4219C" w:rsidRPr="002B27E7" w:rsidRDefault="00C4219C" w:rsidP="002B27E7">
            <w:pPr>
              <w:spacing w:before="60" w:after="60" w:line="240" w:lineRule="auto"/>
              <w:rPr>
                <w:sz w:val="20"/>
                <w:lang w:val="lv-LV"/>
              </w:rPr>
            </w:pPr>
            <w:r w:rsidRPr="002B27E7">
              <w:rPr>
                <w:sz w:val="20"/>
                <w:lang w:val="lv-LV"/>
              </w:rPr>
              <w:t>Audumi no sintētisko pavedienu dzijas:</w:t>
            </w:r>
          </w:p>
        </w:tc>
        <w:tc>
          <w:tcPr>
            <w:tcW w:w="4536" w:type="dxa"/>
            <w:gridSpan w:val="2"/>
            <w:tcBorders>
              <w:top w:val="single" w:sz="4" w:space="0" w:color="auto"/>
              <w:left w:val="single" w:sz="4" w:space="0" w:color="auto"/>
              <w:bottom w:val="single" w:sz="4" w:space="0" w:color="auto"/>
              <w:right w:val="single" w:sz="4" w:space="0" w:color="auto"/>
            </w:tcBorders>
          </w:tcPr>
          <w:p w14:paraId="0DDBFEC5"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31"/>
            </w:r>
          </w:p>
        </w:tc>
        <w:tc>
          <w:tcPr>
            <w:tcW w:w="3685" w:type="dxa"/>
            <w:gridSpan w:val="2"/>
            <w:tcBorders>
              <w:top w:val="single" w:sz="4" w:space="0" w:color="auto"/>
              <w:left w:val="single" w:sz="4" w:space="0" w:color="auto"/>
              <w:bottom w:val="single" w:sz="4" w:space="0" w:color="auto"/>
              <w:right w:val="single" w:sz="4" w:space="0" w:color="auto"/>
            </w:tcBorders>
          </w:tcPr>
          <w:p w14:paraId="0DDBFEC6"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C76B75" w14:paraId="0DDBFEC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C8" w14:textId="77777777" w:rsidR="00C4219C" w:rsidRPr="002B27E7" w:rsidRDefault="00C4219C" w:rsidP="002B27E7">
            <w:pPr>
              <w:spacing w:before="60" w:after="60" w:line="240" w:lineRule="auto"/>
              <w:rPr>
                <w:sz w:val="20"/>
                <w:lang w:val="lv-LV"/>
              </w:rPr>
            </w:pPr>
            <w:r w:rsidRPr="002B27E7">
              <w:rPr>
                <w:sz w:val="20"/>
                <w:lang w:val="lv-LV"/>
              </w:rPr>
              <w:t>5501 līdz 5507</w:t>
            </w:r>
          </w:p>
        </w:tc>
        <w:tc>
          <w:tcPr>
            <w:tcW w:w="4678" w:type="dxa"/>
            <w:tcBorders>
              <w:top w:val="single" w:sz="4" w:space="0" w:color="auto"/>
              <w:left w:val="single" w:sz="4" w:space="0" w:color="auto"/>
              <w:bottom w:val="single" w:sz="4" w:space="0" w:color="auto"/>
              <w:right w:val="single" w:sz="4" w:space="0" w:color="auto"/>
            </w:tcBorders>
          </w:tcPr>
          <w:p w14:paraId="0DDBFEC9" w14:textId="77777777" w:rsidR="00C4219C" w:rsidRPr="002B27E7" w:rsidRDefault="00C4219C" w:rsidP="002B27E7">
            <w:pPr>
              <w:spacing w:before="60" w:after="60" w:line="240" w:lineRule="auto"/>
              <w:rPr>
                <w:sz w:val="20"/>
                <w:lang w:val="lv-LV"/>
              </w:rPr>
            </w:pPr>
            <w:r w:rsidRPr="002B27E7">
              <w:rPr>
                <w:sz w:val="20"/>
                <w:lang w:val="lv-LV"/>
              </w:rPr>
              <w:t>Ķīmiskās štāpeļšķiedras</w:t>
            </w:r>
          </w:p>
        </w:tc>
        <w:tc>
          <w:tcPr>
            <w:tcW w:w="4536" w:type="dxa"/>
            <w:gridSpan w:val="2"/>
            <w:tcBorders>
              <w:top w:val="single" w:sz="4" w:space="0" w:color="auto"/>
              <w:left w:val="single" w:sz="4" w:space="0" w:color="auto"/>
              <w:bottom w:val="single" w:sz="4" w:space="0" w:color="auto"/>
              <w:right w:val="single" w:sz="4" w:space="0" w:color="auto"/>
            </w:tcBorders>
          </w:tcPr>
          <w:p w14:paraId="0DDBFECA" w14:textId="77777777" w:rsidR="00C4219C" w:rsidRPr="002B27E7" w:rsidRDefault="00C4219C" w:rsidP="002B27E7">
            <w:pPr>
              <w:spacing w:before="60" w:after="60" w:line="240" w:lineRule="auto"/>
              <w:rPr>
                <w:sz w:val="20"/>
                <w:lang w:val="lv-LV"/>
              </w:rPr>
            </w:pPr>
            <w:r w:rsidRPr="002B27E7">
              <w:rPr>
                <w:sz w:val="20"/>
                <w:lang w:val="lv-LV"/>
              </w:rPr>
              <w:t>Ražošana no ķīmiskiem materiāliem vai tekstilmasas</w:t>
            </w:r>
          </w:p>
        </w:tc>
        <w:tc>
          <w:tcPr>
            <w:tcW w:w="3685" w:type="dxa"/>
            <w:gridSpan w:val="2"/>
            <w:tcBorders>
              <w:top w:val="single" w:sz="4" w:space="0" w:color="auto"/>
              <w:left w:val="single" w:sz="4" w:space="0" w:color="auto"/>
              <w:bottom w:val="single" w:sz="4" w:space="0" w:color="auto"/>
              <w:right w:val="single" w:sz="4" w:space="0" w:color="auto"/>
            </w:tcBorders>
          </w:tcPr>
          <w:p w14:paraId="0DDBFECB" w14:textId="77777777" w:rsidR="00C4219C" w:rsidRPr="002B27E7" w:rsidRDefault="00C4219C" w:rsidP="002B27E7">
            <w:pPr>
              <w:spacing w:before="60" w:after="60" w:line="240" w:lineRule="auto"/>
              <w:rPr>
                <w:sz w:val="20"/>
                <w:lang w:val="lv-LV"/>
              </w:rPr>
            </w:pPr>
          </w:p>
        </w:tc>
      </w:tr>
      <w:tr w:rsidR="00C4219C" w:rsidRPr="00C76B75" w14:paraId="0DDBFED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CD" w14:textId="77777777" w:rsidR="00C4219C" w:rsidRPr="002B27E7" w:rsidRDefault="00C4219C" w:rsidP="002B27E7">
            <w:pPr>
              <w:spacing w:before="60" w:after="60" w:line="240" w:lineRule="auto"/>
              <w:rPr>
                <w:sz w:val="20"/>
                <w:lang w:val="lv-LV"/>
              </w:rPr>
            </w:pPr>
            <w:r w:rsidRPr="002B27E7">
              <w:rPr>
                <w:sz w:val="20"/>
                <w:lang w:val="lv-LV"/>
              </w:rPr>
              <w:t>5508 līdz 5511</w:t>
            </w:r>
          </w:p>
        </w:tc>
        <w:tc>
          <w:tcPr>
            <w:tcW w:w="4678" w:type="dxa"/>
            <w:tcBorders>
              <w:top w:val="single" w:sz="4" w:space="0" w:color="auto"/>
              <w:left w:val="single" w:sz="4" w:space="0" w:color="auto"/>
              <w:bottom w:val="single" w:sz="4" w:space="0" w:color="auto"/>
              <w:right w:val="single" w:sz="4" w:space="0" w:color="auto"/>
            </w:tcBorders>
          </w:tcPr>
          <w:p w14:paraId="0DDBFECE" w14:textId="77777777" w:rsidR="00C4219C" w:rsidRPr="002B27E7" w:rsidRDefault="00C4219C" w:rsidP="002B27E7">
            <w:pPr>
              <w:spacing w:before="60" w:after="60" w:line="240" w:lineRule="auto"/>
              <w:rPr>
                <w:sz w:val="20"/>
                <w:lang w:val="lv-LV"/>
              </w:rPr>
            </w:pPr>
            <w:r w:rsidRPr="002B27E7">
              <w:rPr>
                <w:sz w:val="20"/>
                <w:lang w:val="lv-LV"/>
              </w:rPr>
              <w:t>Ķīmisko štāpeļšķiedru dzija un šujamie diegi</w:t>
            </w:r>
          </w:p>
        </w:tc>
        <w:tc>
          <w:tcPr>
            <w:tcW w:w="4536" w:type="dxa"/>
            <w:gridSpan w:val="2"/>
            <w:tcBorders>
              <w:top w:val="single" w:sz="4" w:space="0" w:color="auto"/>
              <w:left w:val="single" w:sz="4" w:space="0" w:color="auto"/>
              <w:bottom w:val="single" w:sz="4" w:space="0" w:color="auto"/>
              <w:right w:val="single" w:sz="4" w:space="0" w:color="auto"/>
            </w:tcBorders>
          </w:tcPr>
          <w:p w14:paraId="0DDBFECF" w14:textId="77777777" w:rsidR="00C4219C" w:rsidRPr="002B27E7" w:rsidRDefault="00C4219C" w:rsidP="007418B4">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ED0" w14:textId="77777777" w:rsidR="00C4219C" w:rsidRPr="002B27E7" w:rsidRDefault="00C4219C" w:rsidP="002B27E7">
            <w:pPr>
              <w:spacing w:before="60" w:after="60" w:line="240" w:lineRule="auto"/>
              <w:rPr>
                <w:sz w:val="20"/>
                <w:lang w:val="lv-LV"/>
              </w:rPr>
            </w:pPr>
            <w:r w:rsidRPr="002B27E7">
              <w:rPr>
                <w:sz w:val="20"/>
                <w:lang w:val="lv-LV"/>
              </w:rPr>
              <w:t>- jēlzīda vai zīda atlikām, kas kārstas vai ķemmētas vai kā citādi sagatavotas vērpšanai,</w:t>
            </w:r>
          </w:p>
          <w:p w14:paraId="0DDBFED1" w14:textId="77777777" w:rsidR="00C4219C" w:rsidRPr="002B27E7" w:rsidRDefault="00C4219C" w:rsidP="002B27E7">
            <w:pPr>
              <w:spacing w:before="60" w:after="60" w:line="240" w:lineRule="auto"/>
              <w:rPr>
                <w:sz w:val="20"/>
                <w:lang w:val="lv-LV"/>
              </w:rPr>
            </w:pPr>
            <w:r w:rsidRPr="002B27E7">
              <w:rPr>
                <w:sz w:val="20"/>
                <w:lang w:val="lv-LV"/>
              </w:rPr>
              <w:t>- dabīgajām šķiedrām, kas nav kārstas vai ķemmētas vai kā citādi sagatavotas vērpšanai,</w:t>
            </w:r>
          </w:p>
          <w:p w14:paraId="0DDBFED2" w14:textId="77777777" w:rsidR="00C4219C" w:rsidRPr="002B27E7" w:rsidRDefault="00C4219C" w:rsidP="002B27E7">
            <w:pPr>
              <w:spacing w:before="60" w:after="60" w:line="240" w:lineRule="auto"/>
              <w:rPr>
                <w:sz w:val="20"/>
                <w:lang w:val="lv-LV"/>
              </w:rPr>
            </w:pPr>
            <w:r w:rsidRPr="002B27E7">
              <w:rPr>
                <w:sz w:val="20"/>
                <w:lang w:val="lv-LV"/>
              </w:rPr>
              <w:t xml:space="preserve">- ķīmiskajiem materiāliem vai tekstilmasas vai </w:t>
            </w:r>
          </w:p>
          <w:p w14:paraId="0DDBFED3"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ED4" w14:textId="77777777" w:rsidR="00C4219C" w:rsidRPr="002B27E7" w:rsidRDefault="00C4219C" w:rsidP="002B27E7">
            <w:pPr>
              <w:spacing w:before="60" w:after="60" w:line="240" w:lineRule="auto"/>
              <w:rPr>
                <w:sz w:val="20"/>
                <w:lang w:val="lv-LV"/>
              </w:rPr>
            </w:pPr>
          </w:p>
        </w:tc>
      </w:tr>
      <w:tr w:rsidR="00C4219C" w:rsidRPr="00C76B75" w14:paraId="0DDBFED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D6" w14:textId="77777777" w:rsidR="00C4219C" w:rsidRPr="002B27E7" w:rsidRDefault="00C4219C" w:rsidP="002B27E7">
            <w:pPr>
              <w:spacing w:before="60" w:after="60" w:line="240" w:lineRule="auto"/>
              <w:rPr>
                <w:sz w:val="20"/>
                <w:lang w:val="lv-LV"/>
              </w:rPr>
            </w:pPr>
            <w:r w:rsidRPr="002B27E7">
              <w:rPr>
                <w:sz w:val="20"/>
                <w:lang w:val="lv-LV"/>
              </w:rPr>
              <w:t>5512 līdz 5516</w:t>
            </w:r>
          </w:p>
        </w:tc>
        <w:tc>
          <w:tcPr>
            <w:tcW w:w="4678" w:type="dxa"/>
            <w:tcBorders>
              <w:top w:val="single" w:sz="4" w:space="0" w:color="auto"/>
              <w:left w:val="single" w:sz="4" w:space="0" w:color="auto"/>
              <w:bottom w:val="single" w:sz="4" w:space="0" w:color="auto"/>
              <w:right w:val="single" w:sz="4" w:space="0" w:color="auto"/>
            </w:tcBorders>
          </w:tcPr>
          <w:p w14:paraId="0DDBFED7" w14:textId="77777777" w:rsidR="00C4219C" w:rsidRPr="002B27E7" w:rsidRDefault="00C4219C" w:rsidP="002B27E7">
            <w:pPr>
              <w:spacing w:before="60" w:after="60" w:line="240" w:lineRule="auto"/>
              <w:rPr>
                <w:sz w:val="20"/>
                <w:lang w:val="lv-LV"/>
              </w:rPr>
            </w:pPr>
            <w:r w:rsidRPr="002B27E7">
              <w:rPr>
                <w:sz w:val="20"/>
                <w:lang w:val="lv-LV"/>
              </w:rPr>
              <w:t>Audumi no ķīmisko štāpeļšķiedru pavedieniem:</w:t>
            </w:r>
          </w:p>
          <w:p w14:paraId="0DDBFED8"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ED9"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32"/>
            </w:r>
          </w:p>
        </w:tc>
        <w:tc>
          <w:tcPr>
            <w:tcW w:w="3685" w:type="dxa"/>
            <w:gridSpan w:val="2"/>
            <w:tcBorders>
              <w:top w:val="single" w:sz="4" w:space="0" w:color="auto"/>
              <w:left w:val="single" w:sz="4" w:space="0" w:color="auto"/>
              <w:bottom w:val="single" w:sz="4" w:space="0" w:color="auto"/>
              <w:right w:val="single" w:sz="4" w:space="0" w:color="auto"/>
            </w:tcBorders>
          </w:tcPr>
          <w:p w14:paraId="0DDBFEDA"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p w14:paraId="0DDBFEDB" w14:textId="77777777" w:rsidR="00C4219C" w:rsidRPr="002B27E7" w:rsidRDefault="00C4219C" w:rsidP="002B27E7">
            <w:pPr>
              <w:spacing w:before="60" w:after="60" w:line="240" w:lineRule="auto"/>
              <w:rPr>
                <w:sz w:val="20"/>
                <w:lang w:val="lv-LV"/>
              </w:rPr>
            </w:pPr>
          </w:p>
        </w:tc>
      </w:tr>
      <w:tr w:rsidR="00C4219C" w:rsidRPr="00C76B75" w14:paraId="0DDBFEE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DD" w14:textId="77777777" w:rsidR="00C4219C" w:rsidRPr="002B27E7" w:rsidRDefault="00C4219C" w:rsidP="002B27E7">
            <w:pPr>
              <w:spacing w:before="60" w:after="60" w:line="240" w:lineRule="auto"/>
              <w:rPr>
                <w:sz w:val="20"/>
                <w:lang w:val="lv-LV"/>
              </w:rPr>
            </w:pPr>
            <w:r w:rsidRPr="002B27E7">
              <w:rPr>
                <w:sz w:val="20"/>
                <w:lang w:val="lv-LV"/>
              </w:rPr>
              <w:br w:type="page"/>
              <w:t>ex 56. nodaļa</w:t>
            </w:r>
          </w:p>
        </w:tc>
        <w:tc>
          <w:tcPr>
            <w:tcW w:w="4678" w:type="dxa"/>
            <w:tcBorders>
              <w:top w:val="single" w:sz="4" w:space="0" w:color="auto"/>
              <w:left w:val="single" w:sz="4" w:space="0" w:color="auto"/>
              <w:bottom w:val="single" w:sz="4" w:space="0" w:color="auto"/>
              <w:right w:val="single" w:sz="4" w:space="0" w:color="auto"/>
            </w:tcBorders>
          </w:tcPr>
          <w:p w14:paraId="0DDBFEDE" w14:textId="77777777" w:rsidR="00C4219C" w:rsidRPr="002B27E7" w:rsidRDefault="00C4219C" w:rsidP="002B27E7">
            <w:pPr>
              <w:spacing w:before="60" w:after="60" w:line="240" w:lineRule="auto"/>
              <w:rPr>
                <w:sz w:val="20"/>
                <w:lang w:val="lv-LV"/>
              </w:rPr>
            </w:pPr>
            <w:r w:rsidRPr="002B27E7">
              <w:rPr>
                <w:sz w:val="20"/>
                <w:lang w:val="lv-LV"/>
              </w:rPr>
              <w:t>Vate, filcs un neaustas drānas; speciālā dzija; auklas, tauvas, virves, troses un to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EDF"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EE0" w14:textId="77777777" w:rsidR="00C4219C" w:rsidRPr="002B27E7" w:rsidRDefault="00C4219C" w:rsidP="002B27E7">
            <w:pPr>
              <w:spacing w:before="60" w:after="60" w:line="240" w:lineRule="auto"/>
              <w:rPr>
                <w:sz w:val="20"/>
                <w:lang w:val="lv-LV"/>
              </w:rPr>
            </w:pPr>
            <w:r w:rsidRPr="002B27E7">
              <w:rPr>
                <w:sz w:val="20"/>
                <w:lang w:val="lv-LV"/>
              </w:rPr>
              <w:t>- kokosšķiedras dzijas,</w:t>
            </w:r>
          </w:p>
          <w:p w14:paraId="0DDBFEE1" w14:textId="77777777" w:rsidR="00C4219C" w:rsidRPr="002B27E7" w:rsidRDefault="00C4219C" w:rsidP="002B27E7">
            <w:pPr>
              <w:spacing w:before="60" w:after="60" w:line="240" w:lineRule="auto"/>
              <w:rPr>
                <w:sz w:val="20"/>
                <w:lang w:val="lv-LV"/>
              </w:rPr>
            </w:pPr>
            <w:r w:rsidRPr="002B27E7">
              <w:rPr>
                <w:sz w:val="20"/>
                <w:lang w:val="lv-LV"/>
              </w:rPr>
              <w:t>- dabīgajām šķiedrām,</w:t>
            </w:r>
          </w:p>
          <w:p w14:paraId="0DDBFEE2" w14:textId="77777777" w:rsidR="00C4219C" w:rsidRPr="002B27E7" w:rsidRDefault="00C4219C" w:rsidP="002B27E7">
            <w:pPr>
              <w:spacing w:before="60" w:after="60" w:line="240" w:lineRule="auto"/>
              <w:rPr>
                <w:sz w:val="20"/>
                <w:lang w:val="lv-LV"/>
              </w:rPr>
            </w:pPr>
            <w:r w:rsidRPr="002B27E7">
              <w:rPr>
                <w:sz w:val="20"/>
                <w:lang w:val="lv-LV"/>
              </w:rPr>
              <w:t xml:space="preserve">- ķīmiskajiem materiāliem vai tekstilmasas vai </w:t>
            </w:r>
          </w:p>
          <w:p w14:paraId="0DDBFEE3" w14:textId="77777777" w:rsidR="00C4219C" w:rsidRPr="002B27E7" w:rsidRDefault="00C4219C" w:rsidP="002B27E7">
            <w:pPr>
              <w:spacing w:before="60" w:after="60" w:line="240" w:lineRule="auto"/>
              <w:rPr>
                <w:sz w:val="20"/>
                <w:lang w:val="lv-LV"/>
              </w:rPr>
            </w:pPr>
            <w:r w:rsidRPr="002B27E7">
              <w:rPr>
                <w:sz w:val="20"/>
                <w:lang w:val="lv-LV"/>
              </w:rPr>
              <w:t>- papīra ražošanas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BFEE4" w14:textId="77777777" w:rsidR="00C4219C" w:rsidRPr="002B27E7" w:rsidRDefault="00C4219C" w:rsidP="002B27E7">
            <w:pPr>
              <w:spacing w:before="60" w:after="60" w:line="240" w:lineRule="auto"/>
              <w:rPr>
                <w:sz w:val="20"/>
                <w:lang w:val="lv-LV"/>
              </w:rPr>
            </w:pPr>
          </w:p>
        </w:tc>
      </w:tr>
      <w:tr w:rsidR="00C4219C" w:rsidRPr="00C76B75" w14:paraId="0DDBFEE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E6" w14:textId="77777777" w:rsidR="00C4219C" w:rsidRPr="002B27E7" w:rsidRDefault="00C4219C" w:rsidP="002B27E7">
            <w:pPr>
              <w:spacing w:before="60" w:after="60" w:line="240" w:lineRule="auto"/>
              <w:rPr>
                <w:sz w:val="20"/>
                <w:lang w:val="lv-LV"/>
              </w:rPr>
            </w:pPr>
            <w:r w:rsidRPr="002B27E7">
              <w:rPr>
                <w:sz w:val="20"/>
                <w:lang w:val="lv-LV"/>
              </w:rPr>
              <w:t>5602</w:t>
            </w:r>
          </w:p>
        </w:tc>
        <w:tc>
          <w:tcPr>
            <w:tcW w:w="4678" w:type="dxa"/>
            <w:tcBorders>
              <w:top w:val="single" w:sz="4" w:space="0" w:color="auto"/>
              <w:left w:val="single" w:sz="4" w:space="0" w:color="auto"/>
              <w:bottom w:val="single" w:sz="4" w:space="0" w:color="auto"/>
              <w:right w:val="single" w:sz="4" w:space="0" w:color="auto"/>
            </w:tcBorders>
          </w:tcPr>
          <w:p w14:paraId="0DDBFEE7" w14:textId="77777777" w:rsidR="00C4219C" w:rsidRPr="002B27E7" w:rsidRDefault="00C4219C" w:rsidP="002B27E7">
            <w:pPr>
              <w:spacing w:before="60" w:after="60" w:line="240" w:lineRule="auto"/>
              <w:rPr>
                <w:sz w:val="20"/>
                <w:lang w:val="lv-LV"/>
              </w:rPr>
            </w:pPr>
            <w:r w:rsidRPr="002B27E7">
              <w:rPr>
                <w:sz w:val="20"/>
                <w:lang w:val="lv-LV"/>
              </w:rPr>
              <w:t>Tūba un filcs, impregnēts vai neimpregnēts, ar pārklājumu vai bez tā, laminēts vai nelaminēts</w:t>
            </w:r>
          </w:p>
        </w:tc>
        <w:tc>
          <w:tcPr>
            <w:tcW w:w="4536" w:type="dxa"/>
            <w:gridSpan w:val="2"/>
            <w:tcBorders>
              <w:top w:val="single" w:sz="4" w:space="0" w:color="auto"/>
              <w:left w:val="single" w:sz="4" w:space="0" w:color="auto"/>
              <w:bottom w:val="single" w:sz="4" w:space="0" w:color="auto"/>
              <w:right w:val="single" w:sz="4" w:space="0" w:color="auto"/>
            </w:tcBorders>
          </w:tcPr>
          <w:p w14:paraId="0DDBFEE8"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EE9" w14:textId="77777777" w:rsidR="00C4219C" w:rsidRPr="002B27E7" w:rsidRDefault="00C4219C" w:rsidP="002B27E7">
            <w:pPr>
              <w:spacing w:before="60" w:after="60" w:line="240" w:lineRule="auto"/>
              <w:rPr>
                <w:sz w:val="20"/>
                <w:lang w:val="lv-LV"/>
              </w:rPr>
            </w:pPr>
          </w:p>
        </w:tc>
      </w:tr>
      <w:tr w:rsidR="00C4219C" w:rsidRPr="00C76B75" w14:paraId="0DDBFEF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EB"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BFEEC" w14:textId="77777777" w:rsidR="00C4219C" w:rsidRPr="002B27E7" w:rsidRDefault="00C4219C" w:rsidP="002B27E7">
            <w:pPr>
              <w:spacing w:before="60" w:after="60" w:line="240" w:lineRule="auto"/>
              <w:rPr>
                <w:sz w:val="20"/>
                <w:lang w:val="lv-LV"/>
              </w:rPr>
            </w:pPr>
            <w:r w:rsidRPr="002B27E7">
              <w:rPr>
                <w:sz w:val="20"/>
                <w:lang w:val="lv-LV"/>
              </w:rPr>
              <w:t>- adatota tūba un filcs</w:t>
            </w:r>
          </w:p>
        </w:tc>
        <w:tc>
          <w:tcPr>
            <w:tcW w:w="4536" w:type="dxa"/>
            <w:gridSpan w:val="2"/>
            <w:tcBorders>
              <w:top w:val="single" w:sz="4" w:space="0" w:color="auto"/>
              <w:left w:val="single" w:sz="4" w:space="0" w:color="auto"/>
              <w:bottom w:val="single" w:sz="4" w:space="0" w:color="auto"/>
              <w:right w:val="single" w:sz="4" w:space="0" w:color="auto"/>
            </w:tcBorders>
          </w:tcPr>
          <w:p w14:paraId="0DDBFEED"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EEE" w14:textId="77777777" w:rsidR="00C4219C" w:rsidRPr="002B27E7" w:rsidRDefault="00C4219C" w:rsidP="002B27E7">
            <w:pPr>
              <w:spacing w:before="60" w:after="60" w:line="240" w:lineRule="auto"/>
              <w:rPr>
                <w:sz w:val="20"/>
                <w:lang w:val="lv-LV"/>
              </w:rPr>
            </w:pPr>
            <w:r w:rsidRPr="002B27E7">
              <w:rPr>
                <w:sz w:val="20"/>
                <w:lang w:val="lv-LV"/>
              </w:rPr>
              <w:t>- dabīgajām šķiedrām,</w:t>
            </w:r>
          </w:p>
          <w:p w14:paraId="0DDBFEEF" w14:textId="77777777" w:rsidR="00C4219C" w:rsidRPr="002B27E7" w:rsidRDefault="00C4219C" w:rsidP="002B27E7">
            <w:pPr>
              <w:spacing w:before="60" w:after="60" w:line="240" w:lineRule="auto"/>
              <w:rPr>
                <w:sz w:val="20"/>
                <w:lang w:val="lv-LV"/>
              </w:rPr>
            </w:pPr>
            <w:r w:rsidRPr="002B27E7">
              <w:rPr>
                <w:sz w:val="20"/>
                <w:lang w:val="lv-LV"/>
              </w:rPr>
              <w:t>- ķīmiskiem materiāliem vai tekstilmasas</w:t>
            </w:r>
          </w:p>
        </w:tc>
        <w:tc>
          <w:tcPr>
            <w:tcW w:w="3685" w:type="dxa"/>
            <w:gridSpan w:val="2"/>
            <w:tcBorders>
              <w:top w:val="single" w:sz="4" w:space="0" w:color="auto"/>
              <w:left w:val="single" w:sz="4" w:space="0" w:color="auto"/>
              <w:bottom w:val="single" w:sz="4" w:space="0" w:color="auto"/>
              <w:right w:val="single" w:sz="4" w:space="0" w:color="auto"/>
            </w:tcBorders>
          </w:tcPr>
          <w:p w14:paraId="0DDBFEF0" w14:textId="77777777" w:rsidR="00C4219C" w:rsidRPr="002B27E7" w:rsidRDefault="00C4219C" w:rsidP="002B27E7">
            <w:pPr>
              <w:spacing w:before="60" w:after="60" w:line="240" w:lineRule="auto"/>
              <w:rPr>
                <w:sz w:val="20"/>
                <w:lang w:val="lv-LV"/>
              </w:rPr>
            </w:pPr>
          </w:p>
        </w:tc>
      </w:tr>
      <w:tr w:rsidR="00C4219C" w:rsidRPr="002B27E7" w14:paraId="0DDBFEF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F2" w14:textId="77777777" w:rsidR="00C4219C" w:rsidRPr="002B27E7" w:rsidRDefault="00C4219C" w:rsidP="007418B4">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EF3"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EF4"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Pr>
                <w:rStyle w:val="FootnoteReference"/>
                <w:sz w:val="20"/>
                <w:lang w:val="lv-LV"/>
              </w:rPr>
              <w:footnoteReference w:id="33"/>
            </w:r>
            <w:r w:rsidRPr="002B27E7">
              <w:rPr>
                <w:sz w:val="20"/>
                <w:lang w:val="lv-LV"/>
              </w:rPr>
              <w:t>:</w:t>
            </w:r>
          </w:p>
          <w:p w14:paraId="0DDBFEF5" w14:textId="77777777" w:rsidR="00C4219C" w:rsidRPr="002B27E7" w:rsidRDefault="00C4219C" w:rsidP="002B27E7">
            <w:pPr>
              <w:spacing w:before="60" w:after="60" w:line="240" w:lineRule="auto"/>
              <w:rPr>
                <w:sz w:val="20"/>
                <w:lang w:val="lv-LV"/>
              </w:rPr>
            </w:pPr>
            <w:r w:rsidRPr="002B27E7">
              <w:rPr>
                <w:sz w:val="20"/>
                <w:lang w:val="lv-LV"/>
              </w:rPr>
              <w:t>- dabīgajām šķiedrām,</w:t>
            </w:r>
          </w:p>
          <w:p w14:paraId="0DDBFEF6" w14:textId="77777777" w:rsidR="00C4219C" w:rsidRPr="002B27E7" w:rsidRDefault="00C4219C" w:rsidP="002B27E7">
            <w:pPr>
              <w:spacing w:before="60" w:after="60" w:line="240" w:lineRule="auto"/>
              <w:rPr>
                <w:sz w:val="20"/>
                <w:lang w:val="lv-LV"/>
              </w:rPr>
            </w:pPr>
            <w:r w:rsidRPr="002B27E7">
              <w:rPr>
                <w:sz w:val="20"/>
                <w:lang w:val="lv-LV"/>
              </w:rPr>
              <w:t>- ķīmiskām štāpeļšķiedrām vai</w:t>
            </w:r>
          </w:p>
          <w:p w14:paraId="0DDBFEF7" w14:textId="77777777" w:rsidR="00C4219C" w:rsidRPr="002B27E7" w:rsidRDefault="00C4219C" w:rsidP="002B27E7">
            <w:pPr>
              <w:spacing w:before="60" w:after="60" w:line="240" w:lineRule="auto"/>
              <w:rPr>
                <w:sz w:val="20"/>
                <w:lang w:val="lv-LV"/>
              </w:rPr>
            </w:pPr>
            <w:r w:rsidRPr="002B27E7">
              <w:rPr>
                <w:sz w:val="20"/>
                <w:lang w:val="lv-LV"/>
              </w:rPr>
              <w:t>- ķīmiskiem materiāliem vai tekstilmasas</w:t>
            </w:r>
          </w:p>
        </w:tc>
        <w:tc>
          <w:tcPr>
            <w:tcW w:w="3685" w:type="dxa"/>
            <w:gridSpan w:val="2"/>
            <w:tcBorders>
              <w:top w:val="single" w:sz="4" w:space="0" w:color="auto"/>
              <w:left w:val="single" w:sz="4" w:space="0" w:color="auto"/>
              <w:bottom w:val="single" w:sz="4" w:space="0" w:color="auto"/>
              <w:right w:val="single" w:sz="4" w:space="0" w:color="auto"/>
            </w:tcBorders>
          </w:tcPr>
          <w:p w14:paraId="0DDBFEF8" w14:textId="77777777" w:rsidR="00C4219C" w:rsidRPr="002B27E7" w:rsidRDefault="00C4219C" w:rsidP="002B27E7">
            <w:pPr>
              <w:spacing w:before="60" w:after="60" w:line="240" w:lineRule="auto"/>
              <w:rPr>
                <w:sz w:val="20"/>
                <w:lang w:val="lv-LV"/>
              </w:rPr>
            </w:pPr>
          </w:p>
        </w:tc>
      </w:tr>
      <w:tr w:rsidR="00C4219C" w:rsidRPr="00C76B75" w14:paraId="0DDBFEF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FA" w14:textId="77777777" w:rsidR="00C4219C" w:rsidRPr="002B27E7" w:rsidRDefault="00C4219C" w:rsidP="002B27E7">
            <w:pPr>
              <w:spacing w:before="60" w:after="60" w:line="240" w:lineRule="auto"/>
              <w:rPr>
                <w:sz w:val="20"/>
                <w:lang w:val="lv-LV"/>
              </w:rPr>
            </w:pPr>
            <w:r w:rsidRPr="002B27E7">
              <w:rPr>
                <w:sz w:val="20"/>
                <w:lang w:val="lv-LV"/>
              </w:rPr>
              <w:t>5604</w:t>
            </w:r>
          </w:p>
        </w:tc>
        <w:tc>
          <w:tcPr>
            <w:tcW w:w="4678" w:type="dxa"/>
            <w:tcBorders>
              <w:top w:val="single" w:sz="4" w:space="0" w:color="auto"/>
              <w:left w:val="single" w:sz="4" w:space="0" w:color="auto"/>
              <w:bottom w:val="single" w:sz="4" w:space="0" w:color="auto"/>
              <w:right w:val="single" w:sz="4" w:space="0" w:color="auto"/>
            </w:tcBorders>
          </w:tcPr>
          <w:p w14:paraId="0DDBFEFB" w14:textId="77777777" w:rsidR="00C4219C" w:rsidRPr="002B27E7" w:rsidRDefault="00C4219C" w:rsidP="002B27E7">
            <w:pPr>
              <w:spacing w:before="60" w:after="60" w:line="240" w:lineRule="auto"/>
              <w:rPr>
                <w:sz w:val="20"/>
                <w:lang w:val="lv-LV"/>
              </w:rPr>
            </w:pPr>
            <w:r w:rsidRPr="002B27E7">
              <w:rPr>
                <w:sz w:val="20"/>
                <w:lang w:val="lv-LV"/>
              </w:rPr>
              <w:t>Gumijas pavedieni un kordi, ar tekstilmateriālu pārklājumu; tekstilpavedieni, lentes un tamlīdzīgi pozīcijas 5404 vai 5405 izstrādājumi, impregnēti, apvalkoti, ar pārklājumu vai caurslāņoti ar gumiju vai plastmasām:</w:t>
            </w:r>
          </w:p>
        </w:tc>
        <w:tc>
          <w:tcPr>
            <w:tcW w:w="4536" w:type="dxa"/>
            <w:gridSpan w:val="2"/>
            <w:tcBorders>
              <w:top w:val="single" w:sz="4" w:space="0" w:color="auto"/>
              <w:left w:val="single" w:sz="4" w:space="0" w:color="auto"/>
              <w:bottom w:val="single" w:sz="4" w:space="0" w:color="auto"/>
              <w:right w:val="single" w:sz="4" w:space="0" w:color="auto"/>
            </w:tcBorders>
          </w:tcPr>
          <w:p w14:paraId="0DDBFEFC"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EFD" w14:textId="77777777" w:rsidR="00C4219C" w:rsidRPr="002B27E7" w:rsidRDefault="00C4219C" w:rsidP="002B27E7">
            <w:pPr>
              <w:spacing w:before="60" w:after="60" w:line="240" w:lineRule="auto"/>
              <w:rPr>
                <w:sz w:val="20"/>
                <w:lang w:val="lv-LV"/>
              </w:rPr>
            </w:pPr>
          </w:p>
        </w:tc>
      </w:tr>
      <w:tr w:rsidR="00C4219C" w:rsidRPr="00C76B75" w14:paraId="0DDBFF0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EFF"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00" w14:textId="77777777" w:rsidR="00C4219C" w:rsidRPr="002B27E7" w:rsidRDefault="00C4219C" w:rsidP="002B27E7">
            <w:pPr>
              <w:spacing w:before="60" w:after="60" w:line="240" w:lineRule="auto"/>
              <w:rPr>
                <w:sz w:val="20"/>
                <w:lang w:val="lv-LV"/>
              </w:rPr>
            </w:pPr>
            <w:r w:rsidRPr="002B27E7">
              <w:rPr>
                <w:sz w:val="20"/>
                <w:lang w:val="lv-LV"/>
              </w:rPr>
              <w:t>- gumijas pavedieni un auklas ar tekstilmateriālu pārklājumu</w:t>
            </w:r>
          </w:p>
        </w:tc>
        <w:tc>
          <w:tcPr>
            <w:tcW w:w="4536" w:type="dxa"/>
            <w:gridSpan w:val="2"/>
            <w:tcBorders>
              <w:top w:val="single" w:sz="4" w:space="0" w:color="auto"/>
              <w:left w:val="single" w:sz="4" w:space="0" w:color="auto"/>
              <w:bottom w:val="single" w:sz="4" w:space="0" w:color="auto"/>
              <w:right w:val="single" w:sz="4" w:space="0" w:color="auto"/>
            </w:tcBorders>
          </w:tcPr>
          <w:p w14:paraId="0DDBFF01" w14:textId="77777777" w:rsidR="00C4219C" w:rsidRPr="002B27E7" w:rsidRDefault="00C4219C" w:rsidP="002B27E7">
            <w:pPr>
              <w:spacing w:before="60" w:after="60" w:line="240" w:lineRule="auto"/>
              <w:rPr>
                <w:sz w:val="20"/>
                <w:lang w:val="lv-LV"/>
              </w:rPr>
            </w:pPr>
            <w:r w:rsidRPr="002B27E7">
              <w:rPr>
                <w:sz w:val="20"/>
                <w:lang w:val="lv-LV"/>
              </w:rPr>
              <w:t>Ražošana no gumijas pavedieniem vai auklām, kas nav pārklātas ar tekstilmateriālu</w:t>
            </w:r>
          </w:p>
        </w:tc>
        <w:tc>
          <w:tcPr>
            <w:tcW w:w="3685" w:type="dxa"/>
            <w:gridSpan w:val="2"/>
            <w:tcBorders>
              <w:top w:val="single" w:sz="4" w:space="0" w:color="auto"/>
              <w:left w:val="single" w:sz="4" w:space="0" w:color="auto"/>
              <w:bottom w:val="single" w:sz="4" w:space="0" w:color="auto"/>
              <w:right w:val="single" w:sz="4" w:space="0" w:color="auto"/>
            </w:tcBorders>
          </w:tcPr>
          <w:p w14:paraId="0DDBFF02" w14:textId="77777777" w:rsidR="00C4219C" w:rsidRPr="002B27E7" w:rsidRDefault="00C4219C" w:rsidP="002B27E7">
            <w:pPr>
              <w:spacing w:before="60" w:after="60" w:line="240" w:lineRule="auto"/>
              <w:rPr>
                <w:sz w:val="20"/>
                <w:lang w:val="lv-LV"/>
              </w:rPr>
            </w:pPr>
          </w:p>
        </w:tc>
      </w:tr>
      <w:tr w:rsidR="00C4219C" w:rsidRPr="00C76B75" w14:paraId="0DDBFF0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04"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05"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F06"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F07" w14:textId="77777777" w:rsidR="00C4219C" w:rsidRPr="002B27E7" w:rsidRDefault="00C4219C" w:rsidP="002B27E7">
            <w:pPr>
              <w:spacing w:before="60" w:after="60" w:line="240" w:lineRule="auto"/>
              <w:rPr>
                <w:sz w:val="20"/>
                <w:lang w:val="lv-LV"/>
              </w:rPr>
            </w:pPr>
            <w:r w:rsidRPr="002B27E7">
              <w:rPr>
                <w:sz w:val="20"/>
                <w:lang w:val="lv-LV"/>
              </w:rPr>
              <w:t>- dabīgajām šķiedrām, kas nav kārstas vai ķemmētas vai kā citādi sagatavotas vērpšanai,</w:t>
            </w:r>
          </w:p>
          <w:p w14:paraId="0DDBFF08" w14:textId="77777777" w:rsidR="00C4219C" w:rsidRPr="002B27E7" w:rsidRDefault="00C4219C" w:rsidP="002B27E7">
            <w:pPr>
              <w:spacing w:before="60" w:after="60" w:line="240" w:lineRule="auto"/>
              <w:rPr>
                <w:sz w:val="20"/>
                <w:lang w:val="lv-LV"/>
              </w:rPr>
            </w:pPr>
            <w:r w:rsidRPr="002B27E7">
              <w:rPr>
                <w:sz w:val="20"/>
                <w:lang w:val="lv-LV"/>
              </w:rPr>
              <w:t>- ķīmiskajiem materiāliem vai tekstilmasas vai</w:t>
            </w:r>
          </w:p>
          <w:p w14:paraId="0DDBFF09"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F0A" w14:textId="77777777" w:rsidR="00C4219C" w:rsidRPr="002B27E7" w:rsidRDefault="00C4219C" w:rsidP="002B27E7">
            <w:pPr>
              <w:spacing w:before="60" w:after="60" w:line="240" w:lineRule="auto"/>
              <w:rPr>
                <w:sz w:val="20"/>
                <w:lang w:val="lv-LV"/>
              </w:rPr>
            </w:pPr>
          </w:p>
        </w:tc>
      </w:tr>
      <w:tr w:rsidR="00C4219C" w:rsidRPr="00C76B75" w14:paraId="0DDBFF1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0C" w14:textId="77777777" w:rsidR="00C4219C" w:rsidRPr="002B27E7" w:rsidRDefault="00C4219C" w:rsidP="007418B4">
            <w:pPr>
              <w:pageBreakBefore/>
              <w:spacing w:before="60" w:after="60" w:line="240" w:lineRule="auto"/>
              <w:rPr>
                <w:sz w:val="20"/>
                <w:lang w:val="lv-LV"/>
              </w:rPr>
            </w:pPr>
            <w:r w:rsidRPr="002B27E7">
              <w:rPr>
                <w:sz w:val="20"/>
                <w:lang w:val="lv-LV"/>
              </w:rPr>
              <w:t>5605</w:t>
            </w:r>
          </w:p>
        </w:tc>
        <w:tc>
          <w:tcPr>
            <w:tcW w:w="4678" w:type="dxa"/>
            <w:tcBorders>
              <w:top w:val="single" w:sz="4" w:space="0" w:color="auto"/>
              <w:left w:val="single" w:sz="4" w:space="0" w:color="auto"/>
              <w:bottom w:val="single" w:sz="4" w:space="0" w:color="auto"/>
              <w:right w:val="single" w:sz="4" w:space="0" w:color="auto"/>
            </w:tcBorders>
          </w:tcPr>
          <w:p w14:paraId="0DDBFF0D" w14:textId="77777777" w:rsidR="00C4219C" w:rsidRPr="002B27E7" w:rsidRDefault="00C4219C" w:rsidP="002B27E7">
            <w:pPr>
              <w:spacing w:before="60" w:after="60" w:line="240" w:lineRule="auto"/>
              <w:rPr>
                <w:sz w:val="20"/>
                <w:lang w:val="lv-LV"/>
              </w:rPr>
            </w:pPr>
            <w:r w:rsidRPr="002B27E7">
              <w:rPr>
                <w:sz w:val="20"/>
                <w:lang w:val="lv-LV"/>
              </w:rPr>
              <w:t>Metalizēti pavedieni, dekoratīvi vai nedekoratīvi, derīgi kā tekstilpavedieni, lentes vai tamlīdzīgi izstrādājumi, kas iekļauti pozīcijā 5404 vai 5405, kombinēti ar metāla pavedienu, lentes vai pūdera veidā vai pārklāti ar metālu</w:t>
            </w:r>
          </w:p>
        </w:tc>
        <w:tc>
          <w:tcPr>
            <w:tcW w:w="4536" w:type="dxa"/>
            <w:gridSpan w:val="2"/>
            <w:tcBorders>
              <w:top w:val="single" w:sz="4" w:space="0" w:color="auto"/>
              <w:left w:val="single" w:sz="4" w:space="0" w:color="auto"/>
              <w:bottom w:val="single" w:sz="4" w:space="0" w:color="auto"/>
              <w:right w:val="single" w:sz="4" w:space="0" w:color="auto"/>
            </w:tcBorders>
          </w:tcPr>
          <w:p w14:paraId="0DDBFF0E"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Pr>
                <w:rStyle w:val="FootnoteReference"/>
                <w:sz w:val="20"/>
                <w:lang w:val="lv-LV"/>
              </w:rPr>
              <w:footnoteReference w:id="34"/>
            </w:r>
            <w:r w:rsidRPr="002B27E7">
              <w:rPr>
                <w:sz w:val="20"/>
                <w:lang w:val="lv-LV"/>
              </w:rPr>
              <w:t>:</w:t>
            </w:r>
          </w:p>
          <w:p w14:paraId="0DDBFF0F" w14:textId="77777777" w:rsidR="00C4219C" w:rsidRPr="002B27E7" w:rsidRDefault="00C4219C" w:rsidP="002B27E7">
            <w:pPr>
              <w:spacing w:before="60" w:after="60" w:line="240" w:lineRule="auto"/>
              <w:rPr>
                <w:sz w:val="20"/>
                <w:lang w:val="lv-LV"/>
              </w:rPr>
            </w:pPr>
            <w:r w:rsidRPr="002B27E7">
              <w:rPr>
                <w:sz w:val="20"/>
                <w:lang w:val="lv-LV"/>
              </w:rPr>
              <w:t>- dabīgajām šķiedrām,</w:t>
            </w:r>
          </w:p>
          <w:p w14:paraId="0DDBFF10" w14:textId="77777777" w:rsidR="00C4219C" w:rsidRPr="002B27E7" w:rsidRDefault="00C4219C" w:rsidP="002B27E7">
            <w:pPr>
              <w:spacing w:before="60" w:after="60" w:line="240" w:lineRule="auto"/>
              <w:rPr>
                <w:sz w:val="20"/>
                <w:lang w:val="lv-LV"/>
              </w:rPr>
            </w:pPr>
            <w:r w:rsidRPr="002B27E7">
              <w:rPr>
                <w:sz w:val="20"/>
                <w:lang w:val="lv-LV"/>
              </w:rPr>
              <w:t>- ķīmiskajām štāpeļšķiedrām, nekārstām, neķemmētām un citādi nesagatavotām vērpšanai,</w:t>
            </w:r>
          </w:p>
          <w:p w14:paraId="0DDBFF11" w14:textId="77777777" w:rsidR="00C4219C" w:rsidRPr="002B27E7" w:rsidRDefault="00C4219C" w:rsidP="002B27E7">
            <w:pPr>
              <w:spacing w:before="60" w:after="60" w:line="240" w:lineRule="auto"/>
              <w:rPr>
                <w:sz w:val="20"/>
                <w:lang w:val="lv-LV"/>
              </w:rPr>
            </w:pPr>
            <w:r w:rsidRPr="002B27E7">
              <w:rPr>
                <w:sz w:val="20"/>
                <w:lang w:val="lv-LV"/>
              </w:rPr>
              <w:t>- ķīmiskajiem materiāliem vai tekstilmasas vai</w:t>
            </w:r>
          </w:p>
          <w:p w14:paraId="0DDBFF12"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F13" w14:textId="77777777" w:rsidR="00C4219C" w:rsidRPr="002B27E7" w:rsidRDefault="00C4219C" w:rsidP="002B27E7">
            <w:pPr>
              <w:spacing w:before="60" w:after="60" w:line="240" w:lineRule="auto"/>
              <w:rPr>
                <w:sz w:val="20"/>
                <w:lang w:val="lv-LV"/>
              </w:rPr>
            </w:pPr>
          </w:p>
        </w:tc>
      </w:tr>
      <w:tr w:rsidR="00C4219C" w:rsidRPr="00C76B75" w14:paraId="0DDBFF1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15" w14:textId="77777777" w:rsidR="00C4219C" w:rsidRPr="002B27E7" w:rsidRDefault="00C4219C" w:rsidP="002B27E7">
            <w:pPr>
              <w:spacing w:before="60" w:after="60" w:line="240" w:lineRule="auto"/>
              <w:rPr>
                <w:sz w:val="20"/>
                <w:lang w:val="lv-LV"/>
              </w:rPr>
            </w:pPr>
            <w:r w:rsidRPr="002B27E7">
              <w:rPr>
                <w:sz w:val="20"/>
                <w:lang w:val="lv-LV"/>
              </w:rPr>
              <w:t>5606</w:t>
            </w:r>
          </w:p>
        </w:tc>
        <w:tc>
          <w:tcPr>
            <w:tcW w:w="4678" w:type="dxa"/>
            <w:tcBorders>
              <w:top w:val="single" w:sz="4" w:space="0" w:color="auto"/>
              <w:left w:val="single" w:sz="4" w:space="0" w:color="auto"/>
              <w:bottom w:val="single" w:sz="4" w:space="0" w:color="auto"/>
              <w:right w:val="single" w:sz="4" w:space="0" w:color="auto"/>
            </w:tcBorders>
          </w:tcPr>
          <w:p w14:paraId="0DDBFF16" w14:textId="77777777" w:rsidR="00C4219C" w:rsidRPr="002B27E7" w:rsidRDefault="00C4219C" w:rsidP="002B27E7">
            <w:pPr>
              <w:spacing w:before="60" w:after="60" w:line="240" w:lineRule="auto"/>
              <w:rPr>
                <w:sz w:val="20"/>
                <w:lang w:val="lv-LV"/>
              </w:rPr>
            </w:pPr>
            <w:r w:rsidRPr="002B27E7">
              <w:rPr>
                <w:sz w:val="20"/>
                <w:lang w:val="lv-LV"/>
              </w:rPr>
              <w:t>Pozamenta pavedieni, lentes un tamlīdzīgi izstrādājumi, kas iekļauti pozīcijā 5404 vai 5405, dekoratīvie pavedieni (izņemot pozīcijā 5605 minētos un dekoratīvos pavedienus no astriem); šenilpavedieni (arī šenilpavedieni no pūkām); cilpainie pavedieni</w:t>
            </w:r>
          </w:p>
        </w:tc>
        <w:tc>
          <w:tcPr>
            <w:tcW w:w="4536" w:type="dxa"/>
            <w:gridSpan w:val="2"/>
            <w:tcBorders>
              <w:top w:val="single" w:sz="4" w:space="0" w:color="auto"/>
              <w:left w:val="single" w:sz="4" w:space="0" w:color="auto"/>
              <w:bottom w:val="single" w:sz="4" w:space="0" w:color="auto"/>
              <w:right w:val="single" w:sz="4" w:space="0" w:color="auto"/>
            </w:tcBorders>
          </w:tcPr>
          <w:p w14:paraId="0DDBFF17"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F18" w14:textId="77777777" w:rsidR="00C4219C" w:rsidRPr="002B27E7" w:rsidRDefault="00C4219C" w:rsidP="002B27E7">
            <w:pPr>
              <w:spacing w:before="60" w:after="60" w:line="240" w:lineRule="auto"/>
              <w:rPr>
                <w:sz w:val="20"/>
                <w:lang w:val="lv-LV"/>
              </w:rPr>
            </w:pPr>
            <w:r w:rsidRPr="002B27E7">
              <w:rPr>
                <w:sz w:val="20"/>
                <w:lang w:val="lv-LV"/>
              </w:rPr>
              <w:t>- dabīgajām šķiedrām,</w:t>
            </w:r>
          </w:p>
          <w:p w14:paraId="0DDBFF19" w14:textId="77777777" w:rsidR="00C4219C" w:rsidRPr="002B27E7" w:rsidRDefault="00C4219C" w:rsidP="002B27E7">
            <w:pPr>
              <w:spacing w:before="60" w:after="60" w:line="240" w:lineRule="auto"/>
              <w:rPr>
                <w:sz w:val="20"/>
                <w:lang w:val="lv-LV"/>
              </w:rPr>
            </w:pPr>
            <w:r w:rsidRPr="002B27E7">
              <w:rPr>
                <w:sz w:val="20"/>
                <w:lang w:val="lv-LV"/>
              </w:rPr>
              <w:t>- ķīmiskajām štāpeļšķiedrām, nekārstām, neķemmētām un citādi nesagatavotām vērpšanai,</w:t>
            </w:r>
          </w:p>
          <w:p w14:paraId="0DDBFF1A" w14:textId="77777777" w:rsidR="00C4219C" w:rsidRPr="002B27E7" w:rsidRDefault="00C4219C" w:rsidP="002B27E7">
            <w:pPr>
              <w:spacing w:before="60" w:after="60" w:line="240" w:lineRule="auto"/>
              <w:rPr>
                <w:sz w:val="20"/>
                <w:lang w:val="lv-LV"/>
              </w:rPr>
            </w:pPr>
            <w:r w:rsidRPr="002B27E7">
              <w:rPr>
                <w:sz w:val="20"/>
                <w:lang w:val="lv-LV"/>
              </w:rPr>
              <w:t>- ķīmiskajiem materiāliem vai tekstilmasas vai</w:t>
            </w:r>
          </w:p>
          <w:p w14:paraId="0DDBFF1B" w14:textId="77777777" w:rsidR="00C4219C" w:rsidRPr="002B27E7" w:rsidRDefault="00C4219C" w:rsidP="002B27E7">
            <w:pPr>
              <w:spacing w:before="60" w:after="60" w:line="240" w:lineRule="auto"/>
              <w:rPr>
                <w:sz w:val="20"/>
                <w:lang w:val="lv-LV"/>
              </w:rPr>
            </w:pPr>
            <w:r w:rsidRPr="002B27E7">
              <w:rPr>
                <w:sz w:val="20"/>
                <w:lang w:val="lv-LV"/>
              </w:rPr>
              <w:t>- materiāliem papīra ražošanai</w:t>
            </w:r>
          </w:p>
        </w:tc>
        <w:tc>
          <w:tcPr>
            <w:tcW w:w="3685" w:type="dxa"/>
            <w:gridSpan w:val="2"/>
            <w:tcBorders>
              <w:top w:val="single" w:sz="4" w:space="0" w:color="auto"/>
              <w:left w:val="single" w:sz="4" w:space="0" w:color="auto"/>
              <w:bottom w:val="single" w:sz="4" w:space="0" w:color="auto"/>
              <w:right w:val="single" w:sz="4" w:space="0" w:color="auto"/>
            </w:tcBorders>
          </w:tcPr>
          <w:p w14:paraId="0DDBFF1C" w14:textId="77777777" w:rsidR="00C4219C" w:rsidRPr="002B27E7" w:rsidRDefault="00C4219C" w:rsidP="002B27E7">
            <w:pPr>
              <w:spacing w:before="60" w:after="60" w:line="240" w:lineRule="auto"/>
              <w:rPr>
                <w:sz w:val="20"/>
                <w:lang w:val="lv-LV"/>
              </w:rPr>
            </w:pPr>
          </w:p>
        </w:tc>
      </w:tr>
      <w:tr w:rsidR="00C4219C" w:rsidRPr="00C76B75" w14:paraId="0DDBFF2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1E" w14:textId="77777777" w:rsidR="00C4219C" w:rsidRPr="002B27E7" w:rsidRDefault="00C4219C" w:rsidP="002B27E7">
            <w:pPr>
              <w:spacing w:before="60" w:after="60" w:line="240" w:lineRule="auto"/>
              <w:rPr>
                <w:sz w:val="20"/>
                <w:lang w:val="lv-LV"/>
              </w:rPr>
            </w:pPr>
            <w:r w:rsidRPr="002B27E7">
              <w:rPr>
                <w:sz w:val="20"/>
                <w:lang w:val="lv-LV"/>
              </w:rPr>
              <w:t>57. nodaļa</w:t>
            </w:r>
          </w:p>
        </w:tc>
        <w:tc>
          <w:tcPr>
            <w:tcW w:w="4678" w:type="dxa"/>
            <w:tcBorders>
              <w:top w:val="single" w:sz="4" w:space="0" w:color="auto"/>
              <w:left w:val="single" w:sz="4" w:space="0" w:color="auto"/>
              <w:bottom w:val="single" w:sz="4" w:space="0" w:color="auto"/>
              <w:right w:val="single" w:sz="4" w:space="0" w:color="auto"/>
            </w:tcBorders>
          </w:tcPr>
          <w:p w14:paraId="0DDBFF1F" w14:textId="77777777" w:rsidR="00C4219C" w:rsidRPr="002B27E7" w:rsidRDefault="00C4219C" w:rsidP="002B27E7">
            <w:pPr>
              <w:spacing w:before="60" w:after="60" w:line="240" w:lineRule="auto"/>
              <w:rPr>
                <w:sz w:val="20"/>
                <w:lang w:val="lv-LV"/>
              </w:rPr>
            </w:pPr>
            <w:r w:rsidRPr="002B27E7">
              <w:rPr>
                <w:sz w:val="20"/>
                <w:lang w:val="lv-LV"/>
              </w:rPr>
              <w:t>Paklāji un citādas tekstilmateriālu grīdsegas:</w:t>
            </w:r>
          </w:p>
        </w:tc>
        <w:tc>
          <w:tcPr>
            <w:tcW w:w="4536" w:type="dxa"/>
            <w:gridSpan w:val="2"/>
            <w:tcBorders>
              <w:top w:val="single" w:sz="4" w:space="0" w:color="auto"/>
              <w:left w:val="single" w:sz="4" w:space="0" w:color="auto"/>
              <w:bottom w:val="single" w:sz="4" w:space="0" w:color="auto"/>
              <w:right w:val="single" w:sz="4" w:space="0" w:color="auto"/>
            </w:tcBorders>
          </w:tcPr>
          <w:p w14:paraId="0DDBFF20"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21" w14:textId="77777777" w:rsidR="00C4219C" w:rsidRPr="002B27E7" w:rsidRDefault="00C4219C" w:rsidP="002B27E7">
            <w:pPr>
              <w:spacing w:before="60" w:after="60" w:line="240" w:lineRule="auto"/>
              <w:rPr>
                <w:sz w:val="20"/>
                <w:lang w:val="lv-LV"/>
              </w:rPr>
            </w:pPr>
          </w:p>
        </w:tc>
      </w:tr>
      <w:tr w:rsidR="00C4219C" w:rsidRPr="00C76B75" w14:paraId="0DDBFF2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23"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24" w14:textId="77777777" w:rsidR="00C4219C" w:rsidRPr="002B27E7" w:rsidRDefault="00C4219C" w:rsidP="002B27E7">
            <w:pPr>
              <w:spacing w:before="60" w:after="60" w:line="240" w:lineRule="auto"/>
              <w:rPr>
                <w:sz w:val="20"/>
                <w:lang w:val="lv-LV"/>
              </w:rPr>
            </w:pPr>
            <w:r w:rsidRPr="002B27E7">
              <w:rPr>
                <w:sz w:val="20"/>
                <w:lang w:val="lv-LV"/>
              </w:rPr>
              <w:t>– no adatotas tūbas</w:t>
            </w:r>
          </w:p>
        </w:tc>
        <w:tc>
          <w:tcPr>
            <w:tcW w:w="4536" w:type="dxa"/>
            <w:gridSpan w:val="2"/>
            <w:tcBorders>
              <w:top w:val="single" w:sz="4" w:space="0" w:color="auto"/>
              <w:left w:val="single" w:sz="4" w:space="0" w:color="auto"/>
              <w:bottom w:val="single" w:sz="4" w:space="0" w:color="auto"/>
              <w:right w:val="single" w:sz="4" w:space="0" w:color="auto"/>
            </w:tcBorders>
          </w:tcPr>
          <w:p w14:paraId="0DDBFF25"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sidRPr="007418B4">
              <w:rPr>
                <w:sz w:val="20"/>
                <w:vertAlign w:val="superscript"/>
                <w:lang w:val="lv-LV"/>
              </w:rPr>
              <w:t>1</w:t>
            </w:r>
            <w:r w:rsidRPr="002B27E7">
              <w:rPr>
                <w:sz w:val="20"/>
                <w:lang w:val="lv-LV"/>
              </w:rPr>
              <w:t>:</w:t>
            </w:r>
          </w:p>
          <w:p w14:paraId="0DDBFF26" w14:textId="77777777" w:rsidR="00C4219C" w:rsidRPr="002B27E7" w:rsidRDefault="00C4219C" w:rsidP="002B27E7">
            <w:pPr>
              <w:spacing w:before="60" w:after="60" w:line="240" w:lineRule="auto"/>
              <w:rPr>
                <w:sz w:val="20"/>
                <w:lang w:val="lv-LV"/>
              </w:rPr>
            </w:pPr>
            <w:r w:rsidRPr="002B27E7">
              <w:rPr>
                <w:sz w:val="20"/>
                <w:lang w:val="lv-LV"/>
              </w:rPr>
              <w:t>- dabīgajām šķiedrām vai</w:t>
            </w:r>
          </w:p>
          <w:p w14:paraId="0DDBFF27" w14:textId="77777777" w:rsidR="00C4219C" w:rsidRPr="002B27E7" w:rsidRDefault="00C4219C" w:rsidP="002B27E7">
            <w:pPr>
              <w:spacing w:before="60" w:after="60" w:line="240" w:lineRule="auto"/>
              <w:rPr>
                <w:sz w:val="20"/>
                <w:lang w:val="lv-LV"/>
              </w:rPr>
            </w:pPr>
            <w:r w:rsidRPr="002B27E7">
              <w:rPr>
                <w:sz w:val="20"/>
                <w:lang w:val="lv-LV"/>
              </w:rPr>
              <w:t>- ķīmiskiem materiāliem vai tekstilmasas.</w:t>
            </w:r>
          </w:p>
          <w:p w14:paraId="0DDBFF28" w14:textId="77777777" w:rsidR="00C4219C" w:rsidRPr="002B27E7" w:rsidRDefault="00C4219C" w:rsidP="002B27E7">
            <w:pPr>
              <w:spacing w:before="60" w:after="60" w:line="240" w:lineRule="auto"/>
              <w:rPr>
                <w:sz w:val="20"/>
                <w:lang w:val="lv-LV"/>
              </w:rPr>
            </w:pPr>
            <w:r w:rsidRPr="002B27E7">
              <w:rPr>
                <w:sz w:val="20"/>
                <w:lang w:val="lv-LV"/>
              </w:rPr>
              <w:t>Tomēr džutas audumu var izmantot oderējumam</w:t>
            </w:r>
          </w:p>
        </w:tc>
        <w:tc>
          <w:tcPr>
            <w:tcW w:w="3685" w:type="dxa"/>
            <w:gridSpan w:val="2"/>
            <w:tcBorders>
              <w:top w:val="single" w:sz="4" w:space="0" w:color="auto"/>
              <w:left w:val="single" w:sz="4" w:space="0" w:color="auto"/>
              <w:bottom w:val="single" w:sz="4" w:space="0" w:color="auto"/>
              <w:right w:val="single" w:sz="4" w:space="0" w:color="auto"/>
            </w:tcBorders>
          </w:tcPr>
          <w:p w14:paraId="0DDBFF29" w14:textId="77777777" w:rsidR="00C4219C" w:rsidRPr="002B27E7" w:rsidRDefault="00C4219C" w:rsidP="002B27E7">
            <w:pPr>
              <w:spacing w:before="60" w:after="60" w:line="240" w:lineRule="auto"/>
              <w:rPr>
                <w:sz w:val="20"/>
                <w:lang w:val="lv-LV"/>
              </w:rPr>
            </w:pPr>
          </w:p>
        </w:tc>
      </w:tr>
      <w:tr w:rsidR="00C4219C" w:rsidRPr="002B27E7" w14:paraId="0DDBFF3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2B"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2C" w14:textId="77777777" w:rsidR="00C4219C" w:rsidRPr="002B27E7" w:rsidRDefault="00C4219C" w:rsidP="002B27E7">
            <w:pPr>
              <w:spacing w:before="60" w:after="60" w:line="240" w:lineRule="auto"/>
              <w:rPr>
                <w:sz w:val="20"/>
                <w:lang w:val="lv-LV"/>
              </w:rPr>
            </w:pPr>
            <w:r w:rsidRPr="002B27E7">
              <w:rPr>
                <w:sz w:val="20"/>
                <w:lang w:val="lv-LV"/>
              </w:rPr>
              <w:t>– no citāda filca</w:t>
            </w:r>
          </w:p>
        </w:tc>
        <w:tc>
          <w:tcPr>
            <w:tcW w:w="4536" w:type="dxa"/>
            <w:gridSpan w:val="2"/>
            <w:tcBorders>
              <w:top w:val="single" w:sz="4" w:space="0" w:color="auto"/>
              <w:left w:val="single" w:sz="4" w:space="0" w:color="auto"/>
              <w:bottom w:val="single" w:sz="4" w:space="0" w:color="auto"/>
              <w:right w:val="single" w:sz="4" w:space="0" w:color="auto"/>
            </w:tcBorders>
          </w:tcPr>
          <w:p w14:paraId="0DDBFF2D"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Pr>
                <w:rStyle w:val="FootnoteReference"/>
                <w:sz w:val="20"/>
                <w:lang w:val="lv-LV"/>
              </w:rPr>
              <w:footnoteReference w:id="35"/>
            </w:r>
            <w:r w:rsidRPr="002B27E7">
              <w:rPr>
                <w:sz w:val="20"/>
                <w:lang w:val="lv-LV"/>
              </w:rPr>
              <w:t>:</w:t>
            </w:r>
          </w:p>
          <w:p w14:paraId="0DDBFF2E" w14:textId="77777777" w:rsidR="00C4219C" w:rsidRPr="002B27E7" w:rsidRDefault="00C4219C" w:rsidP="002B27E7">
            <w:pPr>
              <w:spacing w:before="60" w:after="60" w:line="240" w:lineRule="auto"/>
              <w:rPr>
                <w:sz w:val="20"/>
                <w:lang w:val="lv-LV"/>
              </w:rPr>
            </w:pPr>
            <w:r w:rsidRPr="002B27E7">
              <w:rPr>
                <w:sz w:val="20"/>
                <w:lang w:val="lv-LV"/>
              </w:rPr>
              <w:t>- dabīgām šķiedrām, nekārstām, neķemmētām un citādi nesagatavotām vērpšanai vai</w:t>
            </w:r>
          </w:p>
          <w:p w14:paraId="0DDBFF2F" w14:textId="77777777" w:rsidR="00C4219C" w:rsidRPr="002B27E7" w:rsidRDefault="00C4219C" w:rsidP="002B27E7">
            <w:pPr>
              <w:spacing w:before="60" w:after="60" w:line="240" w:lineRule="auto"/>
              <w:rPr>
                <w:sz w:val="20"/>
                <w:lang w:val="lv-LV"/>
              </w:rPr>
            </w:pPr>
            <w:r w:rsidRPr="002B27E7">
              <w:rPr>
                <w:sz w:val="20"/>
                <w:lang w:val="lv-LV"/>
              </w:rPr>
              <w:t>- ķīmiskiem materiāliem vai tekstilmasas</w:t>
            </w:r>
          </w:p>
        </w:tc>
        <w:tc>
          <w:tcPr>
            <w:tcW w:w="3685" w:type="dxa"/>
            <w:gridSpan w:val="2"/>
            <w:tcBorders>
              <w:top w:val="single" w:sz="4" w:space="0" w:color="auto"/>
              <w:left w:val="single" w:sz="4" w:space="0" w:color="auto"/>
              <w:bottom w:val="single" w:sz="4" w:space="0" w:color="auto"/>
              <w:right w:val="single" w:sz="4" w:space="0" w:color="auto"/>
            </w:tcBorders>
          </w:tcPr>
          <w:p w14:paraId="0DDBFF30" w14:textId="77777777" w:rsidR="00C4219C" w:rsidRPr="002B27E7" w:rsidRDefault="00C4219C" w:rsidP="002B27E7">
            <w:pPr>
              <w:spacing w:before="60" w:after="60" w:line="240" w:lineRule="auto"/>
              <w:rPr>
                <w:sz w:val="20"/>
                <w:lang w:val="lv-LV"/>
              </w:rPr>
            </w:pPr>
          </w:p>
        </w:tc>
      </w:tr>
      <w:tr w:rsidR="00C4219C" w:rsidRPr="00C76B75" w14:paraId="0DDBFF3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3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33" w14:textId="77777777" w:rsidR="00C4219C" w:rsidRPr="002B27E7" w:rsidRDefault="00C4219C" w:rsidP="002B27E7">
            <w:pPr>
              <w:spacing w:before="60" w:after="60" w:line="240" w:lineRule="auto"/>
              <w:rPr>
                <w:sz w:val="20"/>
                <w:lang w:val="lv-LV"/>
              </w:rPr>
            </w:pPr>
            <w:r w:rsidRPr="002B27E7">
              <w:rPr>
                <w:sz w:val="20"/>
                <w:lang w:val="lv-LV"/>
              </w:rPr>
              <w:t>citādi</w:t>
            </w:r>
          </w:p>
        </w:tc>
        <w:tc>
          <w:tcPr>
            <w:tcW w:w="4536" w:type="dxa"/>
            <w:gridSpan w:val="2"/>
            <w:tcBorders>
              <w:top w:val="single" w:sz="4" w:space="0" w:color="auto"/>
              <w:left w:val="single" w:sz="4" w:space="0" w:color="auto"/>
              <w:bottom w:val="single" w:sz="4" w:space="0" w:color="auto"/>
              <w:right w:val="single" w:sz="4" w:space="0" w:color="auto"/>
            </w:tcBorders>
          </w:tcPr>
          <w:p w14:paraId="0DDBFF34"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sidRPr="007418B4">
              <w:rPr>
                <w:sz w:val="20"/>
                <w:vertAlign w:val="superscript"/>
                <w:lang w:val="lv-LV"/>
              </w:rPr>
              <w:t>1</w:t>
            </w:r>
            <w:r w:rsidRPr="002B27E7">
              <w:rPr>
                <w:sz w:val="20"/>
                <w:lang w:val="lv-LV"/>
              </w:rPr>
              <w:t>. Tomēr džutas audumu var izmantot oderējumam</w:t>
            </w:r>
          </w:p>
        </w:tc>
        <w:tc>
          <w:tcPr>
            <w:tcW w:w="3685" w:type="dxa"/>
            <w:gridSpan w:val="2"/>
            <w:tcBorders>
              <w:top w:val="single" w:sz="4" w:space="0" w:color="auto"/>
              <w:left w:val="single" w:sz="4" w:space="0" w:color="auto"/>
              <w:bottom w:val="single" w:sz="4" w:space="0" w:color="auto"/>
              <w:right w:val="single" w:sz="4" w:space="0" w:color="auto"/>
            </w:tcBorders>
          </w:tcPr>
          <w:p w14:paraId="0DDBFF35" w14:textId="77777777" w:rsidR="00C4219C" w:rsidRPr="002B27E7" w:rsidRDefault="00C4219C" w:rsidP="002B27E7">
            <w:pPr>
              <w:spacing w:before="60" w:after="60" w:line="240" w:lineRule="auto"/>
              <w:rPr>
                <w:sz w:val="20"/>
                <w:lang w:val="lv-LV"/>
              </w:rPr>
            </w:pPr>
          </w:p>
        </w:tc>
      </w:tr>
      <w:tr w:rsidR="00C4219C" w:rsidRPr="00C76B75" w14:paraId="0DDBFF3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37" w14:textId="77777777" w:rsidR="00C4219C" w:rsidRPr="002B27E7" w:rsidRDefault="00C4219C" w:rsidP="002B27E7">
            <w:pPr>
              <w:spacing w:before="60" w:after="60" w:line="240" w:lineRule="auto"/>
              <w:rPr>
                <w:sz w:val="20"/>
                <w:lang w:val="lv-LV"/>
              </w:rPr>
            </w:pPr>
            <w:r w:rsidRPr="002B27E7">
              <w:rPr>
                <w:sz w:val="20"/>
                <w:lang w:val="lv-LV"/>
              </w:rPr>
              <w:t>ex 58. nodaļa</w:t>
            </w:r>
          </w:p>
        </w:tc>
        <w:tc>
          <w:tcPr>
            <w:tcW w:w="4678" w:type="dxa"/>
            <w:tcBorders>
              <w:top w:val="single" w:sz="4" w:space="0" w:color="auto"/>
              <w:left w:val="single" w:sz="4" w:space="0" w:color="auto"/>
              <w:bottom w:val="single" w:sz="4" w:space="0" w:color="auto"/>
              <w:right w:val="single" w:sz="4" w:space="0" w:color="auto"/>
            </w:tcBorders>
          </w:tcPr>
          <w:p w14:paraId="0DDBFF38" w14:textId="77777777" w:rsidR="00C4219C" w:rsidRPr="002B27E7" w:rsidRDefault="00C4219C" w:rsidP="002B27E7">
            <w:pPr>
              <w:spacing w:before="60" w:after="60" w:line="240" w:lineRule="auto"/>
              <w:rPr>
                <w:sz w:val="20"/>
                <w:lang w:val="lv-LV"/>
              </w:rPr>
            </w:pPr>
            <w:r w:rsidRPr="002B27E7">
              <w:rPr>
                <w:sz w:val="20"/>
                <w:lang w:val="lv-LV"/>
              </w:rPr>
              <w:t>Speciāli audumi; audumi ar šūtām plūksnām; mežģīnes; gobelēni; apdares materiāli; izšuvumi; izņemot</w:t>
            </w:r>
          </w:p>
          <w:p w14:paraId="0DDBFF3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F3A"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sidRPr="007418B4">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F3B"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C76B75" w14:paraId="0DDBFF4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3D" w14:textId="77777777" w:rsidR="00C4219C" w:rsidRPr="002B27E7" w:rsidRDefault="00C4219C" w:rsidP="002B27E7">
            <w:pPr>
              <w:pageBreakBefore/>
              <w:spacing w:before="60" w:after="60" w:line="240" w:lineRule="auto"/>
              <w:rPr>
                <w:sz w:val="20"/>
                <w:lang w:val="lv-LV"/>
              </w:rPr>
            </w:pPr>
            <w:r w:rsidRPr="002B27E7">
              <w:rPr>
                <w:sz w:val="20"/>
                <w:lang w:val="lv-LV"/>
              </w:rPr>
              <w:t>5805</w:t>
            </w:r>
          </w:p>
        </w:tc>
        <w:tc>
          <w:tcPr>
            <w:tcW w:w="4678" w:type="dxa"/>
            <w:tcBorders>
              <w:top w:val="single" w:sz="4" w:space="0" w:color="auto"/>
              <w:left w:val="single" w:sz="4" w:space="0" w:color="auto"/>
              <w:bottom w:val="single" w:sz="4" w:space="0" w:color="auto"/>
              <w:right w:val="single" w:sz="4" w:space="0" w:color="auto"/>
            </w:tcBorders>
          </w:tcPr>
          <w:p w14:paraId="0DDBFF3E" w14:textId="77777777" w:rsidR="00C4219C" w:rsidRPr="002B27E7" w:rsidRDefault="00C4219C" w:rsidP="002B27E7">
            <w:pPr>
              <w:spacing w:before="60" w:after="60" w:line="240" w:lineRule="auto"/>
              <w:rPr>
                <w:sz w:val="20"/>
                <w:lang w:val="lv-LV"/>
              </w:rPr>
            </w:pPr>
            <w:r w:rsidRPr="002B27E7">
              <w:rPr>
                <w:sz w:val="20"/>
                <w:lang w:val="lv-LV"/>
              </w:rPr>
              <w:t>Ar rokām darināti Gobelins, Flanders, Aubusson, Beauvais un tamlīdzīgi gobelēni un izšūti gobelēni (piemēram, petit point, krustdūrienu tehnikā), apdarināti vai neapdarināti</w:t>
            </w:r>
          </w:p>
        </w:tc>
        <w:tc>
          <w:tcPr>
            <w:tcW w:w="4536" w:type="dxa"/>
            <w:gridSpan w:val="2"/>
            <w:tcBorders>
              <w:top w:val="single" w:sz="4" w:space="0" w:color="auto"/>
              <w:left w:val="single" w:sz="4" w:space="0" w:color="auto"/>
              <w:bottom w:val="single" w:sz="4" w:space="0" w:color="auto"/>
              <w:right w:val="single" w:sz="4" w:space="0" w:color="auto"/>
            </w:tcBorders>
          </w:tcPr>
          <w:p w14:paraId="0DDBFF3F"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F40" w14:textId="77777777" w:rsidR="00C4219C" w:rsidRPr="002B27E7" w:rsidRDefault="00C4219C" w:rsidP="002B27E7">
            <w:pPr>
              <w:spacing w:before="60" w:after="60" w:line="240" w:lineRule="auto"/>
              <w:rPr>
                <w:sz w:val="20"/>
                <w:lang w:val="lv-LV"/>
              </w:rPr>
            </w:pPr>
          </w:p>
        </w:tc>
      </w:tr>
      <w:tr w:rsidR="00C4219C" w:rsidRPr="00C76B75" w14:paraId="0DDBFF4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42" w14:textId="77777777" w:rsidR="00C4219C" w:rsidRPr="002B27E7" w:rsidRDefault="00C4219C" w:rsidP="002B27E7">
            <w:pPr>
              <w:spacing w:before="60" w:after="60" w:line="240" w:lineRule="auto"/>
              <w:rPr>
                <w:sz w:val="20"/>
                <w:lang w:val="lv-LV"/>
              </w:rPr>
            </w:pPr>
            <w:r w:rsidRPr="002B27E7">
              <w:rPr>
                <w:sz w:val="20"/>
                <w:lang w:val="lv-LV"/>
              </w:rPr>
              <w:t>5810</w:t>
            </w:r>
          </w:p>
        </w:tc>
        <w:tc>
          <w:tcPr>
            <w:tcW w:w="4678" w:type="dxa"/>
            <w:tcBorders>
              <w:top w:val="single" w:sz="4" w:space="0" w:color="auto"/>
              <w:left w:val="single" w:sz="4" w:space="0" w:color="auto"/>
              <w:bottom w:val="single" w:sz="4" w:space="0" w:color="auto"/>
              <w:right w:val="single" w:sz="4" w:space="0" w:color="auto"/>
            </w:tcBorders>
          </w:tcPr>
          <w:p w14:paraId="0DDBFF43" w14:textId="77777777" w:rsidR="00C4219C" w:rsidRPr="002B27E7" w:rsidRDefault="00C4219C" w:rsidP="002B27E7">
            <w:pPr>
              <w:spacing w:before="60" w:after="60" w:line="240" w:lineRule="auto"/>
              <w:rPr>
                <w:sz w:val="20"/>
                <w:lang w:val="lv-LV"/>
              </w:rPr>
            </w:pPr>
            <w:r w:rsidRPr="002B27E7">
              <w:rPr>
                <w:sz w:val="20"/>
                <w:lang w:val="lv-LV"/>
              </w:rPr>
              <w:t>Izšuvumi gabalos, lentēs vai atsevišķu izšuvumu veidā</w:t>
            </w:r>
          </w:p>
        </w:tc>
        <w:tc>
          <w:tcPr>
            <w:tcW w:w="4536" w:type="dxa"/>
            <w:gridSpan w:val="2"/>
            <w:tcBorders>
              <w:top w:val="single" w:sz="4" w:space="0" w:color="auto"/>
              <w:left w:val="single" w:sz="4" w:space="0" w:color="auto"/>
              <w:bottom w:val="single" w:sz="4" w:space="0" w:color="auto"/>
              <w:right w:val="single" w:sz="4" w:space="0" w:color="auto"/>
            </w:tcBorders>
          </w:tcPr>
          <w:p w14:paraId="0DDBFF4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F45" w14:textId="77777777" w:rsidR="00C4219C" w:rsidRPr="002B27E7" w:rsidRDefault="00C4219C" w:rsidP="002B27E7">
            <w:pPr>
              <w:spacing w:before="60" w:after="60" w:line="240" w:lineRule="auto"/>
              <w:rPr>
                <w:sz w:val="20"/>
                <w:lang w:val="lv-LV"/>
              </w:rPr>
            </w:pPr>
          </w:p>
        </w:tc>
      </w:tr>
      <w:tr w:rsidR="00C4219C" w:rsidRPr="002B27E7" w14:paraId="0DDBFF4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47" w14:textId="77777777" w:rsidR="00C4219C" w:rsidRPr="002B27E7" w:rsidRDefault="00C4219C" w:rsidP="002B27E7">
            <w:pPr>
              <w:spacing w:before="60" w:after="60" w:line="240" w:lineRule="auto"/>
              <w:rPr>
                <w:sz w:val="20"/>
                <w:lang w:val="lv-LV"/>
              </w:rPr>
            </w:pPr>
            <w:r w:rsidRPr="002B27E7">
              <w:rPr>
                <w:sz w:val="20"/>
                <w:lang w:val="lv-LV"/>
              </w:rPr>
              <w:t>5901</w:t>
            </w:r>
          </w:p>
        </w:tc>
        <w:tc>
          <w:tcPr>
            <w:tcW w:w="4678" w:type="dxa"/>
            <w:tcBorders>
              <w:top w:val="single" w:sz="4" w:space="0" w:color="auto"/>
              <w:left w:val="single" w:sz="4" w:space="0" w:color="auto"/>
              <w:bottom w:val="single" w:sz="4" w:space="0" w:color="auto"/>
              <w:right w:val="single" w:sz="4" w:space="0" w:color="auto"/>
            </w:tcBorders>
          </w:tcPr>
          <w:p w14:paraId="0DDBFF48" w14:textId="77777777" w:rsidR="00C4219C" w:rsidRPr="002B27E7" w:rsidRDefault="00C4219C" w:rsidP="002B27E7">
            <w:pPr>
              <w:spacing w:before="60" w:after="60" w:line="240" w:lineRule="auto"/>
              <w:rPr>
                <w:sz w:val="20"/>
                <w:lang w:val="lv-LV"/>
              </w:rPr>
            </w:pPr>
            <w:r w:rsidRPr="002B27E7">
              <w:rPr>
                <w:sz w:val="20"/>
                <w:lang w:val="lv-LV"/>
              </w:rPr>
              <w:t>Tekstilmateriāli, sveķoti vai cietināti, lietojami grāmatu vāku izgatavošanai vai tamlīdzīgiem mērķiem; pausaudums; sagatavots (iepriekš apstrādāts) audekls gleznošanai; stīvdrēbe un tamlīdzīgi stīvināti tekstilmateriāli, ko parasti lieto cepuru pamatnēm</w:t>
            </w:r>
          </w:p>
        </w:tc>
        <w:tc>
          <w:tcPr>
            <w:tcW w:w="4536" w:type="dxa"/>
            <w:gridSpan w:val="2"/>
            <w:tcBorders>
              <w:top w:val="single" w:sz="4" w:space="0" w:color="auto"/>
              <w:left w:val="single" w:sz="4" w:space="0" w:color="auto"/>
              <w:bottom w:val="single" w:sz="4" w:space="0" w:color="auto"/>
              <w:right w:val="single" w:sz="4" w:space="0" w:color="auto"/>
            </w:tcBorders>
          </w:tcPr>
          <w:p w14:paraId="0DDBFF49" w14:textId="77777777" w:rsidR="00C4219C" w:rsidRPr="002B27E7" w:rsidRDefault="00C4219C" w:rsidP="002B27E7">
            <w:pPr>
              <w:spacing w:before="60" w:after="60" w:line="240" w:lineRule="auto"/>
              <w:rPr>
                <w:sz w:val="20"/>
                <w:lang w:val="lv-LV"/>
              </w:rPr>
            </w:pPr>
            <w:r w:rsidRPr="002B27E7">
              <w:rPr>
                <w:sz w:val="20"/>
                <w:lang w:val="lv-LV"/>
              </w:rPr>
              <w:t>Ražošana no dzijas</w:t>
            </w:r>
          </w:p>
        </w:tc>
        <w:tc>
          <w:tcPr>
            <w:tcW w:w="3685" w:type="dxa"/>
            <w:gridSpan w:val="2"/>
            <w:tcBorders>
              <w:top w:val="single" w:sz="4" w:space="0" w:color="auto"/>
              <w:left w:val="single" w:sz="4" w:space="0" w:color="auto"/>
              <w:bottom w:val="single" w:sz="4" w:space="0" w:color="auto"/>
              <w:right w:val="single" w:sz="4" w:space="0" w:color="auto"/>
            </w:tcBorders>
          </w:tcPr>
          <w:p w14:paraId="0DDBFF4A" w14:textId="77777777" w:rsidR="00C4219C" w:rsidRPr="002B27E7" w:rsidRDefault="00C4219C" w:rsidP="002B27E7">
            <w:pPr>
              <w:spacing w:before="60" w:after="60" w:line="240" w:lineRule="auto"/>
              <w:rPr>
                <w:sz w:val="20"/>
                <w:lang w:val="lv-LV"/>
              </w:rPr>
            </w:pPr>
          </w:p>
        </w:tc>
      </w:tr>
      <w:tr w:rsidR="00C4219C" w:rsidRPr="002B27E7" w14:paraId="0DDBFF5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4C" w14:textId="77777777" w:rsidR="00C4219C" w:rsidRPr="002B27E7" w:rsidRDefault="00C4219C" w:rsidP="002B27E7">
            <w:pPr>
              <w:spacing w:before="60" w:after="60" w:line="240" w:lineRule="auto"/>
              <w:rPr>
                <w:sz w:val="20"/>
                <w:lang w:val="lv-LV"/>
              </w:rPr>
            </w:pPr>
            <w:r w:rsidRPr="002B27E7">
              <w:rPr>
                <w:sz w:val="20"/>
                <w:lang w:val="lv-LV"/>
              </w:rPr>
              <w:br w:type="page"/>
              <w:t>5902</w:t>
            </w:r>
          </w:p>
        </w:tc>
        <w:tc>
          <w:tcPr>
            <w:tcW w:w="4678" w:type="dxa"/>
            <w:tcBorders>
              <w:top w:val="single" w:sz="4" w:space="0" w:color="auto"/>
              <w:left w:val="single" w:sz="4" w:space="0" w:color="auto"/>
              <w:bottom w:val="single" w:sz="4" w:space="0" w:color="auto"/>
              <w:right w:val="single" w:sz="4" w:space="0" w:color="auto"/>
            </w:tcBorders>
          </w:tcPr>
          <w:p w14:paraId="0DDBFF4D" w14:textId="77777777" w:rsidR="00C4219C" w:rsidRPr="002B27E7" w:rsidRDefault="00C4219C" w:rsidP="002B27E7">
            <w:pPr>
              <w:spacing w:before="60" w:after="60" w:line="240" w:lineRule="auto"/>
              <w:rPr>
                <w:sz w:val="20"/>
                <w:lang w:val="lv-LV"/>
              </w:rPr>
            </w:pPr>
            <w:r w:rsidRPr="002B27E7">
              <w:rPr>
                <w:sz w:val="20"/>
                <w:lang w:val="lv-LV"/>
              </w:rPr>
              <w:t>Riepu kordaudumi no augstas stiprības neilona vai citu poliamīdu, poliesteru vai viskozes pavedieniem:</w:t>
            </w:r>
          </w:p>
        </w:tc>
        <w:tc>
          <w:tcPr>
            <w:tcW w:w="4536" w:type="dxa"/>
            <w:gridSpan w:val="2"/>
            <w:tcBorders>
              <w:top w:val="single" w:sz="4" w:space="0" w:color="auto"/>
              <w:left w:val="single" w:sz="4" w:space="0" w:color="auto"/>
              <w:bottom w:val="single" w:sz="4" w:space="0" w:color="auto"/>
              <w:right w:val="single" w:sz="4" w:space="0" w:color="auto"/>
            </w:tcBorders>
          </w:tcPr>
          <w:p w14:paraId="0DDBFF4E" w14:textId="77777777" w:rsidR="00C4219C" w:rsidRPr="002B27E7" w:rsidRDefault="00C4219C" w:rsidP="002B27E7">
            <w:pPr>
              <w:spacing w:before="60" w:after="60" w:line="240" w:lineRule="auto"/>
              <w:rPr>
                <w:sz w:val="20"/>
                <w:lang w:val="lv-LV"/>
              </w:rPr>
            </w:pPr>
            <w:r w:rsidRPr="002B27E7">
              <w:rPr>
                <w:sz w:val="20"/>
                <w:lang w:val="lv-LV"/>
              </w:rPr>
              <w:t>Ražošana no dzijas</w:t>
            </w:r>
          </w:p>
        </w:tc>
        <w:tc>
          <w:tcPr>
            <w:tcW w:w="3685" w:type="dxa"/>
            <w:gridSpan w:val="2"/>
            <w:tcBorders>
              <w:top w:val="single" w:sz="4" w:space="0" w:color="auto"/>
              <w:left w:val="single" w:sz="4" w:space="0" w:color="auto"/>
              <w:bottom w:val="single" w:sz="4" w:space="0" w:color="auto"/>
              <w:right w:val="single" w:sz="4" w:space="0" w:color="auto"/>
            </w:tcBorders>
          </w:tcPr>
          <w:p w14:paraId="0DDBFF4F" w14:textId="77777777" w:rsidR="00C4219C" w:rsidRPr="002B27E7" w:rsidRDefault="00C4219C" w:rsidP="002B27E7">
            <w:pPr>
              <w:spacing w:before="60" w:after="60" w:line="240" w:lineRule="auto"/>
              <w:rPr>
                <w:sz w:val="20"/>
                <w:lang w:val="lv-LV"/>
              </w:rPr>
            </w:pPr>
          </w:p>
        </w:tc>
      </w:tr>
      <w:tr w:rsidR="00C4219C" w:rsidRPr="00C76B75" w14:paraId="0DDBFF5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51" w14:textId="77777777" w:rsidR="00C4219C" w:rsidRPr="002B27E7" w:rsidRDefault="00C4219C" w:rsidP="002B27E7">
            <w:pPr>
              <w:pageBreakBefore/>
              <w:spacing w:before="60" w:after="60" w:line="240" w:lineRule="auto"/>
              <w:rPr>
                <w:sz w:val="20"/>
                <w:lang w:val="lv-LV"/>
              </w:rPr>
            </w:pPr>
            <w:r w:rsidRPr="002B27E7">
              <w:rPr>
                <w:sz w:val="20"/>
                <w:lang w:val="lv-LV"/>
              </w:rPr>
              <w:t>5903</w:t>
            </w:r>
          </w:p>
        </w:tc>
        <w:tc>
          <w:tcPr>
            <w:tcW w:w="4678" w:type="dxa"/>
            <w:tcBorders>
              <w:top w:val="single" w:sz="4" w:space="0" w:color="auto"/>
              <w:left w:val="single" w:sz="4" w:space="0" w:color="auto"/>
              <w:bottom w:val="single" w:sz="4" w:space="0" w:color="auto"/>
              <w:right w:val="single" w:sz="4" w:space="0" w:color="auto"/>
            </w:tcBorders>
          </w:tcPr>
          <w:p w14:paraId="0DDBFF52" w14:textId="77777777" w:rsidR="00C4219C" w:rsidRPr="002B27E7" w:rsidRDefault="00C4219C" w:rsidP="002B27E7">
            <w:pPr>
              <w:spacing w:before="60" w:after="60" w:line="240" w:lineRule="auto"/>
              <w:rPr>
                <w:sz w:val="20"/>
                <w:lang w:val="lv-LV"/>
              </w:rPr>
            </w:pPr>
            <w:r w:rsidRPr="002B27E7">
              <w:rPr>
                <w:sz w:val="20"/>
                <w:lang w:val="lv-LV"/>
              </w:rPr>
              <w:t>Tekstilmateriāli, izņemot pozīcijā 5902 iekļautos, impregnēti, piesūcināti, pārklāti vai laminēti ar plastmasām</w:t>
            </w:r>
          </w:p>
        </w:tc>
        <w:tc>
          <w:tcPr>
            <w:tcW w:w="4536" w:type="dxa"/>
            <w:gridSpan w:val="2"/>
            <w:tcBorders>
              <w:top w:val="single" w:sz="4" w:space="0" w:color="auto"/>
              <w:left w:val="single" w:sz="4" w:space="0" w:color="auto"/>
              <w:bottom w:val="single" w:sz="4" w:space="0" w:color="auto"/>
              <w:right w:val="single" w:sz="4" w:space="0" w:color="auto"/>
            </w:tcBorders>
          </w:tcPr>
          <w:p w14:paraId="0DDBFF53" w14:textId="77777777" w:rsidR="00C4219C" w:rsidRPr="002B27E7" w:rsidRDefault="00C4219C" w:rsidP="002B27E7">
            <w:pPr>
              <w:spacing w:before="60" w:after="60" w:line="240" w:lineRule="auto"/>
              <w:rPr>
                <w:sz w:val="20"/>
                <w:lang w:val="lv-LV"/>
              </w:rPr>
            </w:pPr>
            <w:r w:rsidRPr="002B27E7">
              <w:rPr>
                <w:sz w:val="20"/>
                <w:lang w:val="lv-LV"/>
              </w:rPr>
              <w:t>Ražošana no dzijas</w:t>
            </w:r>
          </w:p>
        </w:tc>
        <w:tc>
          <w:tcPr>
            <w:tcW w:w="3685" w:type="dxa"/>
            <w:gridSpan w:val="2"/>
            <w:tcBorders>
              <w:top w:val="single" w:sz="4" w:space="0" w:color="auto"/>
              <w:left w:val="single" w:sz="4" w:space="0" w:color="auto"/>
              <w:bottom w:val="single" w:sz="4" w:space="0" w:color="auto"/>
              <w:right w:val="single" w:sz="4" w:space="0" w:color="auto"/>
            </w:tcBorders>
          </w:tcPr>
          <w:p w14:paraId="0DDBFF54"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2B27E7" w14:paraId="0DDBFF5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56" w14:textId="77777777" w:rsidR="00C4219C" w:rsidRPr="002B27E7" w:rsidRDefault="00C4219C" w:rsidP="002B27E7">
            <w:pPr>
              <w:spacing w:before="60" w:after="60" w:line="240" w:lineRule="auto"/>
              <w:rPr>
                <w:sz w:val="20"/>
                <w:lang w:val="lv-LV"/>
              </w:rPr>
            </w:pPr>
            <w:r w:rsidRPr="002B27E7">
              <w:rPr>
                <w:sz w:val="20"/>
                <w:lang w:val="lv-LV"/>
              </w:rPr>
              <w:t>5904</w:t>
            </w:r>
          </w:p>
        </w:tc>
        <w:tc>
          <w:tcPr>
            <w:tcW w:w="4678" w:type="dxa"/>
            <w:tcBorders>
              <w:top w:val="single" w:sz="4" w:space="0" w:color="auto"/>
              <w:left w:val="single" w:sz="4" w:space="0" w:color="auto"/>
              <w:bottom w:val="single" w:sz="4" w:space="0" w:color="auto"/>
              <w:right w:val="single" w:sz="4" w:space="0" w:color="auto"/>
            </w:tcBorders>
          </w:tcPr>
          <w:p w14:paraId="0DDBFF57" w14:textId="77777777" w:rsidR="00C4219C" w:rsidRPr="002B27E7" w:rsidRDefault="00C4219C" w:rsidP="002B27E7">
            <w:pPr>
              <w:spacing w:before="60" w:after="60" w:line="240" w:lineRule="auto"/>
              <w:rPr>
                <w:sz w:val="20"/>
                <w:lang w:val="lv-LV"/>
              </w:rPr>
            </w:pPr>
            <w:r w:rsidRPr="002B27E7">
              <w:rPr>
                <w:sz w:val="20"/>
                <w:lang w:val="lv-LV"/>
              </w:rPr>
              <w:t>Pēc formas piegriezts vai nepiegriezts linolejs; grīdas segumi ar tekstilmateriāla pamatni, pēc formas piegriezti vai nepiegriezti</w:t>
            </w:r>
          </w:p>
        </w:tc>
        <w:tc>
          <w:tcPr>
            <w:tcW w:w="4536" w:type="dxa"/>
            <w:gridSpan w:val="2"/>
            <w:tcBorders>
              <w:top w:val="single" w:sz="4" w:space="0" w:color="auto"/>
              <w:left w:val="single" w:sz="4" w:space="0" w:color="auto"/>
              <w:bottom w:val="single" w:sz="4" w:space="0" w:color="auto"/>
              <w:right w:val="single" w:sz="4" w:space="0" w:color="auto"/>
            </w:tcBorders>
          </w:tcPr>
          <w:p w14:paraId="0DDBFF58"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36"/>
            </w:r>
          </w:p>
        </w:tc>
        <w:tc>
          <w:tcPr>
            <w:tcW w:w="3685" w:type="dxa"/>
            <w:gridSpan w:val="2"/>
            <w:tcBorders>
              <w:top w:val="single" w:sz="4" w:space="0" w:color="auto"/>
              <w:left w:val="single" w:sz="4" w:space="0" w:color="auto"/>
              <w:bottom w:val="single" w:sz="4" w:space="0" w:color="auto"/>
              <w:right w:val="single" w:sz="4" w:space="0" w:color="auto"/>
            </w:tcBorders>
          </w:tcPr>
          <w:p w14:paraId="0DDBFF59" w14:textId="77777777" w:rsidR="00C4219C" w:rsidRPr="002B27E7" w:rsidRDefault="00C4219C" w:rsidP="002B27E7">
            <w:pPr>
              <w:spacing w:before="60" w:after="60" w:line="240" w:lineRule="auto"/>
              <w:rPr>
                <w:sz w:val="20"/>
                <w:lang w:val="lv-LV"/>
              </w:rPr>
            </w:pPr>
          </w:p>
        </w:tc>
      </w:tr>
      <w:tr w:rsidR="00C4219C" w:rsidRPr="00C76B75" w14:paraId="0DDBFF5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5B" w14:textId="77777777" w:rsidR="00C4219C" w:rsidRPr="002B27E7" w:rsidRDefault="00C4219C" w:rsidP="002B27E7">
            <w:pPr>
              <w:spacing w:before="60" w:after="60" w:line="240" w:lineRule="auto"/>
              <w:rPr>
                <w:sz w:val="20"/>
                <w:lang w:val="lv-LV"/>
              </w:rPr>
            </w:pPr>
            <w:r w:rsidRPr="002B27E7">
              <w:rPr>
                <w:sz w:val="20"/>
                <w:lang w:val="lv-LV"/>
              </w:rPr>
              <w:br w:type="page"/>
              <w:t>5905</w:t>
            </w:r>
          </w:p>
        </w:tc>
        <w:tc>
          <w:tcPr>
            <w:tcW w:w="4678" w:type="dxa"/>
            <w:tcBorders>
              <w:top w:val="single" w:sz="4" w:space="0" w:color="auto"/>
              <w:left w:val="single" w:sz="4" w:space="0" w:color="auto"/>
              <w:bottom w:val="single" w:sz="4" w:space="0" w:color="auto"/>
              <w:right w:val="single" w:sz="4" w:space="0" w:color="auto"/>
            </w:tcBorders>
          </w:tcPr>
          <w:p w14:paraId="0DDBFF5C" w14:textId="77777777" w:rsidR="00C4219C" w:rsidRPr="002B27E7" w:rsidRDefault="00C4219C" w:rsidP="002B27E7">
            <w:pPr>
              <w:spacing w:before="60" w:after="60" w:line="240" w:lineRule="auto"/>
              <w:rPr>
                <w:sz w:val="20"/>
                <w:lang w:val="lv-LV"/>
              </w:rPr>
            </w:pPr>
            <w:r w:rsidRPr="002B27E7">
              <w:rPr>
                <w:sz w:val="20"/>
                <w:lang w:val="lv-LV"/>
              </w:rPr>
              <w:t>Tapetes no tekstilmateriāliem:</w:t>
            </w:r>
          </w:p>
        </w:tc>
        <w:tc>
          <w:tcPr>
            <w:tcW w:w="4536" w:type="dxa"/>
            <w:gridSpan w:val="2"/>
            <w:tcBorders>
              <w:top w:val="single" w:sz="4" w:space="0" w:color="auto"/>
              <w:left w:val="single" w:sz="4" w:space="0" w:color="auto"/>
              <w:bottom w:val="single" w:sz="4" w:space="0" w:color="auto"/>
              <w:right w:val="single" w:sz="4" w:space="0" w:color="auto"/>
            </w:tcBorders>
          </w:tcPr>
          <w:p w14:paraId="0DDBFF5D" w14:textId="77777777" w:rsidR="00C4219C" w:rsidRPr="002B27E7" w:rsidRDefault="00C4219C" w:rsidP="002B27E7">
            <w:pPr>
              <w:spacing w:before="60" w:after="60" w:line="240" w:lineRule="auto"/>
              <w:rPr>
                <w:sz w:val="20"/>
                <w:lang w:val="lv-LV"/>
              </w:rPr>
            </w:pPr>
            <w:r w:rsidRPr="002B27E7">
              <w:rPr>
                <w:sz w:val="20"/>
                <w:lang w:val="lv-LV"/>
              </w:rPr>
              <w:t>Ražošana no dzijas</w:t>
            </w:r>
          </w:p>
        </w:tc>
        <w:tc>
          <w:tcPr>
            <w:tcW w:w="3685" w:type="dxa"/>
            <w:gridSpan w:val="2"/>
            <w:tcBorders>
              <w:top w:val="single" w:sz="4" w:space="0" w:color="auto"/>
              <w:left w:val="single" w:sz="4" w:space="0" w:color="auto"/>
              <w:bottom w:val="single" w:sz="4" w:space="0" w:color="auto"/>
              <w:right w:val="single" w:sz="4" w:space="0" w:color="auto"/>
            </w:tcBorders>
          </w:tcPr>
          <w:p w14:paraId="0DDBFF5E"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2B27E7" w14:paraId="0DDBFF6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60" w14:textId="77777777" w:rsidR="00C4219C" w:rsidRPr="002B27E7" w:rsidRDefault="00C4219C" w:rsidP="002B27E7">
            <w:pPr>
              <w:pageBreakBefore/>
              <w:spacing w:before="60" w:after="60" w:line="240" w:lineRule="auto"/>
              <w:rPr>
                <w:sz w:val="20"/>
                <w:lang w:val="lv-LV"/>
              </w:rPr>
            </w:pPr>
            <w:r w:rsidRPr="002B27E7">
              <w:rPr>
                <w:sz w:val="20"/>
                <w:lang w:val="lv-LV"/>
              </w:rPr>
              <w:t>5906</w:t>
            </w:r>
          </w:p>
        </w:tc>
        <w:tc>
          <w:tcPr>
            <w:tcW w:w="4678" w:type="dxa"/>
            <w:tcBorders>
              <w:top w:val="single" w:sz="4" w:space="0" w:color="auto"/>
              <w:left w:val="single" w:sz="4" w:space="0" w:color="auto"/>
              <w:bottom w:val="single" w:sz="4" w:space="0" w:color="auto"/>
              <w:right w:val="single" w:sz="4" w:space="0" w:color="auto"/>
            </w:tcBorders>
          </w:tcPr>
          <w:p w14:paraId="0DDBFF61" w14:textId="77777777" w:rsidR="00C4219C" w:rsidRPr="002B27E7" w:rsidRDefault="00C4219C" w:rsidP="002B27E7">
            <w:pPr>
              <w:pageBreakBefore/>
              <w:spacing w:before="60" w:after="60" w:line="240" w:lineRule="auto"/>
              <w:rPr>
                <w:sz w:val="20"/>
                <w:lang w:val="lv-LV"/>
              </w:rPr>
            </w:pPr>
            <w:r w:rsidRPr="002B27E7">
              <w:rPr>
                <w:sz w:val="20"/>
                <w:lang w:val="lv-LV"/>
              </w:rPr>
              <w:t>Gumijoti tekstilaudumi, izņemot pozīcijā 5902 iekļautos</w:t>
            </w:r>
          </w:p>
        </w:tc>
        <w:tc>
          <w:tcPr>
            <w:tcW w:w="4536" w:type="dxa"/>
            <w:gridSpan w:val="2"/>
            <w:tcBorders>
              <w:top w:val="single" w:sz="4" w:space="0" w:color="auto"/>
              <w:left w:val="single" w:sz="4" w:space="0" w:color="auto"/>
              <w:bottom w:val="single" w:sz="4" w:space="0" w:color="auto"/>
              <w:right w:val="single" w:sz="4" w:space="0" w:color="auto"/>
            </w:tcBorders>
          </w:tcPr>
          <w:p w14:paraId="0DDBFF62" w14:textId="77777777" w:rsidR="00C4219C" w:rsidRPr="002B27E7" w:rsidRDefault="00C4219C" w:rsidP="002B27E7">
            <w:pPr>
              <w:pageBreakBefore/>
              <w:spacing w:before="60" w:after="60" w:line="240" w:lineRule="auto"/>
              <w:rPr>
                <w:sz w:val="20"/>
                <w:lang w:val="lv-LV"/>
              </w:rPr>
            </w:pPr>
            <w:r w:rsidRPr="002B27E7">
              <w:rPr>
                <w:sz w:val="20"/>
                <w:lang w:val="lv-LV"/>
              </w:rPr>
              <w:t>Ražošana no dzijas</w:t>
            </w:r>
          </w:p>
        </w:tc>
        <w:tc>
          <w:tcPr>
            <w:tcW w:w="3685" w:type="dxa"/>
            <w:gridSpan w:val="2"/>
            <w:tcBorders>
              <w:top w:val="single" w:sz="4" w:space="0" w:color="auto"/>
              <w:left w:val="single" w:sz="4" w:space="0" w:color="auto"/>
              <w:bottom w:val="single" w:sz="4" w:space="0" w:color="auto"/>
              <w:right w:val="single" w:sz="4" w:space="0" w:color="auto"/>
            </w:tcBorders>
          </w:tcPr>
          <w:p w14:paraId="0DDBFF63" w14:textId="77777777" w:rsidR="00C4219C" w:rsidRPr="002B27E7" w:rsidRDefault="00C4219C" w:rsidP="002B27E7">
            <w:pPr>
              <w:pageBreakBefore/>
              <w:spacing w:before="60" w:after="60" w:line="240" w:lineRule="auto"/>
              <w:rPr>
                <w:sz w:val="20"/>
                <w:lang w:val="lv-LV"/>
              </w:rPr>
            </w:pPr>
          </w:p>
        </w:tc>
      </w:tr>
      <w:tr w:rsidR="00C4219C" w:rsidRPr="00C76B75" w14:paraId="0DDBFF6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65" w14:textId="77777777" w:rsidR="00C4219C" w:rsidRPr="002B27E7" w:rsidRDefault="00C4219C" w:rsidP="002B27E7">
            <w:pPr>
              <w:spacing w:before="60" w:after="60" w:line="240" w:lineRule="auto"/>
              <w:rPr>
                <w:sz w:val="20"/>
                <w:lang w:val="lv-LV"/>
              </w:rPr>
            </w:pPr>
            <w:r w:rsidRPr="002B27E7">
              <w:rPr>
                <w:sz w:val="20"/>
                <w:lang w:val="lv-LV"/>
              </w:rPr>
              <w:br w:type="page"/>
              <w:t>5907</w:t>
            </w:r>
          </w:p>
        </w:tc>
        <w:tc>
          <w:tcPr>
            <w:tcW w:w="4678" w:type="dxa"/>
            <w:tcBorders>
              <w:top w:val="single" w:sz="4" w:space="0" w:color="auto"/>
              <w:left w:val="single" w:sz="4" w:space="0" w:color="auto"/>
              <w:bottom w:val="single" w:sz="4" w:space="0" w:color="auto"/>
              <w:right w:val="single" w:sz="4" w:space="0" w:color="auto"/>
            </w:tcBorders>
          </w:tcPr>
          <w:p w14:paraId="0DDBFF66" w14:textId="77777777" w:rsidR="00C4219C" w:rsidRPr="002B27E7" w:rsidRDefault="00C4219C" w:rsidP="002B27E7">
            <w:pPr>
              <w:spacing w:before="60" w:after="60" w:line="240" w:lineRule="auto"/>
              <w:rPr>
                <w:sz w:val="20"/>
                <w:lang w:val="lv-LV"/>
              </w:rPr>
            </w:pPr>
            <w:r w:rsidRPr="002B27E7">
              <w:rPr>
                <w:sz w:val="20"/>
                <w:lang w:val="lv-LV"/>
              </w:rPr>
              <w:t>Tekstilmateriāli, kas impregnēti, apvalkoti vai pārklāti ar iepriekš neminētiem paņēmieniem; apgleznoti audekli teātru dekorācijām, darbnīcu fona dekorācijām vai tamlīdzīgi</w:t>
            </w:r>
          </w:p>
        </w:tc>
        <w:tc>
          <w:tcPr>
            <w:tcW w:w="4536" w:type="dxa"/>
            <w:gridSpan w:val="2"/>
            <w:tcBorders>
              <w:top w:val="single" w:sz="4" w:space="0" w:color="auto"/>
              <w:left w:val="single" w:sz="4" w:space="0" w:color="auto"/>
              <w:bottom w:val="single" w:sz="4" w:space="0" w:color="auto"/>
              <w:right w:val="single" w:sz="4" w:space="0" w:color="auto"/>
            </w:tcBorders>
          </w:tcPr>
          <w:p w14:paraId="0DDBFF67" w14:textId="77777777" w:rsidR="00C4219C" w:rsidRPr="002B27E7" w:rsidRDefault="00C4219C" w:rsidP="002B27E7">
            <w:pPr>
              <w:spacing w:before="60" w:after="60" w:line="240" w:lineRule="auto"/>
              <w:rPr>
                <w:sz w:val="20"/>
                <w:lang w:val="lv-LV"/>
              </w:rPr>
            </w:pPr>
            <w:r w:rsidRPr="002B27E7">
              <w:rPr>
                <w:sz w:val="20"/>
                <w:lang w:val="lv-LV"/>
              </w:rPr>
              <w:t>Ražošana no dzijas</w:t>
            </w:r>
          </w:p>
        </w:tc>
        <w:tc>
          <w:tcPr>
            <w:tcW w:w="3685" w:type="dxa"/>
            <w:gridSpan w:val="2"/>
            <w:tcBorders>
              <w:top w:val="single" w:sz="4" w:space="0" w:color="auto"/>
              <w:left w:val="single" w:sz="4" w:space="0" w:color="auto"/>
              <w:bottom w:val="single" w:sz="4" w:space="0" w:color="auto"/>
              <w:right w:val="single" w:sz="4" w:space="0" w:color="auto"/>
            </w:tcBorders>
          </w:tcPr>
          <w:p w14:paraId="0DDBFF68" w14:textId="77777777" w:rsidR="00C4219C" w:rsidRPr="002B27E7" w:rsidRDefault="00C4219C" w:rsidP="002B27E7">
            <w:pPr>
              <w:spacing w:before="60" w:after="60" w:line="240" w:lineRule="auto"/>
              <w:rPr>
                <w:sz w:val="20"/>
                <w:lang w:val="lv-LV"/>
              </w:rPr>
            </w:pPr>
            <w:r w:rsidRPr="002B27E7">
              <w:rPr>
                <w:sz w:val="20"/>
                <w:lang w:val="lv-LV"/>
              </w:rPr>
              <w:t>Apdrukāšana kopā ar vismaz divām sagatavošanas vai apdares operācijām (piemēram, mazgāšana, balināšana, merserizācija, termofiksēšana, uzkāršana, kalandrēšana, apstrādāšana pret saraušanos, gala apdare, dekatēšana, piesūcināšana, lāpīšana un mezglošana), kur izmantotā neapdrukātā auduma vērtība nepārsniedz 47,5 % no izstrādājuma EXW cenas</w:t>
            </w:r>
          </w:p>
        </w:tc>
      </w:tr>
      <w:tr w:rsidR="00C4219C" w:rsidRPr="00C76B75" w14:paraId="0DDBFF6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6A" w14:textId="77777777" w:rsidR="00C4219C" w:rsidRPr="002B27E7" w:rsidRDefault="00C4219C" w:rsidP="002B27E7">
            <w:pPr>
              <w:spacing w:before="60" w:after="60" w:line="240" w:lineRule="auto"/>
              <w:rPr>
                <w:sz w:val="20"/>
                <w:lang w:val="lv-LV"/>
              </w:rPr>
            </w:pPr>
            <w:r w:rsidRPr="002B27E7">
              <w:rPr>
                <w:sz w:val="20"/>
                <w:lang w:val="lv-LV"/>
              </w:rPr>
              <w:br w:type="page"/>
              <w:t>5908</w:t>
            </w:r>
          </w:p>
        </w:tc>
        <w:tc>
          <w:tcPr>
            <w:tcW w:w="4678" w:type="dxa"/>
            <w:tcBorders>
              <w:top w:val="single" w:sz="4" w:space="0" w:color="auto"/>
              <w:left w:val="single" w:sz="4" w:space="0" w:color="auto"/>
              <w:bottom w:val="single" w:sz="4" w:space="0" w:color="auto"/>
              <w:right w:val="single" w:sz="4" w:space="0" w:color="auto"/>
            </w:tcBorders>
          </w:tcPr>
          <w:p w14:paraId="0DDBFF6B" w14:textId="77777777" w:rsidR="00C4219C" w:rsidRPr="002B27E7" w:rsidRDefault="00C4219C" w:rsidP="002B27E7">
            <w:pPr>
              <w:spacing w:before="60" w:after="60" w:line="240" w:lineRule="auto"/>
              <w:rPr>
                <w:sz w:val="20"/>
                <w:lang w:val="lv-LV"/>
              </w:rPr>
            </w:pPr>
            <w:r w:rsidRPr="002B27E7">
              <w:rPr>
                <w:sz w:val="20"/>
                <w:lang w:val="lv-LV"/>
              </w:rPr>
              <w:t>Austas, pītas vai adītas tekstildaktis lampām, petrolejas lampām, šķiltavām, svecēm vai tamlīdzīgiem izstrādājumiem; gāzes lukturu kvēltīkliņi un cauruļveida trikotāža gāzes degļiem, impregnēti vai neimpregnēti:</w:t>
            </w:r>
          </w:p>
        </w:tc>
        <w:tc>
          <w:tcPr>
            <w:tcW w:w="4536" w:type="dxa"/>
            <w:gridSpan w:val="2"/>
            <w:tcBorders>
              <w:top w:val="single" w:sz="4" w:space="0" w:color="auto"/>
              <w:left w:val="single" w:sz="4" w:space="0" w:color="auto"/>
              <w:bottom w:val="single" w:sz="4" w:space="0" w:color="auto"/>
              <w:right w:val="single" w:sz="4" w:space="0" w:color="auto"/>
            </w:tcBorders>
          </w:tcPr>
          <w:p w14:paraId="0DDBFF6C"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6D" w14:textId="77777777" w:rsidR="00C4219C" w:rsidRPr="002B27E7" w:rsidRDefault="00C4219C" w:rsidP="002B27E7">
            <w:pPr>
              <w:spacing w:before="60" w:after="60" w:line="240" w:lineRule="auto"/>
              <w:rPr>
                <w:sz w:val="20"/>
                <w:lang w:val="lv-LV"/>
              </w:rPr>
            </w:pPr>
          </w:p>
        </w:tc>
      </w:tr>
      <w:tr w:rsidR="00C4219C" w:rsidRPr="00C76B75" w14:paraId="0DDBFF7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6F"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70" w14:textId="77777777" w:rsidR="00C4219C" w:rsidRPr="002B27E7" w:rsidRDefault="00C4219C" w:rsidP="002B27E7">
            <w:pPr>
              <w:spacing w:before="60" w:after="60" w:line="240" w:lineRule="auto"/>
              <w:rPr>
                <w:sz w:val="20"/>
                <w:lang w:val="lv-LV"/>
              </w:rPr>
            </w:pPr>
            <w:r w:rsidRPr="002B27E7">
              <w:rPr>
                <w:sz w:val="20"/>
                <w:lang w:val="lv-LV"/>
              </w:rPr>
              <w:t>gāzes lukturu kvēltīkliņi, impregnēti</w:t>
            </w:r>
          </w:p>
        </w:tc>
        <w:tc>
          <w:tcPr>
            <w:tcW w:w="4536" w:type="dxa"/>
            <w:gridSpan w:val="2"/>
            <w:tcBorders>
              <w:top w:val="single" w:sz="4" w:space="0" w:color="auto"/>
              <w:left w:val="single" w:sz="4" w:space="0" w:color="auto"/>
              <w:bottom w:val="single" w:sz="4" w:space="0" w:color="auto"/>
              <w:right w:val="single" w:sz="4" w:space="0" w:color="auto"/>
            </w:tcBorders>
          </w:tcPr>
          <w:p w14:paraId="0DDBFF71" w14:textId="77777777" w:rsidR="00C4219C" w:rsidRPr="002B27E7" w:rsidRDefault="00C4219C" w:rsidP="002B27E7">
            <w:pPr>
              <w:spacing w:before="60" w:after="60" w:line="240" w:lineRule="auto"/>
              <w:rPr>
                <w:sz w:val="20"/>
                <w:lang w:val="lv-LV"/>
              </w:rPr>
            </w:pPr>
            <w:r w:rsidRPr="002B27E7">
              <w:rPr>
                <w:sz w:val="20"/>
                <w:lang w:val="lv-LV"/>
              </w:rPr>
              <w:t>Ražošana no cauruļveida trikotāžas gāzes lukturu kvēltīkliņu auduma</w:t>
            </w:r>
          </w:p>
        </w:tc>
        <w:tc>
          <w:tcPr>
            <w:tcW w:w="3685" w:type="dxa"/>
            <w:gridSpan w:val="2"/>
            <w:tcBorders>
              <w:top w:val="single" w:sz="4" w:space="0" w:color="auto"/>
              <w:left w:val="single" w:sz="4" w:space="0" w:color="auto"/>
              <w:bottom w:val="single" w:sz="4" w:space="0" w:color="auto"/>
              <w:right w:val="single" w:sz="4" w:space="0" w:color="auto"/>
            </w:tcBorders>
          </w:tcPr>
          <w:p w14:paraId="0DDBFF72" w14:textId="77777777" w:rsidR="00C4219C" w:rsidRPr="002B27E7" w:rsidRDefault="00C4219C" w:rsidP="002B27E7">
            <w:pPr>
              <w:spacing w:before="60" w:after="60" w:line="240" w:lineRule="auto"/>
              <w:rPr>
                <w:sz w:val="20"/>
                <w:lang w:val="lv-LV"/>
              </w:rPr>
            </w:pPr>
          </w:p>
        </w:tc>
      </w:tr>
      <w:tr w:rsidR="00C4219C" w:rsidRPr="00C76B75" w14:paraId="0DDBFF7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74"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75" w14:textId="77777777" w:rsidR="00C4219C" w:rsidRPr="002B27E7" w:rsidRDefault="00C4219C" w:rsidP="002B27E7">
            <w:pPr>
              <w:spacing w:before="60" w:after="60" w:line="240" w:lineRule="auto"/>
              <w:rPr>
                <w:sz w:val="20"/>
                <w:lang w:val="lv-LV"/>
              </w:rPr>
            </w:pPr>
            <w:r w:rsidRPr="002B27E7">
              <w:rPr>
                <w:sz w:val="20"/>
                <w:lang w:val="lv-LV"/>
              </w:rPr>
              <w:t>citādi</w:t>
            </w:r>
          </w:p>
        </w:tc>
        <w:tc>
          <w:tcPr>
            <w:tcW w:w="4536" w:type="dxa"/>
            <w:gridSpan w:val="2"/>
            <w:tcBorders>
              <w:top w:val="single" w:sz="4" w:space="0" w:color="auto"/>
              <w:left w:val="single" w:sz="4" w:space="0" w:color="auto"/>
              <w:bottom w:val="single" w:sz="4" w:space="0" w:color="auto"/>
              <w:right w:val="single" w:sz="4" w:space="0" w:color="auto"/>
            </w:tcBorders>
          </w:tcPr>
          <w:p w14:paraId="0DDBFF7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BFF77" w14:textId="77777777" w:rsidR="00C4219C" w:rsidRPr="002B27E7" w:rsidRDefault="00C4219C" w:rsidP="002B27E7">
            <w:pPr>
              <w:spacing w:before="60" w:after="60" w:line="240" w:lineRule="auto"/>
              <w:rPr>
                <w:sz w:val="20"/>
                <w:lang w:val="lv-LV"/>
              </w:rPr>
            </w:pPr>
          </w:p>
        </w:tc>
      </w:tr>
      <w:tr w:rsidR="002B27E7" w:rsidRPr="002B27E7" w14:paraId="0DDBFF7D" w14:textId="77777777" w:rsidTr="002B27E7">
        <w:trPr>
          <w:cantSplit/>
          <w:trHeight w:val="401"/>
        </w:trPr>
        <w:tc>
          <w:tcPr>
            <w:tcW w:w="1526" w:type="dxa"/>
            <w:vMerge w:val="restart"/>
            <w:tcBorders>
              <w:top w:val="single" w:sz="4" w:space="0" w:color="auto"/>
              <w:left w:val="single" w:sz="4" w:space="0" w:color="auto"/>
              <w:right w:val="single" w:sz="4" w:space="0" w:color="auto"/>
            </w:tcBorders>
          </w:tcPr>
          <w:p w14:paraId="0DDBFF79" w14:textId="77777777" w:rsidR="002B27E7" w:rsidRPr="002B27E7" w:rsidRDefault="002B27E7" w:rsidP="002B27E7">
            <w:pPr>
              <w:pageBreakBefore/>
              <w:spacing w:before="60" w:after="60" w:line="240" w:lineRule="auto"/>
              <w:rPr>
                <w:sz w:val="20"/>
                <w:lang w:val="lv-LV"/>
              </w:rPr>
            </w:pPr>
            <w:r w:rsidRPr="002B27E7">
              <w:rPr>
                <w:sz w:val="20"/>
                <w:lang w:val="lv-LV"/>
              </w:rPr>
              <w:t>5909 līdz 5911</w:t>
            </w:r>
          </w:p>
        </w:tc>
        <w:tc>
          <w:tcPr>
            <w:tcW w:w="4678" w:type="dxa"/>
            <w:tcBorders>
              <w:top w:val="single" w:sz="4" w:space="0" w:color="auto"/>
              <w:left w:val="single" w:sz="4" w:space="0" w:color="auto"/>
              <w:bottom w:val="nil"/>
              <w:right w:val="single" w:sz="4" w:space="0" w:color="auto"/>
            </w:tcBorders>
          </w:tcPr>
          <w:p w14:paraId="0DDBFF7A" w14:textId="77777777" w:rsidR="002B27E7" w:rsidRPr="002B27E7" w:rsidRDefault="002B27E7" w:rsidP="002B27E7">
            <w:pPr>
              <w:spacing w:before="60" w:after="60" w:line="240" w:lineRule="auto"/>
              <w:rPr>
                <w:sz w:val="20"/>
                <w:lang w:val="lv-LV"/>
              </w:rPr>
            </w:pPr>
            <w:r w:rsidRPr="002B27E7">
              <w:rPr>
                <w:sz w:val="20"/>
                <w:lang w:val="lv-LV"/>
              </w:rPr>
              <w:t>Tekstilizstrādājumi rūpnieciskai lietošanai:</w:t>
            </w:r>
          </w:p>
        </w:tc>
        <w:tc>
          <w:tcPr>
            <w:tcW w:w="4536" w:type="dxa"/>
            <w:gridSpan w:val="2"/>
            <w:tcBorders>
              <w:top w:val="single" w:sz="4" w:space="0" w:color="auto"/>
              <w:left w:val="single" w:sz="4" w:space="0" w:color="auto"/>
              <w:bottom w:val="nil"/>
              <w:right w:val="single" w:sz="4" w:space="0" w:color="auto"/>
            </w:tcBorders>
          </w:tcPr>
          <w:p w14:paraId="0DDBFF7B" w14:textId="77777777" w:rsidR="002B27E7" w:rsidRPr="002B27E7" w:rsidRDefault="002B27E7" w:rsidP="002B27E7">
            <w:pPr>
              <w:spacing w:before="60" w:after="60" w:line="240" w:lineRule="auto"/>
              <w:rPr>
                <w:sz w:val="20"/>
                <w:lang w:val="lv-LV"/>
              </w:rPr>
            </w:pPr>
          </w:p>
        </w:tc>
        <w:tc>
          <w:tcPr>
            <w:tcW w:w="3685" w:type="dxa"/>
            <w:gridSpan w:val="2"/>
            <w:tcBorders>
              <w:top w:val="single" w:sz="4" w:space="0" w:color="auto"/>
              <w:left w:val="single" w:sz="4" w:space="0" w:color="auto"/>
              <w:bottom w:val="nil"/>
              <w:right w:val="single" w:sz="4" w:space="0" w:color="auto"/>
            </w:tcBorders>
          </w:tcPr>
          <w:p w14:paraId="0DDBFF7C" w14:textId="77777777" w:rsidR="002B27E7" w:rsidRPr="002B27E7" w:rsidRDefault="002B27E7" w:rsidP="002B27E7">
            <w:pPr>
              <w:spacing w:before="60" w:after="60" w:line="240" w:lineRule="auto"/>
              <w:rPr>
                <w:sz w:val="20"/>
                <w:lang w:val="lv-LV"/>
              </w:rPr>
            </w:pPr>
          </w:p>
        </w:tc>
      </w:tr>
      <w:tr w:rsidR="002B27E7" w:rsidRPr="00C76B75" w14:paraId="0DDBFF82" w14:textId="77777777" w:rsidTr="002B27E7">
        <w:trPr>
          <w:cantSplit/>
        </w:trPr>
        <w:tc>
          <w:tcPr>
            <w:tcW w:w="1526" w:type="dxa"/>
            <w:vMerge/>
            <w:tcBorders>
              <w:left w:val="single" w:sz="4" w:space="0" w:color="auto"/>
              <w:right w:val="single" w:sz="4" w:space="0" w:color="auto"/>
            </w:tcBorders>
          </w:tcPr>
          <w:p w14:paraId="0DDBFF7E"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nil"/>
              <w:right w:val="single" w:sz="4" w:space="0" w:color="auto"/>
            </w:tcBorders>
          </w:tcPr>
          <w:p w14:paraId="0DDBFF7F" w14:textId="77777777" w:rsidR="002B27E7" w:rsidRPr="002B27E7" w:rsidRDefault="002B27E7" w:rsidP="002B27E7">
            <w:pPr>
              <w:spacing w:before="60" w:after="60" w:line="240" w:lineRule="auto"/>
              <w:rPr>
                <w:sz w:val="20"/>
                <w:lang w:val="lv-LV"/>
              </w:rPr>
            </w:pPr>
            <w:r w:rsidRPr="002B27E7">
              <w:rPr>
                <w:sz w:val="20"/>
                <w:lang w:val="lv-LV"/>
              </w:rPr>
              <w:t xml:space="preserve">- pulēšanas diski vai gredzeni, izņemot no pozīcijā 5911 klasificētā filca </w:t>
            </w:r>
          </w:p>
        </w:tc>
        <w:tc>
          <w:tcPr>
            <w:tcW w:w="4536" w:type="dxa"/>
            <w:gridSpan w:val="2"/>
            <w:tcBorders>
              <w:top w:val="nil"/>
              <w:left w:val="single" w:sz="4" w:space="0" w:color="auto"/>
              <w:bottom w:val="nil"/>
              <w:right w:val="single" w:sz="4" w:space="0" w:color="auto"/>
            </w:tcBorders>
          </w:tcPr>
          <w:p w14:paraId="0DDBFF80" w14:textId="77777777" w:rsidR="002B27E7" w:rsidRPr="002B27E7" w:rsidRDefault="002B27E7" w:rsidP="002B27E7">
            <w:pPr>
              <w:spacing w:before="60" w:after="60" w:line="240" w:lineRule="auto"/>
              <w:rPr>
                <w:sz w:val="20"/>
                <w:lang w:val="lv-LV"/>
              </w:rPr>
            </w:pPr>
            <w:r w:rsidRPr="002B27E7">
              <w:rPr>
                <w:sz w:val="20"/>
                <w:lang w:val="lv-LV"/>
              </w:rPr>
              <w:t>Ražošana no pozīcijā 6310 klasificētās dzijas vai audumu atlikumiem vai lupatām</w:t>
            </w:r>
          </w:p>
        </w:tc>
        <w:tc>
          <w:tcPr>
            <w:tcW w:w="3685" w:type="dxa"/>
            <w:gridSpan w:val="2"/>
            <w:tcBorders>
              <w:top w:val="nil"/>
              <w:left w:val="single" w:sz="4" w:space="0" w:color="auto"/>
              <w:bottom w:val="nil"/>
              <w:right w:val="single" w:sz="4" w:space="0" w:color="auto"/>
            </w:tcBorders>
          </w:tcPr>
          <w:p w14:paraId="0DDBFF81" w14:textId="77777777" w:rsidR="002B27E7" w:rsidRPr="002B27E7" w:rsidRDefault="002B27E7" w:rsidP="002B27E7">
            <w:pPr>
              <w:spacing w:before="60" w:after="60" w:line="240" w:lineRule="auto"/>
              <w:rPr>
                <w:sz w:val="20"/>
                <w:lang w:val="lv-LV"/>
              </w:rPr>
            </w:pPr>
          </w:p>
        </w:tc>
      </w:tr>
      <w:tr w:rsidR="002B27E7" w:rsidRPr="002B27E7" w14:paraId="0DDBFF88" w14:textId="77777777" w:rsidTr="002B27E7">
        <w:trPr>
          <w:cantSplit/>
        </w:trPr>
        <w:tc>
          <w:tcPr>
            <w:tcW w:w="1526" w:type="dxa"/>
            <w:vMerge/>
            <w:tcBorders>
              <w:left w:val="single" w:sz="4" w:space="0" w:color="auto"/>
              <w:right w:val="single" w:sz="4" w:space="0" w:color="auto"/>
            </w:tcBorders>
          </w:tcPr>
          <w:p w14:paraId="0DDBFF83"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nil"/>
              <w:right w:val="single" w:sz="4" w:space="0" w:color="auto"/>
            </w:tcBorders>
          </w:tcPr>
          <w:p w14:paraId="0DDBFF84" w14:textId="77777777" w:rsidR="002B27E7" w:rsidRPr="002B27E7" w:rsidRDefault="002B27E7" w:rsidP="002B27E7">
            <w:pPr>
              <w:spacing w:before="60" w:after="60" w:line="240" w:lineRule="auto"/>
              <w:rPr>
                <w:sz w:val="20"/>
                <w:lang w:val="lv-LV"/>
              </w:rPr>
            </w:pPr>
            <w:r w:rsidRPr="002B27E7">
              <w:rPr>
                <w:sz w:val="20"/>
                <w:lang w:val="lv-LV"/>
              </w:rPr>
              <w:t>- audumi, ko parasti izmanto papīra ražošanā vai citiem tehniskiem nolūkiem, savelti vai nesavelti, impregnēti vai neimpregnēti, pārklāti vai nepārklāti, cauruļveida vai vienā gabalā ar vienkārtas vai daudzkārtu šķēru un/vai audu pavedieniem, vai arī gludi austie audumi ar daudzkārtu šķēru un/vai audu pavedieniem, kas klasificēti pozīcijā 5911</w:t>
            </w:r>
          </w:p>
        </w:tc>
        <w:tc>
          <w:tcPr>
            <w:tcW w:w="4536" w:type="dxa"/>
            <w:gridSpan w:val="2"/>
            <w:tcBorders>
              <w:top w:val="nil"/>
              <w:left w:val="single" w:sz="4" w:space="0" w:color="auto"/>
              <w:bottom w:val="nil"/>
              <w:right w:val="single" w:sz="4" w:space="0" w:color="auto"/>
            </w:tcBorders>
          </w:tcPr>
          <w:p w14:paraId="0DDBFF85" w14:textId="77777777" w:rsidR="002B27E7" w:rsidRPr="002B27E7" w:rsidRDefault="002B27E7" w:rsidP="002B27E7">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37"/>
            </w:r>
          </w:p>
          <w:p w14:paraId="0DDBFF86" w14:textId="77777777" w:rsidR="002B27E7" w:rsidRPr="002B27E7" w:rsidRDefault="002B27E7" w:rsidP="002B27E7">
            <w:pPr>
              <w:spacing w:before="60" w:after="60" w:line="240" w:lineRule="auto"/>
              <w:rPr>
                <w:sz w:val="20"/>
                <w:lang w:val="lv-LV"/>
              </w:rPr>
            </w:pPr>
          </w:p>
        </w:tc>
        <w:tc>
          <w:tcPr>
            <w:tcW w:w="3685" w:type="dxa"/>
            <w:gridSpan w:val="2"/>
            <w:tcBorders>
              <w:top w:val="nil"/>
              <w:left w:val="single" w:sz="4" w:space="0" w:color="auto"/>
              <w:bottom w:val="nil"/>
              <w:right w:val="single" w:sz="4" w:space="0" w:color="auto"/>
            </w:tcBorders>
          </w:tcPr>
          <w:p w14:paraId="0DDBFF87" w14:textId="77777777" w:rsidR="002B27E7" w:rsidRPr="002B27E7" w:rsidRDefault="002B27E7" w:rsidP="002B27E7">
            <w:pPr>
              <w:spacing w:before="60" w:after="60" w:line="240" w:lineRule="auto"/>
              <w:rPr>
                <w:sz w:val="20"/>
                <w:lang w:val="lv-LV"/>
              </w:rPr>
            </w:pPr>
          </w:p>
        </w:tc>
      </w:tr>
      <w:tr w:rsidR="002B27E7" w:rsidRPr="002B27E7" w14:paraId="0DDBFF8D" w14:textId="77777777" w:rsidTr="002B27E7">
        <w:trPr>
          <w:cantSplit/>
        </w:trPr>
        <w:tc>
          <w:tcPr>
            <w:tcW w:w="1526" w:type="dxa"/>
            <w:vMerge/>
            <w:tcBorders>
              <w:left w:val="single" w:sz="4" w:space="0" w:color="auto"/>
              <w:bottom w:val="single" w:sz="4" w:space="0" w:color="auto"/>
              <w:right w:val="single" w:sz="4" w:space="0" w:color="auto"/>
            </w:tcBorders>
          </w:tcPr>
          <w:p w14:paraId="0DDBFF89" w14:textId="77777777" w:rsidR="002B27E7" w:rsidRPr="002B27E7" w:rsidRDefault="002B27E7" w:rsidP="002B27E7">
            <w:pPr>
              <w:spacing w:before="60" w:after="60" w:line="240" w:lineRule="auto"/>
              <w:rPr>
                <w:sz w:val="20"/>
                <w:lang w:val="lv-LV"/>
              </w:rPr>
            </w:pPr>
          </w:p>
        </w:tc>
        <w:tc>
          <w:tcPr>
            <w:tcW w:w="4678" w:type="dxa"/>
            <w:tcBorders>
              <w:top w:val="nil"/>
              <w:left w:val="single" w:sz="4" w:space="0" w:color="auto"/>
              <w:bottom w:val="single" w:sz="4" w:space="0" w:color="auto"/>
              <w:right w:val="single" w:sz="4" w:space="0" w:color="auto"/>
            </w:tcBorders>
          </w:tcPr>
          <w:p w14:paraId="0DDBFF8A" w14:textId="77777777" w:rsidR="002B27E7" w:rsidRPr="002B27E7" w:rsidRDefault="002B27E7" w:rsidP="002B27E7">
            <w:pPr>
              <w:spacing w:before="60" w:after="60" w:line="240" w:lineRule="auto"/>
              <w:rPr>
                <w:sz w:val="20"/>
                <w:lang w:val="lv-LV"/>
              </w:rPr>
            </w:pPr>
            <w:r w:rsidRPr="002B27E7">
              <w:rPr>
                <w:sz w:val="20"/>
                <w:lang w:val="lv-LV"/>
              </w:rPr>
              <w:t xml:space="preserve">- citādi </w:t>
            </w:r>
          </w:p>
        </w:tc>
        <w:tc>
          <w:tcPr>
            <w:tcW w:w="4536" w:type="dxa"/>
            <w:gridSpan w:val="2"/>
            <w:tcBorders>
              <w:top w:val="nil"/>
              <w:left w:val="single" w:sz="4" w:space="0" w:color="auto"/>
              <w:bottom w:val="single" w:sz="4" w:space="0" w:color="auto"/>
              <w:right w:val="single" w:sz="4" w:space="0" w:color="auto"/>
            </w:tcBorders>
          </w:tcPr>
          <w:p w14:paraId="0DDBFF8B" w14:textId="77777777" w:rsidR="002B27E7" w:rsidRPr="002B27E7" w:rsidRDefault="002B27E7" w:rsidP="002B27E7">
            <w:pPr>
              <w:spacing w:before="60" w:after="60" w:line="240" w:lineRule="auto"/>
              <w:rPr>
                <w:sz w:val="20"/>
                <w:lang w:val="lv-LV"/>
              </w:rPr>
            </w:pPr>
            <w:r w:rsidRPr="002B27E7">
              <w:rPr>
                <w:sz w:val="20"/>
                <w:lang w:val="lv-LV"/>
              </w:rPr>
              <w:t>Ražošana no dzijas</w:t>
            </w:r>
            <w:r w:rsidR="007418B4" w:rsidRPr="007418B4">
              <w:rPr>
                <w:sz w:val="20"/>
                <w:vertAlign w:val="superscript"/>
                <w:lang w:val="lv-LV"/>
              </w:rPr>
              <w:t>1</w:t>
            </w:r>
          </w:p>
        </w:tc>
        <w:tc>
          <w:tcPr>
            <w:tcW w:w="3685" w:type="dxa"/>
            <w:gridSpan w:val="2"/>
            <w:tcBorders>
              <w:top w:val="nil"/>
              <w:left w:val="single" w:sz="4" w:space="0" w:color="auto"/>
              <w:bottom w:val="single" w:sz="4" w:space="0" w:color="auto"/>
              <w:right w:val="single" w:sz="4" w:space="0" w:color="auto"/>
            </w:tcBorders>
          </w:tcPr>
          <w:p w14:paraId="0DDBFF8C" w14:textId="77777777" w:rsidR="002B27E7" w:rsidRPr="002B27E7" w:rsidRDefault="002B27E7" w:rsidP="002B27E7">
            <w:pPr>
              <w:spacing w:before="60" w:after="60" w:line="240" w:lineRule="auto"/>
              <w:rPr>
                <w:sz w:val="20"/>
                <w:lang w:val="lv-LV"/>
              </w:rPr>
            </w:pPr>
          </w:p>
        </w:tc>
      </w:tr>
      <w:tr w:rsidR="00C4219C" w:rsidRPr="002B27E7" w14:paraId="0DDBFF9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8E" w14:textId="77777777" w:rsidR="00C4219C" w:rsidRPr="002B27E7" w:rsidRDefault="00C4219C" w:rsidP="002B27E7">
            <w:pPr>
              <w:spacing w:before="60" w:after="60" w:line="240" w:lineRule="auto"/>
              <w:rPr>
                <w:sz w:val="20"/>
                <w:lang w:val="lv-LV"/>
              </w:rPr>
            </w:pPr>
            <w:r w:rsidRPr="002B27E7">
              <w:rPr>
                <w:sz w:val="20"/>
                <w:lang w:val="lv-LV"/>
              </w:rPr>
              <w:t>60. nodaļa</w:t>
            </w:r>
          </w:p>
        </w:tc>
        <w:tc>
          <w:tcPr>
            <w:tcW w:w="4678" w:type="dxa"/>
            <w:tcBorders>
              <w:top w:val="single" w:sz="4" w:space="0" w:color="auto"/>
              <w:left w:val="single" w:sz="4" w:space="0" w:color="auto"/>
              <w:bottom w:val="single" w:sz="4" w:space="0" w:color="auto"/>
              <w:right w:val="single" w:sz="4" w:space="0" w:color="auto"/>
            </w:tcBorders>
          </w:tcPr>
          <w:p w14:paraId="0DDBFF8F" w14:textId="77777777" w:rsidR="00C4219C" w:rsidRPr="002B27E7" w:rsidRDefault="00C4219C" w:rsidP="002B27E7">
            <w:pPr>
              <w:spacing w:before="60" w:after="60" w:line="240" w:lineRule="auto"/>
              <w:rPr>
                <w:sz w:val="20"/>
                <w:lang w:val="lv-LV"/>
              </w:rPr>
            </w:pPr>
            <w:r w:rsidRPr="002B27E7">
              <w:rPr>
                <w:sz w:val="20"/>
                <w:lang w:val="lv-LV"/>
              </w:rPr>
              <w:t>Trikotāžas drānas</w:t>
            </w:r>
          </w:p>
        </w:tc>
        <w:tc>
          <w:tcPr>
            <w:tcW w:w="4536" w:type="dxa"/>
            <w:gridSpan w:val="2"/>
            <w:tcBorders>
              <w:top w:val="single" w:sz="4" w:space="0" w:color="auto"/>
              <w:left w:val="single" w:sz="4" w:space="0" w:color="auto"/>
              <w:bottom w:val="single" w:sz="4" w:space="0" w:color="auto"/>
              <w:right w:val="single" w:sz="4" w:space="0" w:color="auto"/>
            </w:tcBorders>
          </w:tcPr>
          <w:p w14:paraId="0DDBFF90"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sidRPr="007418B4">
              <w:rPr>
                <w:sz w:val="20"/>
                <w:vertAlign w:val="superscript"/>
                <w:lang w:val="lv-LV"/>
              </w:rPr>
              <w:t>1</w:t>
            </w:r>
          </w:p>
          <w:p w14:paraId="0DDBFF91"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92" w14:textId="77777777" w:rsidR="00C4219C" w:rsidRPr="002B27E7" w:rsidRDefault="00C4219C" w:rsidP="002B27E7">
            <w:pPr>
              <w:spacing w:before="60" w:after="60" w:line="240" w:lineRule="auto"/>
              <w:rPr>
                <w:sz w:val="20"/>
                <w:lang w:val="lv-LV"/>
              </w:rPr>
            </w:pPr>
          </w:p>
        </w:tc>
      </w:tr>
      <w:tr w:rsidR="00C4219C" w:rsidRPr="00C76B75" w14:paraId="0DDBFF9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94" w14:textId="77777777" w:rsidR="00C4219C" w:rsidRPr="002B27E7" w:rsidRDefault="00C4219C" w:rsidP="002B27E7">
            <w:pPr>
              <w:spacing w:before="60" w:after="60" w:line="240" w:lineRule="auto"/>
              <w:rPr>
                <w:sz w:val="20"/>
                <w:lang w:val="lv-LV"/>
              </w:rPr>
            </w:pPr>
            <w:r w:rsidRPr="002B27E7">
              <w:rPr>
                <w:sz w:val="20"/>
                <w:lang w:val="lv-LV"/>
              </w:rPr>
              <w:t>61. nodaļa</w:t>
            </w:r>
          </w:p>
        </w:tc>
        <w:tc>
          <w:tcPr>
            <w:tcW w:w="4678" w:type="dxa"/>
            <w:tcBorders>
              <w:top w:val="single" w:sz="4" w:space="0" w:color="auto"/>
              <w:left w:val="single" w:sz="4" w:space="0" w:color="auto"/>
              <w:bottom w:val="single" w:sz="4" w:space="0" w:color="auto"/>
              <w:right w:val="single" w:sz="4" w:space="0" w:color="auto"/>
            </w:tcBorders>
          </w:tcPr>
          <w:p w14:paraId="0DDBFF95" w14:textId="77777777" w:rsidR="00C4219C" w:rsidRPr="002B27E7" w:rsidRDefault="00C4219C" w:rsidP="002B27E7">
            <w:pPr>
              <w:spacing w:before="60" w:after="60" w:line="240" w:lineRule="auto"/>
              <w:rPr>
                <w:sz w:val="20"/>
                <w:lang w:val="lv-LV"/>
              </w:rPr>
            </w:pPr>
            <w:r w:rsidRPr="002B27E7">
              <w:rPr>
                <w:sz w:val="20"/>
                <w:lang w:val="lv-LV"/>
              </w:rPr>
              <w:t>Trikotāžas apģērbi un apģērba piederumi:</w:t>
            </w:r>
          </w:p>
          <w:p w14:paraId="0DDBFF9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F97"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98" w14:textId="77777777" w:rsidR="00C4219C" w:rsidRPr="002B27E7" w:rsidRDefault="00C4219C" w:rsidP="002B27E7">
            <w:pPr>
              <w:spacing w:before="60" w:after="60" w:line="240" w:lineRule="auto"/>
              <w:rPr>
                <w:sz w:val="20"/>
                <w:lang w:val="lv-LV"/>
              </w:rPr>
            </w:pPr>
          </w:p>
        </w:tc>
      </w:tr>
      <w:tr w:rsidR="00C4219C" w:rsidRPr="002B27E7" w14:paraId="0DDBFF9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9A"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9B" w14:textId="77777777" w:rsidR="00C4219C" w:rsidRPr="002B27E7" w:rsidRDefault="00C4219C" w:rsidP="002B27E7">
            <w:pPr>
              <w:spacing w:before="60" w:after="60" w:line="240" w:lineRule="auto"/>
              <w:rPr>
                <w:sz w:val="20"/>
                <w:lang w:val="lv-LV"/>
              </w:rPr>
            </w:pPr>
            <w:r w:rsidRPr="002B27E7">
              <w:rPr>
                <w:sz w:val="20"/>
                <w:lang w:val="lv-LV"/>
              </w:rPr>
              <w:t>iegūti, sašujot kopā vai citādi sastiprinot divus vai vairākus trikotāžas auduma gabalus, kas ir vai nu sagriezts formās, vai ražots tieši nepieciešamajā formā</w:t>
            </w:r>
          </w:p>
          <w:p w14:paraId="0DDBFF9C"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BFF9D" w14:textId="77777777" w:rsidR="00C4219C" w:rsidRPr="002B27E7" w:rsidRDefault="00C4219C" w:rsidP="002B27E7">
            <w:pPr>
              <w:spacing w:before="60" w:after="60" w:line="240" w:lineRule="auto"/>
              <w:rPr>
                <w:sz w:val="20"/>
                <w:lang w:val="lv-LV"/>
              </w:rPr>
            </w:pPr>
            <w:r w:rsidRPr="002B27E7">
              <w:rPr>
                <w:sz w:val="20"/>
                <w:lang w:val="lv-LV"/>
              </w:rPr>
              <w:t xml:space="preserve">Ražošana no auduma </w:t>
            </w:r>
          </w:p>
        </w:tc>
        <w:tc>
          <w:tcPr>
            <w:tcW w:w="3685" w:type="dxa"/>
            <w:gridSpan w:val="2"/>
            <w:tcBorders>
              <w:top w:val="single" w:sz="4" w:space="0" w:color="auto"/>
              <w:left w:val="single" w:sz="4" w:space="0" w:color="auto"/>
              <w:bottom w:val="single" w:sz="4" w:space="0" w:color="auto"/>
              <w:right w:val="single" w:sz="4" w:space="0" w:color="auto"/>
            </w:tcBorders>
          </w:tcPr>
          <w:p w14:paraId="0DDBFF9E" w14:textId="77777777" w:rsidR="00C4219C" w:rsidRPr="002B27E7" w:rsidRDefault="00C4219C" w:rsidP="002B27E7">
            <w:pPr>
              <w:spacing w:before="60" w:after="60" w:line="240" w:lineRule="auto"/>
              <w:rPr>
                <w:sz w:val="20"/>
                <w:lang w:val="lv-LV"/>
              </w:rPr>
            </w:pPr>
          </w:p>
        </w:tc>
      </w:tr>
      <w:tr w:rsidR="00C4219C" w:rsidRPr="002B27E7" w14:paraId="0DDBFFA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A0"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A1" w14:textId="77777777" w:rsidR="00C4219C" w:rsidRPr="002B27E7" w:rsidRDefault="00C4219C" w:rsidP="002B27E7">
            <w:pPr>
              <w:spacing w:before="60" w:after="60" w:line="240" w:lineRule="auto"/>
              <w:rPr>
                <w:sz w:val="20"/>
                <w:lang w:val="lv-LV"/>
              </w:rPr>
            </w:pPr>
            <w:r w:rsidRPr="002B27E7">
              <w:rPr>
                <w:sz w:val="20"/>
                <w:lang w:val="lv-LV"/>
              </w:rPr>
              <w:t xml:space="preserve">- citādi </w:t>
            </w:r>
          </w:p>
        </w:tc>
        <w:tc>
          <w:tcPr>
            <w:tcW w:w="4536" w:type="dxa"/>
            <w:gridSpan w:val="2"/>
            <w:tcBorders>
              <w:top w:val="single" w:sz="4" w:space="0" w:color="auto"/>
              <w:left w:val="single" w:sz="4" w:space="0" w:color="auto"/>
              <w:bottom w:val="single" w:sz="4" w:space="0" w:color="auto"/>
              <w:right w:val="single" w:sz="4" w:space="0" w:color="auto"/>
            </w:tcBorders>
          </w:tcPr>
          <w:p w14:paraId="0DDBFFA2" w14:textId="77777777" w:rsidR="00C4219C" w:rsidRPr="002B27E7" w:rsidRDefault="00C4219C" w:rsidP="007418B4">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38"/>
            </w:r>
          </w:p>
        </w:tc>
        <w:tc>
          <w:tcPr>
            <w:tcW w:w="3685" w:type="dxa"/>
            <w:gridSpan w:val="2"/>
            <w:tcBorders>
              <w:top w:val="single" w:sz="4" w:space="0" w:color="auto"/>
              <w:left w:val="single" w:sz="4" w:space="0" w:color="auto"/>
              <w:bottom w:val="single" w:sz="4" w:space="0" w:color="auto"/>
              <w:right w:val="single" w:sz="4" w:space="0" w:color="auto"/>
            </w:tcBorders>
          </w:tcPr>
          <w:p w14:paraId="0DDBFFA3" w14:textId="77777777" w:rsidR="00C4219C" w:rsidRPr="002B27E7" w:rsidRDefault="00C4219C" w:rsidP="002B27E7">
            <w:pPr>
              <w:spacing w:before="60" w:after="60" w:line="240" w:lineRule="auto"/>
              <w:rPr>
                <w:sz w:val="20"/>
                <w:lang w:val="lv-LV"/>
              </w:rPr>
            </w:pPr>
          </w:p>
        </w:tc>
      </w:tr>
      <w:tr w:rsidR="00C4219C" w:rsidRPr="002B27E7" w14:paraId="0DDBFFA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A5" w14:textId="77777777" w:rsidR="00C4219C" w:rsidRPr="002B27E7" w:rsidRDefault="00C4219C" w:rsidP="002B27E7">
            <w:pPr>
              <w:spacing w:before="60" w:after="60" w:line="240" w:lineRule="auto"/>
              <w:rPr>
                <w:sz w:val="20"/>
                <w:lang w:val="lv-LV"/>
              </w:rPr>
            </w:pPr>
            <w:r w:rsidRPr="002B27E7">
              <w:rPr>
                <w:sz w:val="20"/>
                <w:lang w:val="lv-LV"/>
              </w:rPr>
              <w:br w:type="page"/>
              <w:t>ex 62. nodaļa</w:t>
            </w:r>
          </w:p>
        </w:tc>
        <w:tc>
          <w:tcPr>
            <w:tcW w:w="4678" w:type="dxa"/>
            <w:tcBorders>
              <w:top w:val="single" w:sz="4" w:space="0" w:color="auto"/>
              <w:left w:val="single" w:sz="4" w:space="0" w:color="auto"/>
              <w:bottom w:val="single" w:sz="4" w:space="0" w:color="auto"/>
              <w:right w:val="single" w:sz="4" w:space="0" w:color="auto"/>
            </w:tcBorders>
          </w:tcPr>
          <w:p w14:paraId="0DDBFFA6" w14:textId="77777777" w:rsidR="00C4219C" w:rsidRPr="002B27E7" w:rsidRDefault="00C4219C" w:rsidP="002B27E7">
            <w:pPr>
              <w:spacing w:before="60" w:after="60" w:line="240" w:lineRule="auto"/>
              <w:rPr>
                <w:sz w:val="20"/>
                <w:lang w:val="lv-LV"/>
              </w:rPr>
            </w:pPr>
            <w:r w:rsidRPr="002B27E7">
              <w:rPr>
                <w:sz w:val="20"/>
                <w:lang w:val="lv-LV"/>
              </w:rPr>
              <w:t>Apģērba gabali un apģērba piederumi, kas nav no trikotāžas;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FA7" w14:textId="77777777" w:rsidR="00C4219C" w:rsidRPr="002B27E7" w:rsidRDefault="00C4219C" w:rsidP="002B27E7">
            <w:pPr>
              <w:spacing w:before="60" w:after="60" w:line="240" w:lineRule="auto"/>
              <w:rPr>
                <w:sz w:val="20"/>
                <w:lang w:val="lv-LV"/>
              </w:rPr>
            </w:pPr>
            <w:r w:rsidRPr="002B27E7">
              <w:rPr>
                <w:sz w:val="20"/>
                <w:lang w:val="lv-LV"/>
              </w:rPr>
              <w:t xml:space="preserve">Ražošana no auduma </w:t>
            </w:r>
          </w:p>
        </w:tc>
        <w:tc>
          <w:tcPr>
            <w:tcW w:w="3685" w:type="dxa"/>
            <w:gridSpan w:val="2"/>
            <w:tcBorders>
              <w:top w:val="single" w:sz="4" w:space="0" w:color="auto"/>
              <w:left w:val="single" w:sz="4" w:space="0" w:color="auto"/>
              <w:bottom w:val="single" w:sz="4" w:space="0" w:color="auto"/>
              <w:right w:val="single" w:sz="4" w:space="0" w:color="auto"/>
            </w:tcBorders>
          </w:tcPr>
          <w:p w14:paraId="0DDBFFA8" w14:textId="77777777" w:rsidR="00C4219C" w:rsidRPr="002B27E7" w:rsidRDefault="00C4219C" w:rsidP="002B27E7">
            <w:pPr>
              <w:spacing w:before="60" w:after="60" w:line="240" w:lineRule="auto"/>
              <w:rPr>
                <w:sz w:val="20"/>
                <w:lang w:val="lv-LV"/>
              </w:rPr>
            </w:pPr>
          </w:p>
        </w:tc>
      </w:tr>
      <w:tr w:rsidR="00C4219C" w:rsidRPr="00C76B75" w14:paraId="0DDBFFA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AA" w14:textId="77777777" w:rsidR="00C4219C" w:rsidRPr="002B27E7" w:rsidRDefault="00C4219C" w:rsidP="002B27E7">
            <w:pPr>
              <w:spacing w:before="60" w:after="60" w:line="240" w:lineRule="auto"/>
              <w:rPr>
                <w:sz w:val="20"/>
                <w:lang w:val="lv-LV"/>
              </w:rPr>
            </w:pPr>
            <w:r w:rsidRPr="002B27E7">
              <w:rPr>
                <w:sz w:val="20"/>
                <w:lang w:val="lv-LV"/>
              </w:rPr>
              <w:t xml:space="preserve">6213 un </w:t>
            </w:r>
          </w:p>
          <w:p w14:paraId="0DDBFFAB" w14:textId="77777777" w:rsidR="00C4219C" w:rsidRPr="002B27E7" w:rsidRDefault="00C4219C" w:rsidP="002B27E7">
            <w:pPr>
              <w:spacing w:before="60" w:after="60" w:line="240" w:lineRule="auto"/>
              <w:rPr>
                <w:sz w:val="20"/>
                <w:lang w:val="lv-LV"/>
              </w:rPr>
            </w:pPr>
            <w:r w:rsidRPr="002B27E7">
              <w:rPr>
                <w:sz w:val="20"/>
                <w:lang w:val="lv-LV"/>
              </w:rPr>
              <w:t>6214</w:t>
            </w:r>
          </w:p>
        </w:tc>
        <w:tc>
          <w:tcPr>
            <w:tcW w:w="4678" w:type="dxa"/>
            <w:tcBorders>
              <w:top w:val="single" w:sz="4" w:space="0" w:color="auto"/>
              <w:left w:val="single" w:sz="4" w:space="0" w:color="auto"/>
              <w:bottom w:val="single" w:sz="4" w:space="0" w:color="auto"/>
              <w:right w:val="single" w:sz="4" w:space="0" w:color="auto"/>
            </w:tcBorders>
          </w:tcPr>
          <w:p w14:paraId="0DDBFFAC" w14:textId="77777777" w:rsidR="00C4219C" w:rsidRPr="002B27E7" w:rsidRDefault="00C4219C" w:rsidP="002B27E7">
            <w:pPr>
              <w:spacing w:before="60" w:after="60" w:line="240" w:lineRule="auto"/>
              <w:rPr>
                <w:sz w:val="20"/>
                <w:lang w:val="lv-LV"/>
              </w:rPr>
            </w:pPr>
            <w:r w:rsidRPr="002B27E7">
              <w:rPr>
                <w:sz w:val="20"/>
                <w:lang w:val="lv-LV"/>
              </w:rPr>
              <w:t>Kabatlakati, šalles, lakati, kaklauti, mantiļas, plīvuri un tamlīdzīgi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BFFA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AE" w14:textId="77777777" w:rsidR="00C4219C" w:rsidRPr="002B27E7" w:rsidRDefault="00C4219C" w:rsidP="002B27E7">
            <w:pPr>
              <w:spacing w:before="60" w:after="60" w:line="240" w:lineRule="auto"/>
              <w:rPr>
                <w:sz w:val="20"/>
                <w:lang w:val="lv-LV"/>
              </w:rPr>
            </w:pPr>
          </w:p>
        </w:tc>
      </w:tr>
      <w:tr w:rsidR="00C4219C" w:rsidRPr="00C76B75" w14:paraId="0DDBFFB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B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B1" w14:textId="77777777" w:rsidR="00C4219C" w:rsidRPr="002B27E7" w:rsidRDefault="00C4219C" w:rsidP="002B27E7">
            <w:pPr>
              <w:spacing w:before="60" w:after="60" w:line="240" w:lineRule="auto"/>
              <w:rPr>
                <w:sz w:val="20"/>
                <w:lang w:val="lv-LV"/>
              </w:rPr>
            </w:pPr>
            <w:r w:rsidRPr="002B27E7">
              <w:rPr>
                <w:sz w:val="20"/>
                <w:lang w:val="lv-LV"/>
              </w:rPr>
              <w:t>izšūtas</w:t>
            </w:r>
          </w:p>
        </w:tc>
        <w:tc>
          <w:tcPr>
            <w:tcW w:w="4536" w:type="dxa"/>
            <w:gridSpan w:val="2"/>
            <w:tcBorders>
              <w:top w:val="single" w:sz="4" w:space="0" w:color="auto"/>
              <w:left w:val="single" w:sz="4" w:space="0" w:color="auto"/>
              <w:bottom w:val="single" w:sz="4" w:space="0" w:color="auto"/>
              <w:right w:val="single" w:sz="4" w:space="0" w:color="auto"/>
            </w:tcBorders>
          </w:tcPr>
          <w:p w14:paraId="0DDBFFB2" w14:textId="77777777" w:rsidR="00C4219C" w:rsidRPr="002B27E7" w:rsidRDefault="007418B4" w:rsidP="007418B4">
            <w:pPr>
              <w:spacing w:before="60" w:after="60" w:line="240" w:lineRule="auto"/>
              <w:rPr>
                <w:sz w:val="20"/>
                <w:lang w:val="lv-LV"/>
              </w:rPr>
            </w:pPr>
            <w:r>
              <w:rPr>
                <w:sz w:val="20"/>
                <w:lang w:val="lv-LV"/>
              </w:rPr>
              <w:t>Ražošana no dzijas</w:t>
            </w:r>
            <w:r w:rsidRPr="007418B4">
              <w:rPr>
                <w:sz w:val="20"/>
                <w:vertAlign w:val="superscript"/>
                <w:lang w:val="lv-LV"/>
              </w:rPr>
              <w:t>1</w:t>
            </w:r>
            <w:r>
              <w:rPr>
                <w:sz w:val="20"/>
                <w:lang w:val="lv-LV"/>
              </w:rPr>
              <w:t xml:space="preserve"> </w:t>
            </w:r>
            <w:r>
              <w:rPr>
                <w:rStyle w:val="FootnoteReference"/>
                <w:sz w:val="20"/>
                <w:lang w:val="lv-LV"/>
              </w:rPr>
              <w:footnoteReference w:id="39"/>
            </w:r>
          </w:p>
        </w:tc>
        <w:tc>
          <w:tcPr>
            <w:tcW w:w="3685" w:type="dxa"/>
            <w:gridSpan w:val="2"/>
            <w:tcBorders>
              <w:top w:val="single" w:sz="4" w:space="0" w:color="auto"/>
              <w:left w:val="single" w:sz="4" w:space="0" w:color="auto"/>
              <w:bottom w:val="single" w:sz="4" w:space="0" w:color="auto"/>
              <w:right w:val="single" w:sz="4" w:space="0" w:color="auto"/>
            </w:tcBorders>
          </w:tcPr>
          <w:p w14:paraId="0DDBFFB3" w14:textId="77777777" w:rsidR="00C4219C" w:rsidRPr="002B27E7" w:rsidRDefault="00C4219C" w:rsidP="007418B4">
            <w:pPr>
              <w:spacing w:before="60" w:after="60" w:line="240" w:lineRule="auto"/>
              <w:rPr>
                <w:sz w:val="20"/>
                <w:lang w:val="lv-LV"/>
              </w:rPr>
            </w:pPr>
            <w:r w:rsidRPr="002B27E7">
              <w:rPr>
                <w:sz w:val="20"/>
                <w:lang w:val="lv-LV"/>
              </w:rPr>
              <w:t>Ražošana no neizšūta auduma, ja izmantotā neizšūtā auduma vērtība nepārsniedz 40 % no izstrādājuma EXW cenas</w:t>
            </w:r>
            <w:r w:rsidR="007418B4" w:rsidRPr="007418B4">
              <w:rPr>
                <w:sz w:val="20"/>
                <w:vertAlign w:val="superscript"/>
                <w:lang w:val="lv-LV"/>
              </w:rPr>
              <w:t>2</w:t>
            </w:r>
          </w:p>
        </w:tc>
      </w:tr>
      <w:tr w:rsidR="00C4219C" w:rsidRPr="00C76B75" w14:paraId="0DDBFFB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B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B6"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BFFB7" w14:textId="77777777" w:rsidR="00C4219C" w:rsidRPr="002B27E7" w:rsidRDefault="00C4219C" w:rsidP="007418B4">
            <w:pPr>
              <w:spacing w:before="60" w:after="60" w:line="240" w:lineRule="auto"/>
              <w:rPr>
                <w:sz w:val="20"/>
                <w:lang w:val="lv-LV"/>
              </w:rPr>
            </w:pPr>
            <w:r w:rsidRPr="002B27E7">
              <w:rPr>
                <w:sz w:val="20"/>
                <w:lang w:val="lv-LV"/>
              </w:rPr>
              <w:t xml:space="preserve">Ražošana no dzijas </w:t>
            </w:r>
            <w:r w:rsidR="007418B4" w:rsidRPr="007418B4">
              <w:rPr>
                <w:sz w:val="20"/>
                <w:vertAlign w:val="superscript"/>
                <w:lang w:val="lv-LV"/>
              </w:rPr>
              <w:t>1 2</w:t>
            </w:r>
          </w:p>
        </w:tc>
        <w:tc>
          <w:tcPr>
            <w:tcW w:w="3685" w:type="dxa"/>
            <w:gridSpan w:val="2"/>
            <w:tcBorders>
              <w:top w:val="single" w:sz="4" w:space="0" w:color="auto"/>
              <w:left w:val="single" w:sz="4" w:space="0" w:color="auto"/>
              <w:bottom w:val="single" w:sz="4" w:space="0" w:color="auto"/>
              <w:right w:val="single" w:sz="4" w:space="0" w:color="auto"/>
            </w:tcBorders>
          </w:tcPr>
          <w:p w14:paraId="0DDBFFB8" w14:textId="77777777" w:rsidR="00C4219C" w:rsidRPr="002B27E7" w:rsidRDefault="00C4219C" w:rsidP="002B27E7">
            <w:pPr>
              <w:spacing w:before="60" w:after="60" w:line="240" w:lineRule="auto"/>
              <w:rPr>
                <w:sz w:val="20"/>
                <w:lang w:val="lv-LV"/>
              </w:rPr>
            </w:pPr>
            <w:r w:rsidRPr="002B27E7">
              <w:rPr>
                <w:sz w:val="20"/>
                <w:lang w:val="lv-LV"/>
              </w:rPr>
              <w:t>Apdarināšana, kam seko apdrukāšana kopā ar vismaz divām sagatavošanas vai apstrādes darbībām (piemēram, mazgāšana, balināšana, merserizācija, termofiksēšana, uzkāršana, kalandrēšana, apstrāde pret saraušanos, galīgā apdare, degadēšana, piesūcināšana, lāpīšana un apcirpšana), ja visu izmantoto pozīciju 6213 un 6214 neapdrukāto preču vērtība nepārsniedz 47,5 % no izstrādājuma EXW cenas</w:t>
            </w:r>
          </w:p>
        </w:tc>
      </w:tr>
      <w:tr w:rsidR="00C4219C" w:rsidRPr="00C76B75" w14:paraId="0DDBFFB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BA" w14:textId="77777777" w:rsidR="00C4219C" w:rsidRPr="002B27E7" w:rsidRDefault="00C4219C" w:rsidP="007418B4">
            <w:pPr>
              <w:pageBreakBefore/>
              <w:spacing w:before="60" w:after="60" w:line="240" w:lineRule="auto"/>
              <w:rPr>
                <w:sz w:val="20"/>
                <w:lang w:val="lv-LV"/>
              </w:rPr>
            </w:pPr>
            <w:r w:rsidRPr="002B27E7">
              <w:rPr>
                <w:sz w:val="20"/>
                <w:lang w:val="lv-LV"/>
              </w:rPr>
              <w:t>ex 6217</w:t>
            </w:r>
          </w:p>
        </w:tc>
        <w:tc>
          <w:tcPr>
            <w:tcW w:w="4678" w:type="dxa"/>
            <w:tcBorders>
              <w:top w:val="single" w:sz="4" w:space="0" w:color="auto"/>
              <w:left w:val="single" w:sz="4" w:space="0" w:color="auto"/>
              <w:bottom w:val="single" w:sz="4" w:space="0" w:color="auto"/>
              <w:right w:val="single" w:sz="4" w:space="0" w:color="auto"/>
            </w:tcBorders>
          </w:tcPr>
          <w:p w14:paraId="0DDBFFBB" w14:textId="77777777" w:rsidR="00C4219C" w:rsidRPr="002B27E7" w:rsidRDefault="00C4219C" w:rsidP="002B27E7">
            <w:pPr>
              <w:spacing w:before="60" w:after="60" w:line="240" w:lineRule="auto"/>
              <w:rPr>
                <w:sz w:val="20"/>
                <w:lang w:val="lv-LV"/>
              </w:rPr>
            </w:pPr>
            <w:r w:rsidRPr="002B27E7">
              <w:rPr>
                <w:sz w:val="20"/>
                <w:lang w:val="lv-LV"/>
              </w:rPr>
              <w:t>Pārējie gatavie apģērba piederumi; apģērba gabalu vai apģērba piederumu daļas, izņemot tās, kas iekļautas pozīcijā 6212</w:t>
            </w:r>
          </w:p>
        </w:tc>
        <w:tc>
          <w:tcPr>
            <w:tcW w:w="4536" w:type="dxa"/>
            <w:gridSpan w:val="2"/>
            <w:tcBorders>
              <w:top w:val="single" w:sz="4" w:space="0" w:color="auto"/>
              <w:left w:val="single" w:sz="4" w:space="0" w:color="auto"/>
              <w:bottom w:val="single" w:sz="4" w:space="0" w:color="auto"/>
              <w:right w:val="single" w:sz="4" w:space="0" w:color="auto"/>
            </w:tcBorders>
          </w:tcPr>
          <w:p w14:paraId="0DDBFFBC"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BD" w14:textId="77777777" w:rsidR="00C4219C" w:rsidRPr="002B27E7" w:rsidRDefault="00C4219C" w:rsidP="002B27E7">
            <w:pPr>
              <w:spacing w:before="60" w:after="60" w:line="240" w:lineRule="auto"/>
              <w:rPr>
                <w:sz w:val="20"/>
                <w:lang w:val="lv-LV"/>
              </w:rPr>
            </w:pPr>
          </w:p>
        </w:tc>
      </w:tr>
      <w:tr w:rsidR="00C4219C" w:rsidRPr="00C76B75" w14:paraId="0DDBFFC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BF"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C0" w14:textId="77777777" w:rsidR="00C4219C" w:rsidRPr="002B27E7" w:rsidRDefault="00C4219C" w:rsidP="002B27E7">
            <w:pPr>
              <w:spacing w:before="60" w:after="60" w:line="240" w:lineRule="auto"/>
              <w:rPr>
                <w:sz w:val="20"/>
                <w:lang w:val="lv-LV"/>
              </w:rPr>
            </w:pPr>
            <w:r w:rsidRPr="002B27E7">
              <w:rPr>
                <w:sz w:val="20"/>
                <w:lang w:val="lv-LV"/>
              </w:rPr>
              <w:t>izšūtas</w:t>
            </w:r>
          </w:p>
        </w:tc>
        <w:tc>
          <w:tcPr>
            <w:tcW w:w="4536" w:type="dxa"/>
            <w:gridSpan w:val="2"/>
            <w:tcBorders>
              <w:top w:val="single" w:sz="4" w:space="0" w:color="auto"/>
              <w:left w:val="single" w:sz="4" w:space="0" w:color="auto"/>
              <w:bottom w:val="single" w:sz="4" w:space="0" w:color="auto"/>
              <w:right w:val="single" w:sz="4" w:space="0" w:color="auto"/>
            </w:tcBorders>
          </w:tcPr>
          <w:p w14:paraId="0DDBFFC1"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40"/>
            </w:r>
          </w:p>
        </w:tc>
        <w:tc>
          <w:tcPr>
            <w:tcW w:w="3685" w:type="dxa"/>
            <w:gridSpan w:val="2"/>
            <w:tcBorders>
              <w:top w:val="single" w:sz="4" w:space="0" w:color="auto"/>
              <w:left w:val="single" w:sz="4" w:space="0" w:color="auto"/>
              <w:bottom w:val="single" w:sz="4" w:space="0" w:color="auto"/>
              <w:right w:val="single" w:sz="4" w:space="0" w:color="auto"/>
            </w:tcBorders>
          </w:tcPr>
          <w:p w14:paraId="0DDBFFC2" w14:textId="77777777" w:rsidR="00C4219C" w:rsidRPr="002B27E7" w:rsidRDefault="00C4219C" w:rsidP="002B27E7">
            <w:pPr>
              <w:spacing w:before="60" w:after="60" w:line="240" w:lineRule="auto"/>
              <w:rPr>
                <w:sz w:val="20"/>
                <w:lang w:val="lv-LV"/>
              </w:rPr>
            </w:pPr>
            <w:r w:rsidRPr="002B27E7">
              <w:rPr>
                <w:sz w:val="20"/>
                <w:lang w:val="lv-LV"/>
              </w:rPr>
              <w:t>Ražošana no neizšūta auduma, ja izmantotā neizšūtā auduma vērtība nepārsniedz 40 % no izstrādājuma EXW cenas</w:t>
            </w:r>
            <w:r w:rsidR="007418B4" w:rsidRPr="007418B4">
              <w:rPr>
                <w:sz w:val="20"/>
                <w:vertAlign w:val="superscript"/>
                <w:lang w:val="lv-LV"/>
              </w:rPr>
              <w:t>1</w:t>
            </w:r>
          </w:p>
        </w:tc>
      </w:tr>
      <w:tr w:rsidR="00C4219C" w:rsidRPr="00C76B75" w14:paraId="0DDBFFC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C4"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BFFC5" w14:textId="77777777" w:rsidR="00C4219C" w:rsidRPr="002B27E7" w:rsidRDefault="00C4219C" w:rsidP="002B27E7">
            <w:pPr>
              <w:spacing w:before="60" w:after="60" w:line="240" w:lineRule="auto"/>
              <w:rPr>
                <w:sz w:val="20"/>
                <w:lang w:val="lv-LV"/>
              </w:rPr>
            </w:pPr>
            <w:r w:rsidRPr="002B27E7">
              <w:rPr>
                <w:sz w:val="20"/>
                <w:lang w:val="lv-LV"/>
              </w:rPr>
              <w:t>- ugunsizturīgs aprīkojums no auduma ar aluminizēta poliestera folijas pārklājumu</w:t>
            </w:r>
          </w:p>
        </w:tc>
        <w:tc>
          <w:tcPr>
            <w:tcW w:w="4536" w:type="dxa"/>
            <w:gridSpan w:val="2"/>
            <w:tcBorders>
              <w:top w:val="single" w:sz="4" w:space="0" w:color="auto"/>
              <w:left w:val="single" w:sz="4" w:space="0" w:color="auto"/>
              <w:bottom w:val="single" w:sz="4" w:space="0" w:color="auto"/>
              <w:right w:val="single" w:sz="4" w:space="0" w:color="auto"/>
            </w:tcBorders>
          </w:tcPr>
          <w:p w14:paraId="0DDBFFC6" w14:textId="77777777" w:rsidR="00C4219C" w:rsidRPr="002B27E7" w:rsidRDefault="00C4219C" w:rsidP="002B27E7">
            <w:pPr>
              <w:spacing w:before="60" w:after="60" w:line="240" w:lineRule="auto"/>
              <w:rPr>
                <w:sz w:val="20"/>
                <w:lang w:val="lv-LV"/>
              </w:rPr>
            </w:pPr>
            <w:r w:rsidRPr="002B27E7">
              <w:rPr>
                <w:sz w:val="20"/>
                <w:lang w:val="lv-LV"/>
              </w:rPr>
              <w:t>Ražošana no dzijas</w:t>
            </w:r>
            <w:r w:rsidR="007418B4" w:rsidRPr="007418B4">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FC7" w14:textId="77777777" w:rsidR="00C4219C" w:rsidRPr="002B27E7" w:rsidRDefault="00C4219C" w:rsidP="002B27E7">
            <w:pPr>
              <w:spacing w:before="60" w:after="60" w:line="240" w:lineRule="auto"/>
              <w:rPr>
                <w:sz w:val="20"/>
                <w:lang w:val="lv-LV"/>
              </w:rPr>
            </w:pPr>
            <w:r w:rsidRPr="002B27E7">
              <w:rPr>
                <w:sz w:val="20"/>
                <w:lang w:val="lv-LV"/>
              </w:rPr>
              <w:t>Ražošana no auduma bez pārklājuma, ja nepārklātā auduma vērtība nepārsniedz 40 % no izstrādājuma EXW cenas</w:t>
            </w:r>
            <w:r w:rsidR="007418B4" w:rsidRPr="007418B4">
              <w:rPr>
                <w:sz w:val="20"/>
                <w:vertAlign w:val="superscript"/>
                <w:lang w:val="lv-LV"/>
              </w:rPr>
              <w:t>1</w:t>
            </w:r>
          </w:p>
        </w:tc>
      </w:tr>
      <w:tr w:rsidR="00C4219C" w:rsidRPr="00C76B75" w14:paraId="0DDBFFC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C9"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CA" w14:textId="77777777" w:rsidR="00C4219C" w:rsidRPr="002B27E7" w:rsidRDefault="00C4219C" w:rsidP="002B27E7">
            <w:pPr>
              <w:spacing w:before="60" w:after="60" w:line="240" w:lineRule="auto"/>
              <w:rPr>
                <w:sz w:val="20"/>
                <w:lang w:val="lv-LV"/>
              </w:rPr>
            </w:pPr>
            <w:r w:rsidRPr="002B27E7">
              <w:rPr>
                <w:sz w:val="20"/>
                <w:lang w:val="lv-LV"/>
              </w:rPr>
              <w:t>- piegrieztas starpoderes apkaklēm un aprocēm</w:t>
            </w:r>
          </w:p>
        </w:tc>
        <w:tc>
          <w:tcPr>
            <w:tcW w:w="4536" w:type="dxa"/>
            <w:gridSpan w:val="2"/>
            <w:tcBorders>
              <w:top w:val="single" w:sz="4" w:space="0" w:color="auto"/>
              <w:left w:val="single" w:sz="4" w:space="0" w:color="auto"/>
              <w:bottom w:val="single" w:sz="4" w:space="0" w:color="auto"/>
              <w:right w:val="single" w:sz="4" w:space="0" w:color="auto"/>
            </w:tcBorders>
          </w:tcPr>
          <w:p w14:paraId="0DDBFFCB"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BFFCC"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BFFCD"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BFFCE" w14:textId="77777777" w:rsidR="00C4219C" w:rsidRPr="002B27E7" w:rsidRDefault="00C4219C" w:rsidP="002B27E7">
            <w:pPr>
              <w:spacing w:before="60" w:after="60" w:line="240" w:lineRule="auto"/>
              <w:rPr>
                <w:sz w:val="20"/>
                <w:lang w:val="lv-LV"/>
              </w:rPr>
            </w:pPr>
          </w:p>
        </w:tc>
      </w:tr>
      <w:tr w:rsidR="00C4219C" w:rsidRPr="00C76B75" w14:paraId="0DDBFFD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D0" w14:textId="77777777" w:rsidR="00C4219C" w:rsidRPr="002B27E7" w:rsidRDefault="00C4219C" w:rsidP="002B27E7">
            <w:pPr>
              <w:pageBreakBefore/>
              <w:spacing w:before="60" w:after="60" w:line="240" w:lineRule="auto"/>
              <w:rPr>
                <w:sz w:val="20"/>
                <w:lang w:val="lv-LV"/>
              </w:rPr>
            </w:pPr>
            <w:r w:rsidRPr="002B27E7">
              <w:rPr>
                <w:sz w:val="20"/>
                <w:lang w:val="lv-LV"/>
              </w:rPr>
              <w:t>ex 63. nodaļa</w:t>
            </w:r>
          </w:p>
        </w:tc>
        <w:tc>
          <w:tcPr>
            <w:tcW w:w="4678" w:type="dxa"/>
            <w:tcBorders>
              <w:top w:val="single" w:sz="4" w:space="0" w:color="auto"/>
              <w:left w:val="single" w:sz="4" w:space="0" w:color="auto"/>
              <w:bottom w:val="single" w:sz="4" w:space="0" w:color="auto"/>
              <w:right w:val="single" w:sz="4" w:space="0" w:color="auto"/>
            </w:tcBorders>
          </w:tcPr>
          <w:p w14:paraId="0DDBFFD1" w14:textId="77777777" w:rsidR="00C4219C" w:rsidRPr="002B27E7" w:rsidRDefault="00C4219C" w:rsidP="002B27E7">
            <w:pPr>
              <w:spacing w:before="60" w:after="60" w:line="240" w:lineRule="auto"/>
              <w:rPr>
                <w:sz w:val="20"/>
                <w:lang w:val="lv-LV"/>
              </w:rPr>
            </w:pPr>
            <w:r w:rsidRPr="002B27E7">
              <w:rPr>
                <w:sz w:val="20"/>
                <w:lang w:val="lv-LV"/>
              </w:rPr>
              <w:t>Citādi gatavie tekstilizstrādājumi; komplekti; valkāts apģērbs un lietoti tekstilizstrādājumi; lupatas;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BFFD2"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BFFD3"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D4" w14:textId="77777777" w:rsidR="00C4219C" w:rsidRPr="002B27E7" w:rsidRDefault="00C4219C" w:rsidP="002B27E7">
            <w:pPr>
              <w:spacing w:before="60" w:after="60" w:line="240" w:lineRule="auto"/>
              <w:rPr>
                <w:sz w:val="20"/>
                <w:lang w:val="lv-LV"/>
              </w:rPr>
            </w:pPr>
          </w:p>
        </w:tc>
      </w:tr>
      <w:tr w:rsidR="00C4219C" w:rsidRPr="00C76B75" w14:paraId="0DDBFFD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D6" w14:textId="77777777" w:rsidR="00C4219C" w:rsidRPr="002B27E7" w:rsidRDefault="00C4219C" w:rsidP="002B27E7">
            <w:pPr>
              <w:spacing w:before="60" w:after="60" w:line="240" w:lineRule="auto"/>
              <w:rPr>
                <w:sz w:val="20"/>
                <w:lang w:val="lv-LV"/>
              </w:rPr>
            </w:pPr>
            <w:r w:rsidRPr="002B27E7">
              <w:rPr>
                <w:sz w:val="20"/>
                <w:lang w:val="lv-LV"/>
              </w:rPr>
              <w:t>6301 līdz 6304</w:t>
            </w:r>
          </w:p>
        </w:tc>
        <w:tc>
          <w:tcPr>
            <w:tcW w:w="4678" w:type="dxa"/>
            <w:tcBorders>
              <w:top w:val="single" w:sz="4" w:space="0" w:color="auto"/>
              <w:left w:val="single" w:sz="4" w:space="0" w:color="auto"/>
              <w:bottom w:val="single" w:sz="4" w:space="0" w:color="auto"/>
              <w:right w:val="single" w:sz="4" w:space="0" w:color="auto"/>
            </w:tcBorders>
          </w:tcPr>
          <w:p w14:paraId="0DDBFFD7" w14:textId="77777777" w:rsidR="00C4219C" w:rsidRPr="002B27E7" w:rsidRDefault="00C4219C" w:rsidP="002B27E7">
            <w:pPr>
              <w:spacing w:before="60" w:after="60" w:line="240" w:lineRule="auto"/>
              <w:rPr>
                <w:sz w:val="20"/>
                <w:lang w:val="lv-LV"/>
              </w:rPr>
            </w:pPr>
            <w:r w:rsidRPr="002B27E7">
              <w:rPr>
                <w:sz w:val="20"/>
                <w:lang w:val="lv-LV"/>
              </w:rPr>
              <w:t>Segas, ceļotāju pledi, gultasveļa u. c.; aizkari u. c.; citi izstrādājumi mājas aprīkojumam:</w:t>
            </w:r>
          </w:p>
        </w:tc>
        <w:tc>
          <w:tcPr>
            <w:tcW w:w="4536" w:type="dxa"/>
            <w:gridSpan w:val="2"/>
            <w:tcBorders>
              <w:top w:val="single" w:sz="4" w:space="0" w:color="auto"/>
              <w:left w:val="single" w:sz="4" w:space="0" w:color="auto"/>
              <w:bottom w:val="single" w:sz="4" w:space="0" w:color="auto"/>
              <w:right w:val="single" w:sz="4" w:space="0" w:color="auto"/>
            </w:tcBorders>
          </w:tcPr>
          <w:p w14:paraId="0DDBFFD8"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D9" w14:textId="77777777" w:rsidR="00C4219C" w:rsidRPr="002B27E7" w:rsidRDefault="00C4219C" w:rsidP="002B27E7">
            <w:pPr>
              <w:spacing w:before="60" w:after="60" w:line="240" w:lineRule="auto"/>
              <w:rPr>
                <w:sz w:val="20"/>
                <w:lang w:val="lv-LV"/>
              </w:rPr>
            </w:pPr>
          </w:p>
        </w:tc>
      </w:tr>
      <w:tr w:rsidR="00C4219C" w:rsidRPr="00C76B75" w14:paraId="0DDBFFE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DB"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DC" w14:textId="77777777" w:rsidR="00C4219C" w:rsidRPr="002B27E7" w:rsidRDefault="00C4219C" w:rsidP="002B27E7">
            <w:pPr>
              <w:spacing w:before="60" w:after="60" w:line="240" w:lineRule="auto"/>
              <w:rPr>
                <w:sz w:val="20"/>
                <w:lang w:val="lv-LV"/>
              </w:rPr>
            </w:pPr>
            <w:r w:rsidRPr="002B27E7">
              <w:rPr>
                <w:sz w:val="20"/>
                <w:lang w:val="lv-LV"/>
              </w:rPr>
              <w:t>no filca, neaustām drānām</w:t>
            </w:r>
          </w:p>
        </w:tc>
        <w:tc>
          <w:tcPr>
            <w:tcW w:w="4536" w:type="dxa"/>
            <w:gridSpan w:val="2"/>
            <w:tcBorders>
              <w:top w:val="single" w:sz="4" w:space="0" w:color="auto"/>
              <w:left w:val="single" w:sz="4" w:space="0" w:color="auto"/>
              <w:bottom w:val="single" w:sz="4" w:space="0" w:color="auto"/>
              <w:right w:val="single" w:sz="4" w:space="0" w:color="auto"/>
            </w:tcBorders>
          </w:tcPr>
          <w:p w14:paraId="0DDBFFDD" w14:textId="77777777" w:rsidR="00C4219C" w:rsidRPr="002B27E7" w:rsidRDefault="00C4219C" w:rsidP="002B27E7">
            <w:pPr>
              <w:spacing w:before="60" w:after="60" w:line="240" w:lineRule="auto"/>
              <w:rPr>
                <w:sz w:val="20"/>
                <w:lang w:val="lv-LV"/>
              </w:rPr>
            </w:pPr>
            <w:r w:rsidRPr="002B27E7">
              <w:rPr>
                <w:sz w:val="20"/>
                <w:lang w:val="lv-LV"/>
              </w:rPr>
              <w:t>Ražošana no</w:t>
            </w:r>
            <w:r w:rsidR="007418B4">
              <w:rPr>
                <w:rStyle w:val="FootnoteReference"/>
                <w:sz w:val="20"/>
                <w:lang w:val="lv-LV"/>
              </w:rPr>
              <w:footnoteReference w:id="41"/>
            </w:r>
            <w:r w:rsidRPr="002B27E7">
              <w:rPr>
                <w:sz w:val="20"/>
                <w:lang w:val="lv-LV"/>
              </w:rPr>
              <w:t>:</w:t>
            </w:r>
          </w:p>
          <w:p w14:paraId="0DDBFFDE" w14:textId="77777777" w:rsidR="00C4219C" w:rsidRPr="002B27E7" w:rsidRDefault="00C4219C" w:rsidP="002B27E7">
            <w:pPr>
              <w:spacing w:before="60" w:after="60" w:line="240" w:lineRule="auto"/>
              <w:rPr>
                <w:sz w:val="20"/>
                <w:lang w:val="lv-LV"/>
              </w:rPr>
            </w:pPr>
            <w:r w:rsidRPr="002B27E7">
              <w:rPr>
                <w:sz w:val="20"/>
                <w:lang w:val="lv-LV"/>
              </w:rPr>
              <w:t>dabīgajām šķiedrām vai</w:t>
            </w:r>
          </w:p>
          <w:p w14:paraId="0DDBFFDF" w14:textId="77777777" w:rsidR="00C4219C" w:rsidRPr="002B27E7" w:rsidRDefault="00C4219C" w:rsidP="002B27E7">
            <w:pPr>
              <w:spacing w:before="60" w:after="60" w:line="240" w:lineRule="auto"/>
              <w:rPr>
                <w:sz w:val="20"/>
                <w:lang w:val="lv-LV"/>
              </w:rPr>
            </w:pPr>
            <w:r w:rsidRPr="002B27E7">
              <w:rPr>
                <w:sz w:val="20"/>
                <w:lang w:val="lv-LV"/>
              </w:rPr>
              <w:t>ķīmiskiem materiāliem vai tekstilmasas</w:t>
            </w:r>
          </w:p>
        </w:tc>
        <w:tc>
          <w:tcPr>
            <w:tcW w:w="3685" w:type="dxa"/>
            <w:gridSpan w:val="2"/>
            <w:tcBorders>
              <w:top w:val="single" w:sz="4" w:space="0" w:color="auto"/>
              <w:left w:val="single" w:sz="4" w:space="0" w:color="auto"/>
              <w:bottom w:val="single" w:sz="4" w:space="0" w:color="auto"/>
              <w:right w:val="single" w:sz="4" w:space="0" w:color="auto"/>
            </w:tcBorders>
          </w:tcPr>
          <w:p w14:paraId="0DDBFFE0" w14:textId="77777777" w:rsidR="00C4219C" w:rsidRPr="002B27E7" w:rsidRDefault="00C4219C" w:rsidP="002B27E7">
            <w:pPr>
              <w:spacing w:before="60" w:after="60" w:line="240" w:lineRule="auto"/>
              <w:rPr>
                <w:sz w:val="20"/>
                <w:lang w:val="lv-LV"/>
              </w:rPr>
            </w:pPr>
          </w:p>
        </w:tc>
      </w:tr>
      <w:tr w:rsidR="00C4219C" w:rsidRPr="002B27E7" w14:paraId="0DDBFFE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E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E3" w14:textId="77777777" w:rsidR="00C4219C" w:rsidRPr="002B27E7" w:rsidRDefault="00C4219C" w:rsidP="002B27E7">
            <w:pPr>
              <w:spacing w:before="60" w:after="60" w:line="240" w:lineRule="auto"/>
              <w:rPr>
                <w:sz w:val="20"/>
                <w:lang w:val="lv-LV"/>
              </w:rPr>
            </w:pPr>
            <w:r w:rsidRPr="002B27E7">
              <w:rPr>
                <w:sz w:val="20"/>
                <w:lang w:val="lv-LV"/>
              </w:rPr>
              <w:t>Citādi:</w:t>
            </w:r>
          </w:p>
        </w:tc>
        <w:tc>
          <w:tcPr>
            <w:tcW w:w="4536" w:type="dxa"/>
            <w:gridSpan w:val="2"/>
            <w:tcBorders>
              <w:top w:val="single" w:sz="4" w:space="0" w:color="auto"/>
              <w:left w:val="single" w:sz="4" w:space="0" w:color="auto"/>
              <w:bottom w:val="single" w:sz="4" w:space="0" w:color="auto"/>
              <w:right w:val="single" w:sz="4" w:space="0" w:color="auto"/>
            </w:tcBorders>
          </w:tcPr>
          <w:p w14:paraId="0DDBFFE4"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BFFE5" w14:textId="77777777" w:rsidR="00C4219C" w:rsidRPr="002B27E7" w:rsidRDefault="00C4219C" w:rsidP="002B27E7">
            <w:pPr>
              <w:spacing w:before="60" w:after="60" w:line="240" w:lineRule="auto"/>
              <w:rPr>
                <w:sz w:val="20"/>
                <w:lang w:val="lv-LV"/>
              </w:rPr>
            </w:pPr>
          </w:p>
        </w:tc>
      </w:tr>
      <w:tr w:rsidR="00C4219C" w:rsidRPr="00C76B75" w14:paraId="0DDBFFE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E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E8" w14:textId="77777777" w:rsidR="00C4219C" w:rsidRPr="002B27E7" w:rsidRDefault="00C4219C" w:rsidP="002B27E7">
            <w:pPr>
              <w:spacing w:before="60" w:after="60" w:line="240" w:lineRule="auto"/>
              <w:rPr>
                <w:sz w:val="20"/>
                <w:lang w:val="lv-LV"/>
              </w:rPr>
            </w:pPr>
            <w:r w:rsidRPr="002B27E7">
              <w:rPr>
                <w:sz w:val="20"/>
                <w:lang w:val="lv-LV"/>
              </w:rPr>
              <w:t>izšūtas</w:t>
            </w:r>
          </w:p>
        </w:tc>
        <w:tc>
          <w:tcPr>
            <w:tcW w:w="4536" w:type="dxa"/>
            <w:gridSpan w:val="2"/>
            <w:tcBorders>
              <w:top w:val="single" w:sz="4" w:space="0" w:color="auto"/>
              <w:left w:val="single" w:sz="4" w:space="0" w:color="auto"/>
              <w:bottom w:val="single" w:sz="4" w:space="0" w:color="auto"/>
              <w:right w:val="single" w:sz="4" w:space="0" w:color="auto"/>
            </w:tcBorders>
          </w:tcPr>
          <w:p w14:paraId="0DDBFFE9" w14:textId="77777777" w:rsidR="00C4219C" w:rsidRPr="002B27E7" w:rsidRDefault="00C4219C" w:rsidP="007418B4">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42"/>
            </w:r>
            <w:r w:rsidR="007418B4">
              <w:rPr>
                <w:sz w:val="20"/>
                <w:lang w:val="lv-LV"/>
              </w:rPr>
              <w:t xml:space="preserve"> </w:t>
            </w:r>
            <w:r w:rsidR="007418B4">
              <w:rPr>
                <w:rStyle w:val="FootnoteReference"/>
                <w:sz w:val="20"/>
                <w:lang w:val="lv-LV"/>
              </w:rPr>
              <w:footnoteReference w:id="43"/>
            </w:r>
          </w:p>
        </w:tc>
        <w:tc>
          <w:tcPr>
            <w:tcW w:w="3685" w:type="dxa"/>
            <w:gridSpan w:val="2"/>
            <w:tcBorders>
              <w:top w:val="single" w:sz="4" w:space="0" w:color="auto"/>
              <w:left w:val="single" w:sz="4" w:space="0" w:color="auto"/>
              <w:bottom w:val="single" w:sz="4" w:space="0" w:color="auto"/>
              <w:right w:val="single" w:sz="4" w:space="0" w:color="auto"/>
            </w:tcBorders>
          </w:tcPr>
          <w:p w14:paraId="0DDBFFEA" w14:textId="77777777" w:rsidR="00C4219C" w:rsidRPr="002B27E7" w:rsidRDefault="00C4219C" w:rsidP="002B27E7">
            <w:pPr>
              <w:spacing w:before="60" w:after="60" w:line="240" w:lineRule="auto"/>
              <w:rPr>
                <w:sz w:val="20"/>
                <w:lang w:val="lv-LV"/>
              </w:rPr>
            </w:pPr>
            <w:r w:rsidRPr="002B27E7">
              <w:rPr>
                <w:sz w:val="20"/>
                <w:lang w:val="lv-LV"/>
              </w:rPr>
              <w:t>Ražošana no auduma bez izšuvumiem (izņemot trikotāžas audumus), ja neizšūtā auduma vērtība nepārsniedz 40 % no izstrādājuma EXW cenas</w:t>
            </w:r>
          </w:p>
          <w:p w14:paraId="0DDBFFEB" w14:textId="77777777" w:rsidR="00C4219C" w:rsidRPr="002B27E7" w:rsidRDefault="00C4219C" w:rsidP="002B27E7">
            <w:pPr>
              <w:spacing w:before="60" w:after="60" w:line="240" w:lineRule="auto"/>
              <w:rPr>
                <w:sz w:val="20"/>
                <w:lang w:val="lv-LV"/>
              </w:rPr>
            </w:pPr>
          </w:p>
        </w:tc>
      </w:tr>
      <w:tr w:rsidR="00C4219C" w:rsidRPr="002B27E7" w14:paraId="0DDBFFF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ED"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BFFEE" w14:textId="77777777" w:rsidR="00C4219C" w:rsidRPr="002B27E7" w:rsidRDefault="00C4219C" w:rsidP="002B27E7">
            <w:pPr>
              <w:spacing w:before="60" w:after="60" w:line="240" w:lineRule="auto"/>
              <w:rPr>
                <w:sz w:val="20"/>
                <w:lang w:val="lv-LV"/>
              </w:rPr>
            </w:pPr>
            <w:r w:rsidRPr="002B27E7">
              <w:rPr>
                <w:sz w:val="20"/>
                <w:lang w:val="lv-LV"/>
              </w:rPr>
              <w:t>Citādi</w:t>
            </w:r>
          </w:p>
        </w:tc>
        <w:tc>
          <w:tcPr>
            <w:tcW w:w="4536" w:type="dxa"/>
            <w:gridSpan w:val="2"/>
            <w:tcBorders>
              <w:top w:val="single" w:sz="4" w:space="0" w:color="auto"/>
              <w:left w:val="single" w:sz="4" w:space="0" w:color="auto"/>
              <w:bottom w:val="single" w:sz="4" w:space="0" w:color="auto"/>
              <w:right w:val="single" w:sz="4" w:space="0" w:color="auto"/>
            </w:tcBorders>
          </w:tcPr>
          <w:p w14:paraId="0DDBFFEF" w14:textId="77777777" w:rsidR="00C4219C" w:rsidRPr="002B27E7" w:rsidRDefault="00C4219C" w:rsidP="007418B4">
            <w:pPr>
              <w:spacing w:before="60" w:after="60" w:line="240" w:lineRule="auto"/>
              <w:rPr>
                <w:sz w:val="20"/>
                <w:lang w:val="lv-LV"/>
              </w:rPr>
            </w:pPr>
            <w:r w:rsidRPr="002B27E7">
              <w:rPr>
                <w:sz w:val="20"/>
                <w:lang w:val="lv-LV"/>
              </w:rPr>
              <w:t>Ražošana no dzijas</w:t>
            </w:r>
            <w:r w:rsidR="007418B4">
              <w:rPr>
                <w:rStyle w:val="FootnoteReference"/>
                <w:sz w:val="20"/>
                <w:lang w:val="lv-LV"/>
              </w:rPr>
              <w:footnoteReference w:id="44"/>
            </w:r>
            <w:r w:rsidRPr="002B27E7">
              <w:rPr>
                <w:sz w:val="20"/>
                <w:lang w:val="lv-LV"/>
              </w:rPr>
              <w:t xml:space="preserve"> </w:t>
            </w:r>
            <w:r w:rsidR="007418B4">
              <w:rPr>
                <w:rStyle w:val="FootnoteReference"/>
                <w:sz w:val="20"/>
                <w:lang w:val="lv-LV"/>
              </w:rPr>
              <w:footnoteReference w:id="45"/>
            </w:r>
          </w:p>
        </w:tc>
        <w:tc>
          <w:tcPr>
            <w:tcW w:w="3685" w:type="dxa"/>
            <w:gridSpan w:val="2"/>
            <w:tcBorders>
              <w:top w:val="single" w:sz="4" w:space="0" w:color="auto"/>
              <w:left w:val="single" w:sz="4" w:space="0" w:color="auto"/>
              <w:bottom w:val="single" w:sz="4" w:space="0" w:color="auto"/>
              <w:right w:val="single" w:sz="4" w:space="0" w:color="auto"/>
            </w:tcBorders>
          </w:tcPr>
          <w:p w14:paraId="0DDBFFF0" w14:textId="77777777" w:rsidR="00C4219C" w:rsidRPr="002B27E7" w:rsidRDefault="00C4219C" w:rsidP="002B27E7">
            <w:pPr>
              <w:spacing w:before="60" w:after="60" w:line="240" w:lineRule="auto"/>
              <w:rPr>
                <w:sz w:val="20"/>
                <w:lang w:val="lv-LV"/>
              </w:rPr>
            </w:pPr>
          </w:p>
        </w:tc>
      </w:tr>
      <w:tr w:rsidR="00C4219C" w:rsidRPr="002B27E7" w14:paraId="0DDBFFF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F2" w14:textId="77777777" w:rsidR="00C4219C" w:rsidRPr="002B27E7" w:rsidRDefault="00C4219C" w:rsidP="002B27E7">
            <w:pPr>
              <w:spacing w:before="60" w:after="60" w:line="240" w:lineRule="auto"/>
              <w:rPr>
                <w:sz w:val="20"/>
                <w:lang w:val="lv-LV"/>
              </w:rPr>
            </w:pPr>
            <w:r w:rsidRPr="002B27E7">
              <w:rPr>
                <w:sz w:val="20"/>
                <w:lang w:val="lv-LV"/>
              </w:rPr>
              <w:t>6305</w:t>
            </w:r>
          </w:p>
        </w:tc>
        <w:tc>
          <w:tcPr>
            <w:tcW w:w="4678" w:type="dxa"/>
            <w:tcBorders>
              <w:top w:val="single" w:sz="4" w:space="0" w:color="auto"/>
              <w:left w:val="single" w:sz="4" w:space="0" w:color="auto"/>
              <w:bottom w:val="single" w:sz="4" w:space="0" w:color="auto"/>
              <w:right w:val="single" w:sz="4" w:space="0" w:color="auto"/>
            </w:tcBorders>
          </w:tcPr>
          <w:p w14:paraId="0DDBFFF3" w14:textId="77777777" w:rsidR="00C4219C" w:rsidRPr="002B27E7" w:rsidRDefault="00C4219C" w:rsidP="002B27E7">
            <w:pPr>
              <w:spacing w:before="60" w:after="60" w:line="240" w:lineRule="auto"/>
              <w:rPr>
                <w:sz w:val="20"/>
                <w:lang w:val="lv-LV"/>
              </w:rPr>
            </w:pPr>
            <w:r w:rsidRPr="002B27E7">
              <w:rPr>
                <w:sz w:val="20"/>
                <w:lang w:val="lv-LV"/>
              </w:rPr>
              <w:t>Maisi un pārvalki, ko izmanto preču iepakošanai</w:t>
            </w:r>
          </w:p>
        </w:tc>
        <w:tc>
          <w:tcPr>
            <w:tcW w:w="4536" w:type="dxa"/>
            <w:gridSpan w:val="2"/>
            <w:tcBorders>
              <w:top w:val="single" w:sz="4" w:space="0" w:color="auto"/>
              <w:left w:val="single" w:sz="4" w:space="0" w:color="auto"/>
              <w:bottom w:val="single" w:sz="4" w:space="0" w:color="auto"/>
              <w:right w:val="single" w:sz="4" w:space="0" w:color="auto"/>
            </w:tcBorders>
          </w:tcPr>
          <w:p w14:paraId="0DDBFFF4" w14:textId="77777777" w:rsidR="00C4219C" w:rsidRPr="002B27E7" w:rsidRDefault="00C4219C" w:rsidP="007418B4">
            <w:pPr>
              <w:spacing w:before="60" w:after="60" w:line="240" w:lineRule="auto"/>
              <w:rPr>
                <w:sz w:val="20"/>
                <w:lang w:val="lv-LV"/>
              </w:rPr>
            </w:pPr>
            <w:r w:rsidRPr="002B27E7">
              <w:rPr>
                <w:sz w:val="20"/>
                <w:lang w:val="lv-LV"/>
              </w:rPr>
              <w:t>Ražošana no dzijas</w:t>
            </w:r>
            <w:r w:rsidR="007418B4" w:rsidRPr="007418B4">
              <w:rPr>
                <w:sz w:val="20"/>
                <w:vertAlign w:val="superscript"/>
                <w:lang w:val="lv-LV"/>
              </w:rPr>
              <w:t>1</w:t>
            </w:r>
          </w:p>
        </w:tc>
        <w:tc>
          <w:tcPr>
            <w:tcW w:w="3685" w:type="dxa"/>
            <w:gridSpan w:val="2"/>
            <w:tcBorders>
              <w:top w:val="single" w:sz="4" w:space="0" w:color="auto"/>
              <w:left w:val="single" w:sz="4" w:space="0" w:color="auto"/>
              <w:bottom w:val="single" w:sz="4" w:space="0" w:color="auto"/>
              <w:right w:val="single" w:sz="4" w:space="0" w:color="auto"/>
            </w:tcBorders>
          </w:tcPr>
          <w:p w14:paraId="0DDBFFF5" w14:textId="77777777" w:rsidR="00C4219C" w:rsidRPr="002B27E7" w:rsidRDefault="00C4219C" w:rsidP="002B27E7">
            <w:pPr>
              <w:spacing w:before="60" w:after="60" w:line="240" w:lineRule="auto"/>
              <w:rPr>
                <w:sz w:val="20"/>
                <w:lang w:val="lv-LV"/>
              </w:rPr>
            </w:pPr>
          </w:p>
        </w:tc>
      </w:tr>
      <w:tr w:rsidR="00C4219C" w:rsidRPr="002B27E7" w14:paraId="0DDBFFF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F7" w14:textId="77777777" w:rsidR="00C4219C" w:rsidRPr="002B27E7" w:rsidRDefault="00C4219C" w:rsidP="002B27E7">
            <w:pPr>
              <w:spacing w:before="60" w:after="60" w:line="240" w:lineRule="auto"/>
              <w:rPr>
                <w:sz w:val="20"/>
                <w:lang w:val="lv-LV"/>
              </w:rPr>
            </w:pPr>
            <w:r w:rsidRPr="002B27E7">
              <w:rPr>
                <w:sz w:val="20"/>
                <w:lang w:val="lv-LV"/>
              </w:rPr>
              <w:t>6306</w:t>
            </w:r>
          </w:p>
        </w:tc>
        <w:tc>
          <w:tcPr>
            <w:tcW w:w="4678" w:type="dxa"/>
            <w:tcBorders>
              <w:top w:val="single" w:sz="4" w:space="0" w:color="auto"/>
              <w:left w:val="single" w:sz="4" w:space="0" w:color="auto"/>
              <w:bottom w:val="single" w:sz="4" w:space="0" w:color="auto"/>
              <w:right w:val="single" w:sz="4" w:space="0" w:color="auto"/>
            </w:tcBorders>
          </w:tcPr>
          <w:p w14:paraId="0DDBFFF8" w14:textId="77777777" w:rsidR="00C4219C" w:rsidRPr="002B27E7" w:rsidRDefault="00C4219C" w:rsidP="002B27E7">
            <w:pPr>
              <w:spacing w:before="60" w:after="60" w:line="240" w:lineRule="auto"/>
              <w:rPr>
                <w:sz w:val="20"/>
                <w:lang w:val="lv-LV"/>
              </w:rPr>
            </w:pPr>
            <w:r w:rsidRPr="002B27E7">
              <w:rPr>
                <w:sz w:val="20"/>
                <w:lang w:val="lv-LV"/>
              </w:rPr>
              <w:t>Brezents, audekla nojumes un sauljumi; teltis; buras laivām, vējdēļiem vai sauszemes burāšanas līdzekļiem; tūrisma piederumi:</w:t>
            </w:r>
          </w:p>
        </w:tc>
        <w:tc>
          <w:tcPr>
            <w:tcW w:w="4536" w:type="dxa"/>
            <w:gridSpan w:val="2"/>
            <w:tcBorders>
              <w:top w:val="single" w:sz="4" w:space="0" w:color="auto"/>
              <w:left w:val="single" w:sz="4" w:space="0" w:color="auto"/>
              <w:bottom w:val="single" w:sz="4" w:space="0" w:color="auto"/>
              <w:right w:val="single" w:sz="4" w:space="0" w:color="auto"/>
            </w:tcBorders>
          </w:tcPr>
          <w:p w14:paraId="0DDBFFF9" w14:textId="77777777" w:rsidR="00C4219C" w:rsidRPr="002B27E7" w:rsidRDefault="00C4219C" w:rsidP="002B27E7">
            <w:pPr>
              <w:spacing w:before="60" w:after="60" w:line="240" w:lineRule="auto"/>
              <w:rPr>
                <w:sz w:val="20"/>
                <w:lang w:val="lv-LV"/>
              </w:rPr>
            </w:pPr>
            <w:r w:rsidRPr="002B27E7">
              <w:rPr>
                <w:sz w:val="20"/>
                <w:lang w:val="lv-LV"/>
              </w:rPr>
              <w:t>Ražošana no auduma</w:t>
            </w:r>
          </w:p>
        </w:tc>
        <w:tc>
          <w:tcPr>
            <w:tcW w:w="3685" w:type="dxa"/>
            <w:gridSpan w:val="2"/>
            <w:tcBorders>
              <w:top w:val="single" w:sz="4" w:space="0" w:color="auto"/>
              <w:left w:val="single" w:sz="4" w:space="0" w:color="auto"/>
              <w:bottom w:val="single" w:sz="4" w:space="0" w:color="auto"/>
              <w:right w:val="single" w:sz="4" w:space="0" w:color="auto"/>
            </w:tcBorders>
          </w:tcPr>
          <w:p w14:paraId="0DDBFFFA" w14:textId="77777777" w:rsidR="00C4219C" w:rsidRPr="002B27E7" w:rsidRDefault="00C4219C" w:rsidP="002B27E7">
            <w:pPr>
              <w:spacing w:before="60" w:after="60" w:line="240" w:lineRule="auto"/>
              <w:rPr>
                <w:sz w:val="20"/>
                <w:lang w:val="lv-LV"/>
              </w:rPr>
            </w:pPr>
          </w:p>
        </w:tc>
      </w:tr>
      <w:tr w:rsidR="00C4219C" w:rsidRPr="00C76B75" w14:paraId="0DDC000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BFFFC" w14:textId="77777777" w:rsidR="00C4219C" w:rsidRPr="002B27E7" w:rsidRDefault="00C4219C" w:rsidP="002B27E7">
            <w:pPr>
              <w:spacing w:before="60" w:after="60" w:line="240" w:lineRule="auto"/>
              <w:rPr>
                <w:sz w:val="20"/>
                <w:lang w:val="lv-LV"/>
              </w:rPr>
            </w:pPr>
            <w:r w:rsidRPr="002B27E7">
              <w:rPr>
                <w:sz w:val="20"/>
                <w:lang w:val="lv-LV"/>
              </w:rPr>
              <w:br w:type="page"/>
              <w:t>6307</w:t>
            </w:r>
          </w:p>
        </w:tc>
        <w:tc>
          <w:tcPr>
            <w:tcW w:w="4678" w:type="dxa"/>
            <w:tcBorders>
              <w:top w:val="single" w:sz="4" w:space="0" w:color="auto"/>
              <w:left w:val="single" w:sz="4" w:space="0" w:color="auto"/>
              <w:bottom w:val="single" w:sz="4" w:space="0" w:color="auto"/>
              <w:right w:val="single" w:sz="4" w:space="0" w:color="auto"/>
            </w:tcBorders>
          </w:tcPr>
          <w:p w14:paraId="0DDBFFFD" w14:textId="77777777" w:rsidR="00C4219C" w:rsidRPr="002B27E7" w:rsidRDefault="00C4219C" w:rsidP="002B27E7">
            <w:pPr>
              <w:spacing w:before="60" w:after="60" w:line="240" w:lineRule="auto"/>
              <w:rPr>
                <w:sz w:val="20"/>
                <w:lang w:val="lv-LV"/>
              </w:rPr>
            </w:pPr>
            <w:r w:rsidRPr="002B27E7">
              <w:rPr>
                <w:sz w:val="20"/>
                <w:lang w:val="lv-LV"/>
              </w:rPr>
              <w:t>Citādi gatavie izstrādājumi, ieskaitot apģērba piegrieztnes</w:t>
            </w:r>
          </w:p>
        </w:tc>
        <w:tc>
          <w:tcPr>
            <w:tcW w:w="4536" w:type="dxa"/>
            <w:gridSpan w:val="2"/>
            <w:tcBorders>
              <w:top w:val="single" w:sz="4" w:space="0" w:color="auto"/>
              <w:left w:val="single" w:sz="4" w:space="0" w:color="auto"/>
              <w:bottom w:val="single" w:sz="4" w:space="0" w:color="auto"/>
              <w:right w:val="single" w:sz="4" w:space="0" w:color="auto"/>
            </w:tcBorders>
          </w:tcPr>
          <w:p w14:paraId="0DDBFFF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BFFF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000" w14:textId="77777777" w:rsidR="00C4219C" w:rsidRPr="002B27E7" w:rsidRDefault="00C4219C" w:rsidP="002B27E7">
            <w:pPr>
              <w:spacing w:before="60" w:after="60" w:line="240" w:lineRule="auto"/>
              <w:rPr>
                <w:sz w:val="20"/>
                <w:lang w:val="lv-LV"/>
              </w:rPr>
            </w:pPr>
          </w:p>
        </w:tc>
      </w:tr>
      <w:tr w:rsidR="00C4219C" w:rsidRPr="00C76B75" w14:paraId="0DDC000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02" w14:textId="77777777" w:rsidR="00C4219C" w:rsidRPr="002B27E7" w:rsidRDefault="00C4219C" w:rsidP="002B27E7">
            <w:pPr>
              <w:spacing w:before="60" w:after="60" w:line="240" w:lineRule="auto"/>
              <w:rPr>
                <w:sz w:val="20"/>
                <w:lang w:val="lv-LV"/>
              </w:rPr>
            </w:pPr>
            <w:r w:rsidRPr="002B27E7">
              <w:rPr>
                <w:sz w:val="20"/>
                <w:lang w:val="lv-LV"/>
              </w:rPr>
              <w:t>6308</w:t>
            </w:r>
          </w:p>
        </w:tc>
        <w:tc>
          <w:tcPr>
            <w:tcW w:w="4678" w:type="dxa"/>
            <w:tcBorders>
              <w:top w:val="single" w:sz="4" w:space="0" w:color="auto"/>
              <w:left w:val="single" w:sz="4" w:space="0" w:color="auto"/>
              <w:bottom w:val="single" w:sz="4" w:space="0" w:color="auto"/>
              <w:right w:val="single" w:sz="4" w:space="0" w:color="auto"/>
            </w:tcBorders>
          </w:tcPr>
          <w:p w14:paraId="0DDC0003" w14:textId="77777777" w:rsidR="00C4219C" w:rsidRPr="002B27E7" w:rsidRDefault="00C4219C" w:rsidP="002B27E7">
            <w:pPr>
              <w:spacing w:before="60" w:after="60" w:line="240" w:lineRule="auto"/>
              <w:rPr>
                <w:sz w:val="20"/>
                <w:lang w:val="lv-LV"/>
              </w:rPr>
            </w:pPr>
            <w:r w:rsidRPr="002B27E7">
              <w:rPr>
                <w:sz w:val="20"/>
                <w:lang w:val="lv-LV"/>
              </w:rPr>
              <w:t>Komplekti, kas sastāv no auduma vai dzijas gabaliem, ar piederumiem vai bez tiem, pārklāju, gobelēnu, izšūtu galdautu, salvešu vai tamlīdzīgu tekstilizstrādājumu izgatavošanai, iepakoti mazumtirdzniecībai</w:t>
            </w:r>
          </w:p>
        </w:tc>
        <w:tc>
          <w:tcPr>
            <w:tcW w:w="4536" w:type="dxa"/>
            <w:gridSpan w:val="2"/>
            <w:tcBorders>
              <w:top w:val="single" w:sz="4" w:space="0" w:color="auto"/>
              <w:left w:val="single" w:sz="4" w:space="0" w:color="auto"/>
              <w:bottom w:val="single" w:sz="4" w:space="0" w:color="auto"/>
              <w:right w:val="single" w:sz="4" w:space="0" w:color="auto"/>
            </w:tcBorders>
          </w:tcPr>
          <w:p w14:paraId="0DDC0004" w14:textId="77777777" w:rsidR="00C4219C" w:rsidRPr="002B27E7" w:rsidRDefault="00C4219C" w:rsidP="002B27E7">
            <w:pPr>
              <w:spacing w:before="60" w:after="60" w:line="240" w:lineRule="auto"/>
              <w:rPr>
                <w:sz w:val="20"/>
                <w:lang w:val="lv-LV"/>
              </w:rPr>
            </w:pPr>
            <w:r w:rsidRPr="002B27E7">
              <w:rPr>
                <w:sz w:val="20"/>
                <w:lang w:val="lv-LV"/>
              </w:rPr>
              <w:t>Katram priekšmetam no komplekta jāatbilst noteikumiem, kas uz to attiektos, ja tas nebūtu ietverts komplektā. Tomēr pieļaujama arī nenoteiktas izcelsmes izstrādājumu iekļaušana, ja to kopējā vērtība nepārsniedz 25 % no komplekta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005" w14:textId="77777777" w:rsidR="00C4219C" w:rsidRPr="002B27E7" w:rsidRDefault="00C4219C" w:rsidP="002B27E7">
            <w:pPr>
              <w:spacing w:before="60" w:after="60" w:line="240" w:lineRule="auto"/>
              <w:rPr>
                <w:sz w:val="20"/>
                <w:lang w:val="lv-LV"/>
              </w:rPr>
            </w:pPr>
          </w:p>
        </w:tc>
      </w:tr>
      <w:tr w:rsidR="00C4219C" w:rsidRPr="00C76B75" w14:paraId="0DDC000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07" w14:textId="77777777" w:rsidR="00C4219C" w:rsidRPr="002B27E7" w:rsidRDefault="00C4219C" w:rsidP="002B27E7">
            <w:pPr>
              <w:spacing w:before="60" w:after="60" w:line="240" w:lineRule="auto"/>
              <w:rPr>
                <w:sz w:val="20"/>
                <w:lang w:val="lv-LV"/>
              </w:rPr>
            </w:pPr>
            <w:r w:rsidRPr="002B27E7">
              <w:rPr>
                <w:sz w:val="20"/>
                <w:lang w:val="lv-LV"/>
              </w:rPr>
              <w:t>ex 64. nodaļa</w:t>
            </w:r>
          </w:p>
        </w:tc>
        <w:tc>
          <w:tcPr>
            <w:tcW w:w="4678" w:type="dxa"/>
            <w:tcBorders>
              <w:top w:val="single" w:sz="4" w:space="0" w:color="auto"/>
              <w:left w:val="single" w:sz="4" w:space="0" w:color="auto"/>
              <w:bottom w:val="single" w:sz="4" w:space="0" w:color="auto"/>
              <w:right w:val="single" w:sz="4" w:space="0" w:color="auto"/>
            </w:tcBorders>
          </w:tcPr>
          <w:p w14:paraId="0DDC0008" w14:textId="77777777" w:rsidR="00C4219C" w:rsidRPr="002B27E7" w:rsidRDefault="00C4219C" w:rsidP="002B27E7">
            <w:pPr>
              <w:spacing w:before="60" w:after="60" w:line="240" w:lineRule="auto"/>
              <w:rPr>
                <w:sz w:val="20"/>
                <w:lang w:val="lv-LV"/>
              </w:rPr>
            </w:pPr>
            <w:r w:rsidRPr="002B27E7">
              <w:rPr>
                <w:sz w:val="20"/>
                <w:lang w:val="lv-LV"/>
              </w:rPr>
              <w:t>Apavi, getras un tamlīdzīgi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009"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izņemot no pazolei piestiprinātām apavu virsām, vai citām zoles sastāvdaļām pozīcijā 6406</w:t>
            </w:r>
          </w:p>
        </w:tc>
        <w:tc>
          <w:tcPr>
            <w:tcW w:w="3685" w:type="dxa"/>
            <w:gridSpan w:val="2"/>
            <w:tcBorders>
              <w:top w:val="single" w:sz="4" w:space="0" w:color="auto"/>
              <w:left w:val="single" w:sz="4" w:space="0" w:color="auto"/>
              <w:bottom w:val="single" w:sz="4" w:space="0" w:color="auto"/>
              <w:right w:val="single" w:sz="4" w:space="0" w:color="auto"/>
            </w:tcBorders>
          </w:tcPr>
          <w:p w14:paraId="0DDC000A" w14:textId="77777777" w:rsidR="00C4219C" w:rsidRPr="002B27E7" w:rsidRDefault="00C4219C" w:rsidP="002B27E7">
            <w:pPr>
              <w:spacing w:before="60" w:after="60" w:line="240" w:lineRule="auto"/>
              <w:rPr>
                <w:sz w:val="20"/>
                <w:lang w:val="lv-LV"/>
              </w:rPr>
            </w:pPr>
          </w:p>
        </w:tc>
      </w:tr>
      <w:tr w:rsidR="00C4219C" w:rsidRPr="00C76B75" w14:paraId="0DDC001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0C" w14:textId="77777777" w:rsidR="00C4219C" w:rsidRPr="002B27E7" w:rsidRDefault="00C4219C" w:rsidP="002B27E7">
            <w:pPr>
              <w:pageBreakBefore/>
              <w:spacing w:before="60" w:after="60" w:line="240" w:lineRule="auto"/>
              <w:rPr>
                <w:sz w:val="20"/>
                <w:lang w:val="lv-LV"/>
              </w:rPr>
            </w:pPr>
            <w:r w:rsidRPr="002B27E7">
              <w:rPr>
                <w:sz w:val="20"/>
                <w:lang w:val="lv-LV"/>
              </w:rPr>
              <w:t>6406</w:t>
            </w:r>
          </w:p>
        </w:tc>
        <w:tc>
          <w:tcPr>
            <w:tcW w:w="4678" w:type="dxa"/>
            <w:tcBorders>
              <w:top w:val="single" w:sz="4" w:space="0" w:color="auto"/>
              <w:left w:val="single" w:sz="4" w:space="0" w:color="auto"/>
              <w:bottom w:val="single" w:sz="4" w:space="0" w:color="auto"/>
              <w:right w:val="single" w:sz="4" w:space="0" w:color="auto"/>
            </w:tcBorders>
          </w:tcPr>
          <w:p w14:paraId="0DDC000D" w14:textId="77777777" w:rsidR="00C4219C" w:rsidRPr="002B27E7" w:rsidRDefault="00C4219C" w:rsidP="002B27E7">
            <w:pPr>
              <w:spacing w:before="60" w:after="60" w:line="240" w:lineRule="auto"/>
              <w:rPr>
                <w:sz w:val="20"/>
                <w:lang w:val="lv-LV"/>
              </w:rPr>
            </w:pPr>
            <w:r w:rsidRPr="002B27E7">
              <w:rPr>
                <w:sz w:val="20"/>
                <w:lang w:val="lv-LV"/>
              </w:rPr>
              <w:t>Apavu daļas (arī virsas, piestiprinātas vai nepiestiprinātas zolēm, kas nav ārējās zoles); izņemamas starpzoles, papēžu spilventiņi un tamlīdzīgi izstrādājumi; getras, stulpiņi un tamlīdzīgi izstrādājumi un to daļas</w:t>
            </w:r>
          </w:p>
        </w:tc>
        <w:tc>
          <w:tcPr>
            <w:tcW w:w="4536" w:type="dxa"/>
            <w:gridSpan w:val="2"/>
            <w:tcBorders>
              <w:top w:val="single" w:sz="4" w:space="0" w:color="auto"/>
              <w:left w:val="single" w:sz="4" w:space="0" w:color="auto"/>
              <w:bottom w:val="single" w:sz="4" w:space="0" w:color="auto"/>
              <w:right w:val="single" w:sz="4" w:space="0" w:color="auto"/>
            </w:tcBorders>
          </w:tcPr>
          <w:p w14:paraId="0DDC000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0F" w14:textId="77777777" w:rsidR="00C4219C" w:rsidRPr="002B27E7" w:rsidRDefault="00C4219C" w:rsidP="002B27E7">
            <w:pPr>
              <w:spacing w:before="60" w:after="60" w:line="240" w:lineRule="auto"/>
              <w:rPr>
                <w:sz w:val="20"/>
                <w:lang w:val="lv-LV"/>
              </w:rPr>
            </w:pPr>
          </w:p>
        </w:tc>
      </w:tr>
      <w:tr w:rsidR="00C4219C" w:rsidRPr="00C76B75" w14:paraId="0DDC001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11" w14:textId="77777777" w:rsidR="00C4219C" w:rsidRPr="002B27E7" w:rsidRDefault="00C4219C" w:rsidP="002B27E7">
            <w:pPr>
              <w:spacing w:before="60" w:after="60" w:line="240" w:lineRule="auto"/>
              <w:rPr>
                <w:sz w:val="20"/>
                <w:lang w:val="lv-LV"/>
              </w:rPr>
            </w:pPr>
            <w:r w:rsidRPr="002B27E7">
              <w:rPr>
                <w:sz w:val="20"/>
                <w:lang w:val="lv-LV"/>
              </w:rPr>
              <w:t>ex 65. nodaļa</w:t>
            </w:r>
          </w:p>
        </w:tc>
        <w:tc>
          <w:tcPr>
            <w:tcW w:w="4678" w:type="dxa"/>
            <w:tcBorders>
              <w:top w:val="single" w:sz="4" w:space="0" w:color="auto"/>
              <w:left w:val="single" w:sz="4" w:space="0" w:color="auto"/>
              <w:bottom w:val="single" w:sz="4" w:space="0" w:color="auto"/>
              <w:right w:val="single" w:sz="4" w:space="0" w:color="auto"/>
            </w:tcBorders>
          </w:tcPr>
          <w:p w14:paraId="0DDC0012" w14:textId="77777777" w:rsidR="00C4219C" w:rsidRPr="002B27E7" w:rsidRDefault="00C4219C" w:rsidP="002B27E7">
            <w:pPr>
              <w:spacing w:before="60" w:after="60" w:line="240" w:lineRule="auto"/>
              <w:rPr>
                <w:sz w:val="20"/>
                <w:lang w:val="lv-LV"/>
              </w:rPr>
            </w:pPr>
            <w:r w:rsidRPr="002B27E7">
              <w:rPr>
                <w:sz w:val="20"/>
                <w:lang w:val="lv-LV"/>
              </w:rPr>
              <w:t>Galvassegas un to daļas,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013"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14" w14:textId="77777777" w:rsidR="00C4219C" w:rsidRPr="002B27E7" w:rsidRDefault="00C4219C" w:rsidP="002B27E7">
            <w:pPr>
              <w:spacing w:before="60" w:after="60" w:line="240" w:lineRule="auto"/>
              <w:rPr>
                <w:sz w:val="20"/>
                <w:lang w:val="lv-LV"/>
              </w:rPr>
            </w:pPr>
          </w:p>
        </w:tc>
      </w:tr>
      <w:tr w:rsidR="00C4219C" w:rsidRPr="002B27E7" w14:paraId="0DDC001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16" w14:textId="77777777" w:rsidR="00C4219C" w:rsidRPr="002B27E7" w:rsidRDefault="00C4219C" w:rsidP="002B27E7">
            <w:pPr>
              <w:spacing w:before="60" w:after="60" w:line="240" w:lineRule="auto"/>
              <w:rPr>
                <w:sz w:val="20"/>
                <w:lang w:val="lv-LV"/>
              </w:rPr>
            </w:pPr>
            <w:r w:rsidRPr="002B27E7">
              <w:rPr>
                <w:sz w:val="20"/>
                <w:lang w:val="lv-LV"/>
              </w:rPr>
              <w:t>6505</w:t>
            </w:r>
          </w:p>
          <w:p w14:paraId="0DDC0017" w14:textId="77777777" w:rsidR="00C4219C" w:rsidRPr="002B27E7" w:rsidRDefault="00C4219C" w:rsidP="002B27E7">
            <w:pPr>
              <w:spacing w:before="60" w:after="60" w:line="240" w:lineRule="auto"/>
              <w:rPr>
                <w:sz w:val="20"/>
                <w:lang w:val="lv-LV"/>
              </w:rPr>
            </w:pPr>
          </w:p>
          <w:p w14:paraId="0DDC0018"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019" w14:textId="77777777" w:rsidR="00C4219C" w:rsidRPr="002B27E7" w:rsidRDefault="00C4219C" w:rsidP="002B27E7">
            <w:pPr>
              <w:spacing w:before="60" w:after="60" w:line="240" w:lineRule="auto"/>
              <w:rPr>
                <w:sz w:val="20"/>
                <w:lang w:val="lv-LV"/>
              </w:rPr>
            </w:pPr>
            <w:r w:rsidRPr="002B27E7">
              <w:rPr>
                <w:sz w:val="20"/>
                <w:lang w:val="lv-LV"/>
              </w:rPr>
              <w:t>Trikotāžas cepures un citādas mežģīņu, filca un citu tekstilmateriālu galvassegas, kas izgatavotas no viena gabala (bet ne no sloksnēm), oderētas vai neoderētas, ar apdari vai bez apdares; dažāda materiāla tīkliņi matiem, oderēti vai neoderēti, ar apdari vai bez apdares</w:t>
            </w:r>
          </w:p>
          <w:p w14:paraId="0DDC001A"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01B" w14:textId="77777777" w:rsidR="00C4219C" w:rsidRPr="002B27E7" w:rsidRDefault="00C4219C" w:rsidP="007418B4">
            <w:pPr>
              <w:spacing w:before="60" w:after="60" w:line="240" w:lineRule="auto"/>
              <w:rPr>
                <w:sz w:val="20"/>
                <w:lang w:val="lv-LV"/>
              </w:rPr>
            </w:pPr>
            <w:r w:rsidRPr="002B27E7">
              <w:rPr>
                <w:sz w:val="20"/>
                <w:lang w:val="lv-LV"/>
              </w:rPr>
              <w:t>Ražošana no dzijas vai tekstilšķiedrām</w:t>
            </w:r>
            <w:r w:rsidR="007418B4">
              <w:rPr>
                <w:rStyle w:val="FootnoteReference"/>
                <w:sz w:val="20"/>
                <w:lang w:val="lv-LV"/>
              </w:rPr>
              <w:footnoteReference w:id="46"/>
            </w:r>
          </w:p>
        </w:tc>
        <w:tc>
          <w:tcPr>
            <w:tcW w:w="3685" w:type="dxa"/>
            <w:gridSpan w:val="2"/>
            <w:tcBorders>
              <w:top w:val="single" w:sz="4" w:space="0" w:color="auto"/>
              <w:left w:val="single" w:sz="4" w:space="0" w:color="auto"/>
              <w:bottom w:val="single" w:sz="4" w:space="0" w:color="auto"/>
              <w:right w:val="single" w:sz="4" w:space="0" w:color="auto"/>
            </w:tcBorders>
          </w:tcPr>
          <w:p w14:paraId="0DDC001C" w14:textId="77777777" w:rsidR="00C4219C" w:rsidRPr="002B27E7" w:rsidRDefault="00C4219C" w:rsidP="002B27E7">
            <w:pPr>
              <w:spacing w:before="60" w:after="60" w:line="240" w:lineRule="auto"/>
              <w:rPr>
                <w:sz w:val="20"/>
                <w:lang w:val="lv-LV"/>
              </w:rPr>
            </w:pPr>
          </w:p>
        </w:tc>
      </w:tr>
      <w:tr w:rsidR="00C4219C" w:rsidRPr="00C76B75" w14:paraId="0DDC002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1E" w14:textId="77777777" w:rsidR="00C4219C" w:rsidRPr="002B27E7" w:rsidRDefault="00C4219C" w:rsidP="002B27E7">
            <w:pPr>
              <w:spacing w:before="60" w:after="60" w:line="240" w:lineRule="auto"/>
              <w:rPr>
                <w:sz w:val="20"/>
                <w:lang w:val="lv-LV"/>
              </w:rPr>
            </w:pPr>
            <w:r w:rsidRPr="002B27E7">
              <w:rPr>
                <w:sz w:val="20"/>
                <w:lang w:val="lv-LV"/>
              </w:rPr>
              <w:t>ex 66. nodaļa</w:t>
            </w:r>
          </w:p>
        </w:tc>
        <w:tc>
          <w:tcPr>
            <w:tcW w:w="4678" w:type="dxa"/>
            <w:tcBorders>
              <w:top w:val="single" w:sz="4" w:space="0" w:color="auto"/>
              <w:left w:val="single" w:sz="4" w:space="0" w:color="auto"/>
              <w:bottom w:val="single" w:sz="4" w:space="0" w:color="auto"/>
              <w:right w:val="single" w:sz="4" w:space="0" w:color="auto"/>
            </w:tcBorders>
          </w:tcPr>
          <w:p w14:paraId="0DDC001F" w14:textId="77777777" w:rsidR="00C4219C" w:rsidRPr="002B27E7" w:rsidRDefault="00C4219C" w:rsidP="002B27E7">
            <w:pPr>
              <w:spacing w:before="60" w:after="60" w:line="240" w:lineRule="auto"/>
              <w:rPr>
                <w:sz w:val="20"/>
                <w:lang w:val="lv-LV"/>
              </w:rPr>
            </w:pPr>
            <w:r w:rsidRPr="002B27E7">
              <w:rPr>
                <w:sz w:val="20"/>
                <w:lang w:val="lv-LV"/>
              </w:rPr>
              <w:t>Lietussargi, saulessargi, spieķi, spieķsēdekļi, pātagas, pletnes un to daļas; izņemot</w:t>
            </w:r>
          </w:p>
          <w:p w14:paraId="0DDC0020"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021"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22" w14:textId="77777777" w:rsidR="00C4219C" w:rsidRPr="002B27E7" w:rsidRDefault="00C4219C" w:rsidP="002B27E7">
            <w:pPr>
              <w:spacing w:before="60" w:after="60" w:line="240" w:lineRule="auto"/>
              <w:rPr>
                <w:sz w:val="20"/>
                <w:lang w:val="lv-LV"/>
              </w:rPr>
            </w:pPr>
          </w:p>
        </w:tc>
      </w:tr>
      <w:tr w:rsidR="00C4219C" w:rsidRPr="00C76B75" w14:paraId="0DDC002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24" w14:textId="77777777" w:rsidR="00C4219C" w:rsidRPr="002B27E7" w:rsidRDefault="00C4219C" w:rsidP="002B27E7">
            <w:pPr>
              <w:spacing w:before="60" w:after="60" w:line="240" w:lineRule="auto"/>
              <w:rPr>
                <w:sz w:val="20"/>
                <w:lang w:val="lv-LV"/>
              </w:rPr>
            </w:pPr>
            <w:r w:rsidRPr="002B27E7">
              <w:rPr>
                <w:sz w:val="20"/>
                <w:lang w:val="lv-LV"/>
              </w:rPr>
              <w:t>6601</w:t>
            </w:r>
          </w:p>
        </w:tc>
        <w:tc>
          <w:tcPr>
            <w:tcW w:w="4678" w:type="dxa"/>
            <w:tcBorders>
              <w:top w:val="single" w:sz="4" w:space="0" w:color="auto"/>
              <w:left w:val="single" w:sz="4" w:space="0" w:color="auto"/>
              <w:bottom w:val="single" w:sz="4" w:space="0" w:color="auto"/>
              <w:right w:val="single" w:sz="4" w:space="0" w:color="auto"/>
            </w:tcBorders>
          </w:tcPr>
          <w:p w14:paraId="0DDC0025" w14:textId="77777777" w:rsidR="00C4219C" w:rsidRPr="002B27E7" w:rsidRDefault="00C4219C" w:rsidP="002B27E7">
            <w:pPr>
              <w:spacing w:before="60" w:after="60" w:line="240" w:lineRule="auto"/>
              <w:rPr>
                <w:sz w:val="20"/>
                <w:lang w:val="lv-LV"/>
              </w:rPr>
            </w:pPr>
            <w:r w:rsidRPr="002B27E7">
              <w:rPr>
                <w:sz w:val="20"/>
                <w:lang w:val="lv-LV"/>
              </w:rPr>
              <w:t>Lietussargi un saulessargi (ieskaitot spieķveida lietussargus, dārza saulessargus un tamlīdzīgus izstrādājumus)</w:t>
            </w:r>
          </w:p>
        </w:tc>
        <w:tc>
          <w:tcPr>
            <w:tcW w:w="4536" w:type="dxa"/>
            <w:gridSpan w:val="2"/>
            <w:tcBorders>
              <w:top w:val="single" w:sz="4" w:space="0" w:color="auto"/>
              <w:left w:val="single" w:sz="4" w:space="0" w:color="auto"/>
              <w:bottom w:val="single" w:sz="4" w:space="0" w:color="auto"/>
              <w:right w:val="single" w:sz="4" w:space="0" w:color="auto"/>
            </w:tcBorders>
          </w:tcPr>
          <w:p w14:paraId="0DDC002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p w14:paraId="0DDC0027"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028" w14:textId="77777777" w:rsidR="00C4219C" w:rsidRPr="002B27E7" w:rsidRDefault="00C4219C" w:rsidP="002B27E7">
            <w:pPr>
              <w:spacing w:before="60" w:after="60" w:line="240" w:lineRule="auto"/>
              <w:rPr>
                <w:sz w:val="20"/>
                <w:lang w:val="lv-LV"/>
              </w:rPr>
            </w:pPr>
          </w:p>
        </w:tc>
      </w:tr>
      <w:tr w:rsidR="00C4219C" w:rsidRPr="00C76B75" w14:paraId="0DDC002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2A" w14:textId="77777777" w:rsidR="00C4219C" w:rsidRPr="002B27E7" w:rsidRDefault="00C4219C" w:rsidP="002B27E7">
            <w:pPr>
              <w:pageBreakBefore/>
              <w:spacing w:before="60" w:after="60" w:line="240" w:lineRule="auto"/>
              <w:rPr>
                <w:sz w:val="20"/>
                <w:lang w:val="lv-LV"/>
              </w:rPr>
            </w:pPr>
            <w:r w:rsidRPr="002B27E7">
              <w:rPr>
                <w:sz w:val="20"/>
                <w:lang w:val="lv-LV"/>
              </w:rPr>
              <w:t>67. nodaļa</w:t>
            </w:r>
          </w:p>
        </w:tc>
        <w:tc>
          <w:tcPr>
            <w:tcW w:w="4678" w:type="dxa"/>
            <w:tcBorders>
              <w:top w:val="single" w:sz="4" w:space="0" w:color="auto"/>
              <w:left w:val="single" w:sz="4" w:space="0" w:color="auto"/>
              <w:bottom w:val="single" w:sz="4" w:space="0" w:color="auto"/>
              <w:right w:val="single" w:sz="4" w:space="0" w:color="auto"/>
            </w:tcBorders>
          </w:tcPr>
          <w:p w14:paraId="0DDC002B" w14:textId="77777777" w:rsidR="00C4219C" w:rsidRPr="002B27E7" w:rsidRDefault="00C4219C" w:rsidP="002B27E7">
            <w:pPr>
              <w:spacing w:before="60" w:after="60" w:line="240" w:lineRule="auto"/>
              <w:rPr>
                <w:sz w:val="20"/>
                <w:lang w:val="lv-LV"/>
              </w:rPr>
            </w:pPr>
            <w:r w:rsidRPr="002B27E7">
              <w:rPr>
                <w:sz w:val="20"/>
                <w:lang w:val="lv-LV"/>
              </w:rPr>
              <w:t>Apstrādātas spalvas un dūnas un izstrādājumi no spalvām un dūnām; mākslīgie ziedi; izstrādājumi no cilvēku matiem</w:t>
            </w:r>
          </w:p>
        </w:tc>
        <w:tc>
          <w:tcPr>
            <w:tcW w:w="4536" w:type="dxa"/>
            <w:gridSpan w:val="2"/>
            <w:tcBorders>
              <w:top w:val="single" w:sz="4" w:space="0" w:color="auto"/>
              <w:left w:val="single" w:sz="4" w:space="0" w:color="auto"/>
              <w:bottom w:val="single" w:sz="4" w:space="0" w:color="auto"/>
              <w:right w:val="single" w:sz="4" w:space="0" w:color="auto"/>
            </w:tcBorders>
          </w:tcPr>
          <w:p w14:paraId="0DDC002C"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2D" w14:textId="77777777" w:rsidR="00C4219C" w:rsidRPr="002B27E7" w:rsidRDefault="00C4219C" w:rsidP="002B27E7">
            <w:pPr>
              <w:spacing w:before="60" w:after="60" w:line="240" w:lineRule="auto"/>
              <w:rPr>
                <w:sz w:val="20"/>
                <w:lang w:val="lv-LV"/>
              </w:rPr>
            </w:pPr>
          </w:p>
        </w:tc>
      </w:tr>
      <w:tr w:rsidR="00C4219C" w:rsidRPr="00C76B75" w14:paraId="0DDC003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2F" w14:textId="77777777" w:rsidR="00C4219C" w:rsidRPr="002B27E7" w:rsidRDefault="00C4219C" w:rsidP="002B27E7">
            <w:pPr>
              <w:spacing w:before="60" w:after="60" w:line="240" w:lineRule="auto"/>
              <w:rPr>
                <w:sz w:val="20"/>
                <w:lang w:val="lv-LV"/>
              </w:rPr>
            </w:pPr>
            <w:r w:rsidRPr="002B27E7">
              <w:rPr>
                <w:sz w:val="20"/>
                <w:lang w:val="lv-LV"/>
              </w:rPr>
              <w:t>ex 68. nodaļa</w:t>
            </w:r>
          </w:p>
        </w:tc>
        <w:tc>
          <w:tcPr>
            <w:tcW w:w="4678" w:type="dxa"/>
            <w:tcBorders>
              <w:top w:val="single" w:sz="4" w:space="0" w:color="auto"/>
              <w:left w:val="single" w:sz="4" w:space="0" w:color="auto"/>
              <w:bottom w:val="single" w:sz="4" w:space="0" w:color="auto"/>
              <w:right w:val="single" w:sz="4" w:space="0" w:color="auto"/>
            </w:tcBorders>
          </w:tcPr>
          <w:p w14:paraId="0DDC0030" w14:textId="77777777" w:rsidR="00C4219C" w:rsidRPr="002B27E7" w:rsidRDefault="00C4219C" w:rsidP="002B27E7">
            <w:pPr>
              <w:spacing w:before="60" w:after="60" w:line="240" w:lineRule="auto"/>
              <w:rPr>
                <w:sz w:val="20"/>
                <w:lang w:val="lv-LV"/>
              </w:rPr>
            </w:pPr>
            <w:r w:rsidRPr="002B27E7">
              <w:rPr>
                <w:sz w:val="20"/>
                <w:lang w:val="lv-LV"/>
              </w:rPr>
              <w:t>Akmens, ģipša, cementa, azbesta, vizlas vai tamlīdzīgu materiālu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031"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32" w14:textId="77777777" w:rsidR="00C4219C" w:rsidRPr="002B27E7" w:rsidRDefault="00C4219C" w:rsidP="002B27E7">
            <w:pPr>
              <w:spacing w:before="60" w:after="60" w:line="240" w:lineRule="auto"/>
              <w:rPr>
                <w:sz w:val="20"/>
                <w:lang w:val="lv-LV"/>
              </w:rPr>
            </w:pPr>
          </w:p>
        </w:tc>
      </w:tr>
      <w:tr w:rsidR="00C4219C" w:rsidRPr="002B27E7" w14:paraId="0DDC003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34" w14:textId="77777777" w:rsidR="00C4219C" w:rsidRPr="002B27E7" w:rsidRDefault="00C4219C" w:rsidP="002B27E7">
            <w:pPr>
              <w:spacing w:before="60" w:after="60" w:line="240" w:lineRule="auto"/>
              <w:rPr>
                <w:sz w:val="20"/>
                <w:lang w:val="lv-LV"/>
              </w:rPr>
            </w:pPr>
            <w:r w:rsidRPr="002B27E7">
              <w:rPr>
                <w:sz w:val="20"/>
                <w:lang w:val="lv-LV"/>
              </w:rPr>
              <w:br w:type="page"/>
              <w:t>ex 6803</w:t>
            </w:r>
          </w:p>
        </w:tc>
        <w:tc>
          <w:tcPr>
            <w:tcW w:w="4678" w:type="dxa"/>
            <w:tcBorders>
              <w:top w:val="single" w:sz="4" w:space="0" w:color="auto"/>
              <w:left w:val="single" w:sz="4" w:space="0" w:color="auto"/>
              <w:bottom w:val="single" w:sz="4" w:space="0" w:color="auto"/>
              <w:right w:val="single" w:sz="4" w:space="0" w:color="auto"/>
            </w:tcBorders>
          </w:tcPr>
          <w:p w14:paraId="0DDC0035" w14:textId="77777777" w:rsidR="00C4219C" w:rsidRPr="002B27E7" w:rsidRDefault="00C4219C" w:rsidP="002B27E7">
            <w:pPr>
              <w:spacing w:before="60" w:after="60" w:line="240" w:lineRule="auto"/>
              <w:rPr>
                <w:sz w:val="20"/>
                <w:lang w:val="lv-LV"/>
              </w:rPr>
            </w:pPr>
            <w:r w:rsidRPr="002B27E7">
              <w:rPr>
                <w:sz w:val="20"/>
                <w:lang w:val="lv-LV"/>
              </w:rPr>
              <w:t>Dabiskā vai aglomerētā slānekļa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C0036" w14:textId="77777777" w:rsidR="00C4219C" w:rsidRPr="002B27E7" w:rsidRDefault="00C4219C" w:rsidP="002B27E7">
            <w:pPr>
              <w:spacing w:before="60" w:after="60" w:line="240" w:lineRule="auto"/>
              <w:rPr>
                <w:sz w:val="20"/>
                <w:lang w:val="lv-LV"/>
              </w:rPr>
            </w:pPr>
            <w:r w:rsidRPr="002B27E7">
              <w:rPr>
                <w:sz w:val="20"/>
                <w:lang w:val="lv-LV"/>
              </w:rPr>
              <w:t>Ražošana no apstrādāta slānekļa</w:t>
            </w:r>
          </w:p>
        </w:tc>
        <w:tc>
          <w:tcPr>
            <w:tcW w:w="3685" w:type="dxa"/>
            <w:gridSpan w:val="2"/>
            <w:tcBorders>
              <w:top w:val="single" w:sz="4" w:space="0" w:color="auto"/>
              <w:left w:val="single" w:sz="4" w:space="0" w:color="auto"/>
              <w:bottom w:val="single" w:sz="4" w:space="0" w:color="auto"/>
              <w:right w:val="single" w:sz="4" w:space="0" w:color="auto"/>
            </w:tcBorders>
          </w:tcPr>
          <w:p w14:paraId="0DDC0037" w14:textId="77777777" w:rsidR="00C4219C" w:rsidRPr="002B27E7" w:rsidRDefault="00C4219C" w:rsidP="002B27E7">
            <w:pPr>
              <w:spacing w:before="60" w:after="60" w:line="240" w:lineRule="auto"/>
              <w:rPr>
                <w:sz w:val="20"/>
                <w:lang w:val="lv-LV"/>
              </w:rPr>
            </w:pPr>
          </w:p>
        </w:tc>
      </w:tr>
      <w:tr w:rsidR="00C4219C" w:rsidRPr="00C76B75" w14:paraId="0DDC003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39" w14:textId="77777777" w:rsidR="00C4219C" w:rsidRPr="002B27E7" w:rsidRDefault="00C4219C" w:rsidP="002B27E7">
            <w:pPr>
              <w:spacing w:before="60" w:after="60" w:line="240" w:lineRule="auto"/>
              <w:rPr>
                <w:sz w:val="20"/>
                <w:lang w:val="lv-LV"/>
              </w:rPr>
            </w:pPr>
            <w:r w:rsidRPr="002B27E7">
              <w:rPr>
                <w:sz w:val="20"/>
                <w:lang w:val="lv-LV"/>
              </w:rPr>
              <w:t>ex 6812</w:t>
            </w:r>
          </w:p>
        </w:tc>
        <w:tc>
          <w:tcPr>
            <w:tcW w:w="4678" w:type="dxa"/>
            <w:tcBorders>
              <w:top w:val="single" w:sz="4" w:space="0" w:color="auto"/>
              <w:left w:val="single" w:sz="4" w:space="0" w:color="auto"/>
              <w:bottom w:val="single" w:sz="4" w:space="0" w:color="auto"/>
              <w:right w:val="single" w:sz="4" w:space="0" w:color="auto"/>
            </w:tcBorders>
          </w:tcPr>
          <w:p w14:paraId="0DDC003A" w14:textId="77777777" w:rsidR="00C4219C" w:rsidRPr="002B27E7" w:rsidRDefault="00C4219C" w:rsidP="002B27E7">
            <w:pPr>
              <w:spacing w:before="60" w:after="60" w:line="240" w:lineRule="auto"/>
              <w:rPr>
                <w:sz w:val="20"/>
                <w:lang w:val="lv-LV"/>
              </w:rPr>
            </w:pPr>
            <w:r w:rsidRPr="002B27E7">
              <w:rPr>
                <w:sz w:val="20"/>
                <w:lang w:val="lv-LV"/>
              </w:rPr>
              <w:t>Azbesta izstrādājumi; izstrādājumi no maisījumiem uz azbesta bāzes vai azbesta un magnija karbonāta bāzes</w:t>
            </w:r>
          </w:p>
        </w:tc>
        <w:tc>
          <w:tcPr>
            <w:tcW w:w="4536" w:type="dxa"/>
            <w:gridSpan w:val="2"/>
            <w:tcBorders>
              <w:top w:val="single" w:sz="4" w:space="0" w:color="auto"/>
              <w:left w:val="single" w:sz="4" w:space="0" w:color="auto"/>
              <w:bottom w:val="single" w:sz="4" w:space="0" w:color="auto"/>
              <w:right w:val="single" w:sz="4" w:space="0" w:color="auto"/>
            </w:tcBorders>
          </w:tcPr>
          <w:p w14:paraId="0DDC003B"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3C" w14:textId="77777777" w:rsidR="00C4219C" w:rsidRPr="002B27E7" w:rsidRDefault="00C4219C" w:rsidP="002B27E7">
            <w:pPr>
              <w:spacing w:before="60" w:after="60" w:line="240" w:lineRule="auto"/>
              <w:rPr>
                <w:sz w:val="20"/>
                <w:lang w:val="lv-LV"/>
              </w:rPr>
            </w:pPr>
          </w:p>
        </w:tc>
      </w:tr>
      <w:tr w:rsidR="00C4219C" w:rsidRPr="00C76B75" w14:paraId="0DDC004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3E" w14:textId="77777777" w:rsidR="00C4219C" w:rsidRPr="002B27E7" w:rsidRDefault="00C4219C" w:rsidP="002B27E7">
            <w:pPr>
              <w:spacing w:before="60" w:after="60" w:line="240" w:lineRule="auto"/>
              <w:rPr>
                <w:sz w:val="20"/>
                <w:lang w:val="lv-LV"/>
              </w:rPr>
            </w:pPr>
            <w:r w:rsidRPr="002B27E7">
              <w:rPr>
                <w:sz w:val="20"/>
                <w:lang w:val="lv-LV"/>
              </w:rPr>
              <w:t>ex 6814</w:t>
            </w:r>
          </w:p>
        </w:tc>
        <w:tc>
          <w:tcPr>
            <w:tcW w:w="4678" w:type="dxa"/>
            <w:tcBorders>
              <w:top w:val="single" w:sz="4" w:space="0" w:color="auto"/>
              <w:left w:val="single" w:sz="4" w:space="0" w:color="auto"/>
              <w:bottom w:val="single" w:sz="4" w:space="0" w:color="auto"/>
              <w:right w:val="single" w:sz="4" w:space="0" w:color="auto"/>
            </w:tcBorders>
          </w:tcPr>
          <w:p w14:paraId="0DDC003F" w14:textId="77777777" w:rsidR="00C4219C" w:rsidRPr="002B27E7" w:rsidRDefault="00C4219C" w:rsidP="002B27E7">
            <w:pPr>
              <w:spacing w:before="60" w:after="60" w:line="240" w:lineRule="auto"/>
              <w:rPr>
                <w:sz w:val="20"/>
                <w:lang w:val="lv-LV"/>
              </w:rPr>
            </w:pPr>
            <w:r w:rsidRPr="002B27E7">
              <w:rPr>
                <w:sz w:val="20"/>
                <w:lang w:val="lv-LV"/>
              </w:rPr>
              <w:t>Izstrādājumi no vizlas, ieskaitot aglomerētu vai reģenerētu vizlas, uz papīra, kartona vai cita materiāla pamatnes</w:t>
            </w:r>
          </w:p>
        </w:tc>
        <w:tc>
          <w:tcPr>
            <w:tcW w:w="4536" w:type="dxa"/>
            <w:gridSpan w:val="2"/>
            <w:tcBorders>
              <w:top w:val="single" w:sz="4" w:space="0" w:color="auto"/>
              <w:left w:val="single" w:sz="4" w:space="0" w:color="auto"/>
              <w:bottom w:val="single" w:sz="4" w:space="0" w:color="auto"/>
              <w:right w:val="single" w:sz="4" w:space="0" w:color="auto"/>
            </w:tcBorders>
          </w:tcPr>
          <w:p w14:paraId="0DDC0040" w14:textId="77777777" w:rsidR="00C4219C" w:rsidRPr="002B27E7" w:rsidRDefault="00C4219C" w:rsidP="002B27E7">
            <w:pPr>
              <w:spacing w:before="60" w:after="60" w:line="240" w:lineRule="auto"/>
              <w:rPr>
                <w:sz w:val="20"/>
                <w:lang w:val="lv-LV"/>
              </w:rPr>
            </w:pPr>
            <w:r w:rsidRPr="002B27E7">
              <w:rPr>
                <w:sz w:val="20"/>
                <w:lang w:val="lv-LV"/>
              </w:rPr>
              <w:t>Ražošana no apstrādātas vizlas (ieskaitot aglomerētu vai reģenerētu vizlu)</w:t>
            </w:r>
          </w:p>
        </w:tc>
        <w:tc>
          <w:tcPr>
            <w:tcW w:w="3685" w:type="dxa"/>
            <w:gridSpan w:val="2"/>
            <w:tcBorders>
              <w:top w:val="single" w:sz="4" w:space="0" w:color="auto"/>
              <w:left w:val="single" w:sz="4" w:space="0" w:color="auto"/>
              <w:bottom w:val="single" w:sz="4" w:space="0" w:color="auto"/>
              <w:right w:val="single" w:sz="4" w:space="0" w:color="auto"/>
            </w:tcBorders>
          </w:tcPr>
          <w:p w14:paraId="0DDC0041" w14:textId="77777777" w:rsidR="00C4219C" w:rsidRPr="002B27E7" w:rsidRDefault="00C4219C" w:rsidP="002B27E7">
            <w:pPr>
              <w:spacing w:before="60" w:after="60" w:line="240" w:lineRule="auto"/>
              <w:rPr>
                <w:sz w:val="20"/>
                <w:lang w:val="lv-LV"/>
              </w:rPr>
            </w:pPr>
          </w:p>
        </w:tc>
      </w:tr>
      <w:tr w:rsidR="00C4219C" w:rsidRPr="00C76B75" w14:paraId="0DDC004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43" w14:textId="77777777" w:rsidR="00C4219C" w:rsidRPr="002B27E7" w:rsidRDefault="00C4219C" w:rsidP="002B27E7">
            <w:pPr>
              <w:spacing w:before="60" w:after="60" w:line="240" w:lineRule="auto"/>
              <w:rPr>
                <w:sz w:val="20"/>
                <w:lang w:val="lv-LV"/>
              </w:rPr>
            </w:pPr>
            <w:r w:rsidRPr="002B27E7">
              <w:rPr>
                <w:sz w:val="20"/>
                <w:lang w:val="lv-LV"/>
              </w:rPr>
              <w:t>69. nodaļa</w:t>
            </w:r>
          </w:p>
        </w:tc>
        <w:tc>
          <w:tcPr>
            <w:tcW w:w="4678" w:type="dxa"/>
            <w:tcBorders>
              <w:top w:val="single" w:sz="4" w:space="0" w:color="auto"/>
              <w:left w:val="single" w:sz="4" w:space="0" w:color="auto"/>
              <w:bottom w:val="single" w:sz="4" w:space="0" w:color="auto"/>
              <w:right w:val="single" w:sz="4" w:space="0" w:color="auto"/>
            </w:tcBorders>
          </w:tcPr>
          <w:p w14:paraId="0DDC0044" w14:textId="77777777" w:rsidR="00C4219C" w:rsidRPr="002B27E7" w:rsidRDefault="00C4219C" w:rsidP="002B27E7">
            <w:pPr>
              <w:spacing w:before="60" w:after="60" w:line="240" w:lineRule="auto"/>
              <w:rPr>
                <w:sz w:val="20"/>
                <w:lang w:val="lv-LV"/>
              </w:rPr>
            </w:pPr>
            <w:r w:rsidRPr="002B27E7">
              <w:rPr>
                <w:sz w:val="20"/>
                <w:lang w:val="lv-LV"/>
              </w:rPr>
              <w:t>Keramikas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C0045"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46" w14:textId="77777777" w:rsidR="00C4219C" w:rsidRPr="002B27E7" w:rsidRDefault="00C4219C" w:rsidP="002B27E7">
            <w:pPr>
              <w:spacing w:before="60" w:after="60" w:line="240" w:lineRule="auto"/>
              <w:rPr>
                <w:sz w:val="20"/>
                <w:lang w:val="lv-LV"/>
              </w:rPr>
            </w:pPr>
          </w:p>
        </w:tc>
      </w:tr>
      <w:tr w:rsidR="00C4219C" w:rsidRPr="00C76B75" w14:paraId="0DDC004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48" w14:textId="77777777" w:rsidR="00C4219C" w:rsidRPr="002B27E7" w:rsidRDefault="00C4219C" w:rsidP="002B27E7">
            <w:pPr>
              <w:pageBreakBefore/>
              <w:spacing w:before="60" w:after="60" w:line="240" w:lineRule="auto"/>
              <w:rPr>
                <w:sz w:val="20"/>
                <w:lang w:val="lv-LV"/>
              </w:rPr>
            </w:pPr>
            <w:r w:rsidRPr="002B27E7">
              <w:rPr>
                <w:sz w:val="20"/>
                <w:lang w:val="lv-LV"/>
              </w:rPr>
              <w:t>ex 70. nodaļa</w:t>
            </w:r>
          </w:p>
        </w:tc>
        <w:tc>
          <w:tcPr>
            <w:tcW w:w="4678" w:type="dxa"/>
            <w:tcBorders>
              <w:top w:val="single" w:sz="4" w:space="0" w:color="auto"/>
              <w:left w:val="single" w:sz="4" w:space="0" w:color="auto"/>
              <w:bottom w:val="single" w:sz="4" w:space="0" w:color="auto"/>
              <w:right w:val="single" w:sz="4" w:space="0" w:color="auto"/>
            </w:tcBorders>
          </w:tcPr>
          <w:p w14:paraId="0DDC0049" w14:textId="77777777" w:rsidR="00C4219C" w:rsidRPr="002B27E7" w:rsidRDefault="00C4219C" w:rsidP="002B27E7">
            <w:pPr>
              <w:spacing w:before="60" w:after="60" w:line="240" w:lineRule="auto"/>
              <w:rPr>
                <w:sz w:val="20"/>
                <w:lang w:val="lv-LV"/>
              </w:rPr>
            </w:pPr>
            <w:r w:rsidRPr="002B27E7">
              <w:rPr>
                <w:sz w:val="20"/>
                <w:lang w:val="lv-LV"/>
              </w:rPr>
              <w:t>Stikls un stikla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04A"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4B" w14:textId="77777777" w:rsidR="00C4219C" w:rsidRPr="002B27E7" w:rsidRDefault="00C4219C" w:rsidP="002B27E7">
            <w:pPr>
              <w:spacing w:before="60" w:after="60" w:line="240" w:lineRule="auto"/>
              <w:rPr>
                <w:sz w:val="20"/>
                <w:lang w:val="lv-LV"/>
              </w:rPr>
            </w:pPr>
          </w:p>
        </w:tc>
      </w:tr>
      <w:tr w:rsidR="00C4219C" w:rsidRPr="00C76B75" w14:paraId="0DDC005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4D" w14:textId="77777777" w:rsidR="00C4219C" w:rsidRPr="002B27E7" w:rsidRDefault="00C4219C" w:rsidP="002B27E7">
            <w:pPr>
              <w:spacing w:before="60" w:after="60" w:line="240" w:lineRule="auto"/>
              <w:rPr>
                <w:sz w:val="20"/>
                <w:lang w:val="lv-LV"/>
              </w:rPr>
            </w:pPr>
            <w:r w:rsidRPr="002B27E7">
              <w:rPr>
                <w:sz w:val="20"/>
                <w:lang w:val="lv-LV"/>
              </w:rPr>
              <w:t>ex 7003</w:t>
            </w:r>
          </w:p>
          <w:p w14:paraId="0DDC004E" w14:textId="77777777" w:rsidR="00C4219C" w:rsidRPr="002B27E7" w:rsidRDefault="00C4219C" w:rsidP="002B27E7">
            <w:pPr>
              <w:spacing w:before="60" w:after="60" w:line="240" w:lineRule="auto"/>
              <w:rPr>
                <w:sz w:val="20"/>
                <w:lang w:val="lv-LV"/>
              </w:rPr>
            </w:pPr>
            <w:r w:rsidRPr="002B27E7">
              <w:rPr>
                <w:sz w:val="20"/>
                <w:lang w:val="lv-LV"/>
              </w:rPr>
              <w:t>ex 7004 un</w:t>
            </w:r>
          </w:p>
          <w:p w14:paraId="0DDC004F" w14:textId="77777777" w:rsidR="00C4219C" w:rsidRPr="002B27E7" w:rsidRDefault="00C4219C" w:rsidP="002B27E7">
            <w:pPr>
              <w:spacing w:before="60" w:after="60" w:line="240" w:lineRule="auto"/>
              <w:rPr>
                <w:sz w:val="20"/>
                <w:lang w:val="lv-LV"/>
              </w:rPr>
            </w:pPr>
            <w:r w:rsidRPr="002B27E7">
              <w:rPr>
                <w:sz w:val="20"/>
                <w:lang w:val="lv-LV"/>
              </w:rPr>
              <w:t xml:space="preserve">ex 7005 </w:t>
            </w:r>
          </w:p>
        </w:tc>
        <w:tc>
          <w:tcPr>
            <w:tcW w:w="4678" w:type="dxa"/>
            <w:tcBorders>
              <w:top w:val="single" w:sz="4" w:space="0" w:color="auto"/>
              <w:left w:val="single" w:sz="4" w:space="0" w:color="auto"/>
              <w:bottom w:val="single" w:sz="4" w:space="0" w:color="auto"/>
              <w:right w:val="single" w:sz="4" w:space="0" w:color="auto"/>
            </w:tcBorders>
          </w:tcPr>
          <w:p w14:paraId="0DDC0050" w14:textId="77777777" w:rsidR="00C4219C" w:rsidRPr="002B27E7" w:rsidRDefault="00C4219C" w:rsidP="002B27E7">
            <w:pPr>
              <w:spacing w:before="60" w:after="60" w:line="240" w:lineRule="auto"/>
              <w:rPr>
                <w:sz w:val="20"/>
                <w:lang w:val="lv-LV"/>
              </w:rPr>
            </w:pPr>
            <w:r w:rsidRPr="002B27E7">
              <w:rPr>
                <w:sz w:val="20"/>
                <w:lang w:val="lv-LV"/>
              </w:rPr>
              <w:t>Stikls ar neatstarojošu virsmu</w:t>
            </w:r>
          </w:p>
        </w:tc>
        <w:tc>
          <w:tcPr>
            <w:tcW w:w="4536" w:type="dxa"/>
            <w:gridSpan w:val="2"/>
            <w:tcBorders>
              <w:top w:val="single" w:sz="4" w:space="0" w:color="auto"/>
              <w:left w:val="single" w:sz="4" w:space="0" w:color="auto"/>
              <w:bottom w:val="single" w:sz="4" w:space="0" w:color="auto"/>
              <w:right w:val="single" w:sz="4" w:space="0" w:color="auto"/>
            </w:tcBorders>
          </w:tcPr>
          <w:p w14:paraId="0DDC0051" w14:textId="77777777" w:rsidR="00C4219C" w:rsidRPr="002B27E7" w:rsidRDefault="00C4219C" w:rsidP="002B27E7">
            <w:pPr>
              <w:spacing w:before="60" w:after="60" w:line="240" w:lineRule="auto"/>
              <w:rPr>
                <w:sz w:val="20"/>
                <w:lang w:val="lv-LV"/>
              </w:rPr>
            </w:pPr>
            <w:r w:rsidRPr="002B27E7">
              <w:rPr>
                <w:sz w:val="20"/>
                <w:lang w:val="lv-LV"/>
              </w:rPr>
              <w:t>Ražošana no pozīcijā 7001 klasificētiem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52" w14:textId="77777777" w:rsidR="00C4219C" w:rsidRPr="002B27E7" w:rsidRDefault="00C4219C" w:rsidP="002B27E7">
            <w:pPr>
              <w:spacing w:before="60" w:after="60" w:line="240" w:lineRule="auto"/>
              <w:rPr>
                <w:sz w:val="20"/>
                <w:lang w:val="lv-LV"/>
              </w:rPr>
            </w:pPr>
          </w:p>
        </w:tc>
      </w:tr>
      <w:tr w:rsidR="00C4219C" w:rsidRPr="00C76B75" w14:paraId="0DDC005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54" w14:textId="77777777" w:rsidR="00C4219C" w:rsidRPr="002B27E7" w:rsidRDefault="00C4219C" w:rsidP="002B27E7">
            <w:pPr>
              <w:spacing w:before="60" w:after="60" w:line="240" w:lineRule="auto"/>
              <w:rPr>
                <w:sz w:val="20"/>
                <w:lang w:val="lv-LV"/>
              </w:rPr>
            </w:pPr>
            <w:r w:rsidRPr="002B27E7">
              <w:rPr>
                <w:sz w:val="20"/>
                <w:lang w:val="lv-LV"/>
              </w:rPr>
              <w:t>7006</w:t>
            </w:r>
          </w:p>
        </w:tc>
        <w:tc>
          <w:tcPr>
            <w:tcW w:w="4678" w:type="dxa"/>
            <w:tcBorders>
              <w:top w:val="single" w:sz="4" w:space="0" w:color="auto"/>
              <w:left w:val="single" w:sz="4" w:space="0" w:color="auto"/>
              <w:bottom w:val="single" w:sz="4" w:space="0" w:color="auto"/>
              <w:right w:val="single" w:sz="4" w:space="0" w:color="auto"/>
            </w:tcBorders>
          </w:tcPr>
          <w:p w14:paraId="0DDC0055" w14:textId="77777777" w:rsidR="00C4219C" w:rsidRPr="002B27E7" w:rsidRDefault="00C4219C" w:rsidP="002B27E7">
            <w:pPr>
              <w:spacing w:before="60" w:after="60" w:line="240" w:lineRule="auto"/>
              <w:rPr>
                <w:sz w:val="20"/>
                <w:lang w:val="lv-LV"/>
              </w:rPr>
            </w:pPr>
            <w:r w:rsidRPr="002B27E7">
              <w:rPr>
                <w:sz w:val="20"/>
                <w:lang w:val="lv-LV"/>
              </w:rPr>
              <w:t>Pozīcijā 7003, 7004 vai 7005 klasificētais stikls, izliekts, slīpētām malām, gravēts, urbts, emaljēts vai citādi apstrādāts, bet bez ietvara un citu materiālu apdares:</w:t>
            </w:r>
          </w:p>
        </w:tc>
        <w:tc>
          <w:tcPr>
            <w:tcW w:w="4536" w:type="dxa"/>
            <w:gridSpan w:val="2"/>
            <w:tcBorders>
              <w:top w:val="single" w:sz="4" w:space="0" w:color="auto"/>
              <w:left w:val="single" w:sz="4" w:space="0" w:color="auto"/>
              <w:bottom w:val="single" w:sz="4" w:space="0" w:color="auto"/>
              <w:right w:val="single" w:sz="4" w:space="0" w:color="auto"/>
            </w:tcBorders>
          </w:tcPr>
          <w:p w14:paraId="0DDC0056"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057" w14:textId="77777777" w:rsidR="00C4219C" w:rsidRPr="002B27E7" w:rsidRDefault="00C4219C" w:rsidP="002B27E7">
            <w:pPr>
              <w:spacing w:before="60" w:after="60" w:line="240" w:lineRule="auto"/>
              <w:rPr>
                <w:sz w:val="20"/>
                <w:lang w:val="lv-LV"/>
              </w:rPr>
            </w:pPr>
          </w:p>
        </w:tc>
      </w:tr>
      <w:tr w:rsidR="00C4219C" w:rsidRPr="00C76B75" w14:paraId="0DDC005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59"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05A" w14:textId="77777777" w:rsidR="00C4219C" w:rsidRPr="002B27E7" w:rsidRDefault="00C4219C" w:rsidP="007418B4">
            <w:pPr>
              <w:spacing w:before="60" w:after="60" w:line="240" w:lineRule="auto"/>
              <w:rPr>
                <w:sz w:val="20"/>
                <w:lang w:val="lv-LV"/>
              </w:rPr>
            </w:pPr>
            <w:r w:rsidRPr="002B27E7">
              <w:rPr>
                <w:sz w:val="20"/>
                <w:lang w:val="lv-LV"/>
              </w:rPr>
              <w:t>- stikla plāksne, kas pārklāta ar dielektrisku pārklājumu, pusvadītāju kategorija saskaņā ar SEMII standartiem</w:t>
            </w:r>
            <w:r w:rsidR="007418B4">
              <w:rPr>
                <w:rStyle w:val="FootnoteReference"/>
                <w:sz w:val="20"/>
                <w:lang w:val="lv-LV"/>
              </w:rPr>
              <w:footnoteReference w:id="47"/>
            </w:r>
          </w:p>
        </w:tc>
        <w:tc>
          <w:tcPr>
            <w:tcW w:w="4536" w:type="dxa"/>
            <w:gridSpan w:val="2"/>
            <w:tcBorders>
              <w:top w:val="single" w:sz="4" w:space="0" w:color="auto"/>
              <w:left w:val="single" w:sz="4" w:space="0" w:color="auto"/>
              <w:bottom w:val="single" w:sz="4" w:space="0" w:color="auto"/>
              <w:right w:val="single" w:sz="4" w:space="0" w:color="auto"/>
            </w:tcBorders>
          </w:tcPr>
          <w:p w14:paraId="0DDC005B" w14:textId="77777777" w:rsidR="00C4219C" w:rsidRPr="002B27E7" w:rsidRDefault="00C4219C" w:rsidP="002B27E7">
            <w:pPr>
              <w:spacing w:before="60" w:after="60" w:line="240" w:lineRule="auto"/>
              <w:rPr>
                <w:sz w:val="20"/>
                <w:lang w:val="lv-LV"/>
              </w:rPr>
            </w:pPr>
            <w:r w:rsidRPr="002B27E7">
              <w:rPr>
                <w:sz w:val="20"/>
                <w:lang w:val="lv-LV"/>
              </w:rPr>
              <w:t>Ražošana no nepārklāta stikla plāksnes, kas iekļauta pozīcijā 7006</w:t>
            </w:r>
          </w:p>
        </w:tc>
        <w:tc>
          <w:tcPr>
            <w:tcW w:w="3685" w:type="dxa"/>
            <w:gridSpan w:val="2"/>
            <w:tcBorders>
              <w:top w:val="single" w:sz="4" w:space="0" w:color="auto"/>
              <w:left w:val="single" w:sz="4" w:space="0" w:color="auto"/>
              <w:bottom w:val="single" w:sz="4" w:space="0" w:color="auto"/>
              <w:right w:val="single" w:sz="4" w:space="0" w:color="auto"/>
            </w:tcBorders>
          </w:tcPr>
          <w:p w14:paraId="0DDC005C" w14:textId="77777777" w:rsidR="00C4219C" w:rsidRPr="002B27E7" w:rsidRDefault="00C4219C" w:rsidP="002B27E7">
            <w:pPr>
              <w:spacing w:before="60" w:after="60" w:line="240" w:lineRule="auto"/>
              <w:rPr>
                <w:sz w:val="20"/>
                <w:lang w:val="lv-LV"/>
              </w:rPr>
            </w:pPr>
          </w:p>
        </w:tc>
      </w:tr>
      <w:tr w:rsidR="00C4219C" w:rsidRPr="002B27E7" w14:paraId="0DDC006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5E"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C005F"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060" w14:textId="77777777" w:rsidR="00C4219C" w:rsidRPr="002B27E7" w:rsidRDefault="00C4219C" w:rsidP="002B27E7">
            <w:pPr>
              <w:spacing w:before="60" w:after="60" w:line="240" w:lineRule="auto"/>
              <w:rPr>
                <w:sz w:val="20"/>
                <w:lang w:val="lv-LV"/>
              </w:rPr>
            </w:pPr>
            <w:r w:rsidRPr="002B27E7">
              <w:rPr>
                <w:sz w:val="20"/>
                <w:lang w:val="lv-LV"/>
              </w:rPr>
              <w:t>Ražošana no pozīcijā 7001 klasificētiem materiāliem</w:t>
            </w:r>
          </w:p>
          <w:p w14:paraId="0DDC0061"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062" w14:textId="77777777" w:rsidR="00C4219C" w:rsidRPr="002B27E7" w:rsidRDefault="00C4219C" w:rsidP="002B27E7">
            <w:pPr>
              <w:spacing w:before="60" w:after="60" w:line="240" w:lineRule="auto"/>
              <w:rPr>
                <w:sz w:val="20"/>
                <w:lang w:val="lv-LV"/>
              </w:rPr>
            </w:pPr>
          </w:p>
        </w:tc>
      </w:tr>
      <w:tr w:rsidR="00C4219C" w:rsidRPr="00C76B75" w14:paraId="0DDC006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64" w14:textId="77777777" w:rsidR="00C4219C" w:rsidRPr="002B27E7" w:rsidRDefault="00C4219C" w:rsidP="002B27E7">
            <w:pPr>
              <w:spacing w:before="60" w:after="60" w:line="240" w:lineRule="auto"/>
              <w:rPr>
                <w:sz w:val="20"/>
                <w:lang w:val="lv-LV"/>
              </w:rPr>
            </w:pPr>
            <w:r w:rsidRPr="002B27E7">
              <w:rPr>
                <w:sz w:val="20"/>
                <w:lang w:val="lv-LV"/>
              </w:rPr>
              <w:t>7007</w:t>
            </w:r>
          </w:p>
        </w:tc>
        <w:tc>
          <w:tcPr>
            <w:tcW w:w="4678" w:type="dxa"/>
            <w:tcBorders>
              <w:top w:val="single" w:sz="4" w:space="0" w:color="auto"/>
              <w:left w:val="single" w:sz="4" w:space="0" w:color="auto"/>
              <w:bottom w:val="single" w:sz="4" w:space="0" w:color="auto"/>
              <w:right w:val="single" w:sz="4" w:space="0" w:color="auto"/>
            </w:tcBorders>
          </w:tcPr>
          <w:p w14:paraId="0DDC0065" w14:textId="77777777" w:rsidR="00C4219C" w:rsidRPr="002B27E7" w:rsidRDefault="00C4219C" w:rsidP="002B27E7">
            <w:pPr>
              <w:spacing w:before="60" w:after="60" w:line="240" w:lineRule="auto"/>
              <w:rPr>
                <w:sz w:val="20"/>
                <w:lang w:val="lv-LV"/>
              </w:rPr>
            </w:pPr>
            <w:r w:rsidRPr="002B27E7">
              <w:rPr>
                <w:sz w:val="20"/>
                <w:lang w:val="lv-LV"/>
              </w:rPr>
              <w:t>Neplīstošais stikls, kas sastāv no rūdīta vai laminēta stikla</w:t>
            </w:r>
          </w:p>
        </w:tc>
        <w:tc>
          <w:tcPr>
            <w:tcW w:w="4536" w:type="dxa"/>
            <w:gridSpan w:val="2"/>
            <w:tcBorders>
              <w:top w:val="single" w:sz="4" w:space="0" w:color="auto"/>
              <w:left w:val="single" w:sz="4" w:space="0" w:color="auto"/>
              <w:bottom w:val="single" w:sz="4" w:space="0" w:color="auto"/>
              <w:right w:val="single" w:sz="4" w:space="0" w:color="auto"/>
            </w:tcBorders>
          </w:tcPr>
          <w:p w14:paraId="0DDC0066" w14:textId="77777777" w:rsidR="00C4219C" w:rsidRPr="002B27E7" w:rsidRDefault="00C4219C" w:rsidP="002B27E7">
            <w:pPr>
              <w:spacing w:before="60" w:after="60" w:line="240" w:lineRule="auto"/>
              <w:rPr>
                <w:sz w:val="20"/>
                <w:lang w:val="lv-LV"/>
              </w:rPr>
            </w:pPr>
            <w:r w:rsidRPr="002B27E7">
              <w:rPr>
                <w:sz w:val="20"/>
                <w:lang w:val="lv-LV"/>
              </w:rPr>
              <w:t>Ražošana no pozīcijā 7001 klasificētiem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67" w14:textId="77777777" w:rsidR="00C4219C" w:rsidRPr="002B27E7" w:rsidRDefault="00C4219C" w:rsidP="002B27E7">
            <w:pPr>
              <w:spacing w:before="60" w:after="60" w:line="240" w:lineRule="auto"/>
              <w:rPr>
                <w:sz w:val="20"/>
                <w:lang w:val="lv-LV"/>
              </w:rPr>
            </w:pPr>
          </w:p>
        </w:tc>
      </w:tr>
      <w:tr w:rsidR="00C4219C" w:rsidRPr="00C76B75" w14:paraId="0DDC006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69" w14:textId="77777777" w:rsidR="00C4219C" w:rsidRPr="002B27E7" w:rsidRDefault="00C4219C" w:rsidP="002B27E7">
            <w:pPr>
              <w:spacing w:before="60" w:after="60" w:line="240" w:lineRule="auto"/>
              <w:rPr>
                <w:sz w:val="20"/>
                <w:lang w:val="lv-LV"/>
              </w:rPr>
            </w:pPr>
            <w:r w:rsidRPr="002B27E7">
              <w:rPr>
                <w:sz w:val="20"/>
                <w:lang w:val="lv-LV"/>
              </w:rPr>
              <w:t>7008</w:t>
            </w:r>
          </w:p>
        </w:tc>
        <w:tc>
          <w:tcPr>
            <w:tcW w:w="4678" w:type="dxa"/>
            <w:tcBorders>
              <w:top w:val="single" w:sz="4" w:space="0" w:color="auto"/>
              <w:left w:val="single" w:sz="4" w:space="0" w:color="auto"/>
              <w:bottom w:val="single" w:sz="4" w:space="0" w:color="auto"/>
              <w:right w:val="single" w:sz="4" w:space="0" w:color="auto"/>
            </w:tcBorders>
          </w:tcPr>
          <w:p w14:paraId="0DDC006A" w14:textId="77777777" w:rsidR="00C4219C" w:rsidRPr="002B27E7" w:rsidRDefault="00C4219C" w:rsidP="002B27E7">
            <w:pPr>
              <w:spacing w:before="60" w:after="60" w:line="240" w:lineRule="auto"/>
              <w:rPr>
                <w:sz w:val="20"/>
                <w:lang w:val="lv-LV"/>
              </w:rPr>
            </w:pPr>
            <w:r w:rsidRPr="002B27E7">
              <w:rPr>
                <w:sz w:val="20"/>
                <w:lang w:val="lv-LV"/>
              </w:rPr>
              <w:t>Daudzkārtaini stikla izolatori</w:t>
            </w:r>
          </w:p>
        </w:tc>
        <w:tc>
          <w:tcPr>
            <w:tcW w:w="4536" w:type="dxa"/>
            <w:gridSpan w:val="2"/>
            <w:tcBorders>
              <w:top w:val="single" w:sz="4" w:space="0" w:color="auto"/>
              <w:left w:val="single" w:sz="4" w:space="0" w:color="auto"/>
              <w:bottom w:val="single" w:sz="4" w:space="0" w:color="auto"/>
              <w:right w:val="single" w:sz="4" w:space="0" w:color="auto"/>
            </w:tcBorders>
          </w:tcPr>
          <w:p w14:paraId="0DDC006B" w14:textId="77777777" w:rsidR="00C4219C" w:rsidRPr="002B27E7" w:rsidRDefault="00C4219C" w:rsidP="002B27E7">
            <w:pPr>
              <w:spacing w:before="60" w:after="60" w:line="240" w:lineRule="auto"/>
              <w:rPr>
                <w:sz w:val="20"/>
                <w:lang w:val="lv-LV"/>
              </w:rPr>
            </w:pPr>
            <w:r w:rsidRPr="002B27E7">
              <w:rPr>
                <w:sz w:val="20"/>
                <w:lang w:val="lv-LV"/>
              </w:rPr>
              <w:t>Ražošana no pozīcijā 7001 klasificētiem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6C" w14:textId="77777777" w:rsidR="00C4219C" w:rsidRPr="002B27E7" w:rsidRDefault="00C4219C" w:rsidP="002B27E7">
            <w:pPr>
              <w:spacing w:before="60" w:after="60" w:line="240" w:lineRule="auto"/>
              <w:rPr>
                <w:sz w:val="20"/>
                <w:lang w:val="lv-LV"/>
              </w:rPr>
            </w:pPr>
          </w:p>
        </w:tc>
      </w:tr>
      <w:tr w:rsidR="00C4219C" w:rsidRPr="00C76B75" w14:paraId="0DDC007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6E" w14:textId="77777777" w:rsidR="00C4219C" w:rsidRPr="002B27E7" w:rsidRDefault="00C4219C" w:rsidP="002B27E7">
            <w:pPr>
              <w:pageBreakBefore/>
              <w:spacing w:before="60" w:after="60" w:line="240" w:lineRule="auto"/>
              <w:rPr>
                <w:sz w:val="20"/>
                <w:lang w:val="lv-LV"/>
              </w:rPr>
            </w:pPr>
            <w:r w:rsidRPr="002B27E7">
              <w:rPr>
                <w:sz w:val="20"/>
                <w:lang w:val="lv-LV"/>
              </w:rPr>
              <w:t>7009</w:t>
            </w:r>
          </w:p>
        </w:tc>
        <w:tc>
          <w:tcPr>
            <w:tcW w:w="4678" w:type="dxa"/>
            <w:tcBorders>
              <w:top w:val="single" w:sz="4" w:space="0" w:color="auto"/>
              <w:left w:val="single" w:sz="4" w:space="0" w:color="auto"/>
              <w:bottom w:val="single" w:sz="4" w:space="0" w:color="auto"/>
              <w:right w:val="single" w:sz="4" w:space="0" w:color="auto"/>
            </w:tcBorders>
          </w:tcPr>
          <w:p w14:paraId="0DDC006F" w14:textId="77777777" w:rsidR="00C4219C" w:rsidRPr="002B27E7" w:rsidRDefault="00C4219C" w:rsidP="002B27E7">
            <w:pPr>
              <w:spacing w:before="60" w:after="60" w:line="240" w:lineRule="auto"/>
              <w:rPr>
                <w:sz w:val="20"/>
                <w:lang w:val="lv-LV"/>
              </w:rPr>
            </w:pPr>
            <w:r w:rsidRPr="002B27E7">
              <w:rPr>
                <w:sz w:val="20"/>
                <w:lang w:val="lv-LV"/>
              </w:rPr>
              <w:t>Stikla spoguļi, ierāmēti vai neierāmēti, ieskaitot atpakaļskata spoguļus</w:t>
            </w:r>
          </w:p>
        </w:tc>
        <w:tc>
          <w:tcPr>
            <w:tcW w:w="4536" w:type="dxa"/>
            <w:gridSpan w:val="2"/>
            <w:tcBorders>
              <w:top w:val="single" w:sz="4" w:space="0" w:color="auto"/>
              <w:left w:val="single" w:sz="4" w:space="0" w:color="auto"/>
              <w:bottom w:val="single" w:sz="4" w:space="0" w:color="auto"/>
              <w:right w:val="single" w:sz="4" w:space="0" w:color="auto"/>
            </w:tcBorders>
          </w:tcPr>
          <w:p w14:paraId="0DDC0070" w14:textId="77777777" w:rsidR="00C4219C" w:rsidRPr="002B27E7" w:rsidRDefault="00C4219C" w:rsidP="002B27E7">
            <w:pPr>
              <w:spacing w:before="60" w:after="60" w:line="240" w:lineRule="auto"/>
              <w:rPr>
                <w:sz w:val="20"/>
                <w:lang w:val="lv-LV"/>
              </w:rPr>
            </w:pPr>
            <w:r w:rsidRPr="002B27E7">
              <w:rPr>
                <w:sz w:val="20"/>
                <w:lang w:val="lv-LV"/>
              </w:rPr>
              <w:t>Ražošana no pozīcijā 7001 klasificētiem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71" w14:textId="77777777" w:rsidR="00C4219C" w:rsidRPr="002B27E7" w:rsidRDefault="00C4219C" w:rsidP="002B27E7">
            <w:pPr>
              <w:spacing w:before="60" w:after="60" w:line="240" w:lineRule="auto"/>
              <w:rPr>
                <w:sz w:val="20"/>
                <w:lang w:val="lv-LV"/>
              </w:rPr>
            </w:pPr>
          </w:p>
        </w:tc>
      </w:tr>
      <w:tr w:rsidR="00C4219C" w:rsidRPr="00C76B75" w14:paraId="0DDC007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73" w14:textId="77777777" w:rsidR="00C4219C" w:rsidRPr="002B27E7" w:rsidRDefault="00C4219C" w:rsidP="002B27E7">
            <w:pPr>
              <w:spacing w:before="60" w:after="60" w:line="240" w:lineRule="auto"/>
              <w:rPr>
                <w:sz w:val="20"/>
                <w:lang w:val="lv-LV"/>
              </w:rPr>
            </w:pPr>
            <w:r w:rsidRPr="002B27E7">
              <w:rPr>
                <w:sz w:val="20"/>
                <w:lang w:val="lv-LV"/>
              </w:rPr>
              <w:t>7010</w:t>
            </w:r>
          </w:p>
        </w:tc>
        <w:tc>
          <w:tcPr>
            <w:tcW w:w="4678" w:type="dxa"/>
            <w:tcBorders>
              <w:top w:val="single" w:sz="4" w:space="0" w:color="auto"/>
              <w:left w:val="single" w:sz="4" w:space="0" w:color="auto"/>
              <w:bottom w:val="single" w:sz="4" w:space="0" w:color="auto"/>
              <w:right w:val="single" w:sz="4" w:space="0" w:color="auto"/>
            </w:tcBorders>
          </w:tcPr>
          <w:p w14:paraId="0DDC0074" w14:textId="77777777" w:rsidR="00C4219C" w:rsidRPr="002B27E7" w:rsidRDefault="00C4219C" w:rsidP="002B27E7">
            <w:pPr>
              <w:spacing w:before="60" w:after="60" w:line="240" w:lineRule="auto"/>
              <w:rPr>
                <w:sz w:val="20"/>
                <w:lang w:val="lv-LV"/>
              </w:rPr>
            </w:pPr>
            <w:r w:rsidRPr="002B27E7">
              <w:rPr>
                <w:sz w:val="20"/>
                <w:lang w:val="lv-LV"/>
              </w:rPr>
              <w:t>Baloni, pudeles, flakoni, burkas, krūzes, stikla pudelītes zālēm, ampulas un citi stikla trauki preču transportēšanai vai iepakošanai; stikla burkas konservēšanai; stikla aizbāžņi, vāki un citi aizvākošanas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C0075"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76" w14:textId="77777777" w:rsidR="00C4219C" w:rsidRPr="002B27E7" w:rsidRDefault="00C4219C" w:rsidP="002B27E7">
            <w:pPr>
              <w:spacing w:before="60" w:after="60" w:line="240" w:lineRule="auto"/>
              <w:rPr>
                <w:sz w:val="20"/>
                <w:lang w:val="lv-LV"/>
              </w:rPr>
            </w:pPr>
            <w:r w:rsidRPr="002B27E7">
              <w:rPr>
                <w:sz w:val="20"/>
                <w:lang w:val="lv-LV"/>
              </w:rPr>
              <w:t>Stikla izstrādājumu griešana, ar nosacījumu, ka izmantoto negriezto stikla izstrādājumu kopējā vērtība nepārsniedz 50 % no izstrādājuma EXW cenas</w:t>
            </w:r>
          </w:p>
        </w:tc>
      </w:tr>
      <w:tr w:rsidR="00C4219C" w:rsidRPr="00C76B75" w14:paraId="0DDC008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78" w14:textId="77777777" w:rsidR="00C4219C" w:rsidRPr="002B27E7" w:rsidRDefault="00C4219C" w:rsidP="002B27E7">
            <w:pPr>
              <w:spacing w:before="60" w:after="60" w:line="240" w:lineRule="auto"/>
              <w:rPr>
                <w:sz w:val="20"/>
                <w:lang w:val="lv-LV"/>
              </w:rPr>
            </w:pPr>
            <w:r w:rsidRPr="002B27E7">
              <w:rPr>
                <w:sz w:val="20"/>
                <w:lang w:val="lv-LV"/>
              </w:rPr>
              <w:t>7013</w:t>
            </w:r>
          </w:p>
        </w:tc>
        <w:tc>
          <w:tcPr>
            <w:tcW w:w="4678" w:type="dxa"/>
            <w:tcBorders>
              <w:top w:val="single" w:sz="4" w:space="0" w:color="auto"/>
              <w:left w:val="single" w:sz="4" w:space="0" w:color="auto"/>
              <w:bottom w:val="single" w:sz="4" w:space="0" w:color="auto"/>
              <w:right w:val="single" w:sz="4" w:space="0" w:color="auto"/>
            </w:tcBorders>
          </w:tcPr>
          <w:p w14:paraId="0DDC0079" w14:textId="77777777" w:rsidR="00C4219C" w:rsidRPr="002B27E7" w:rsidRDefault="00C4219C" w:rsidP="002B27E7">
            <w:pPr>
              <w:spacing w:before="60" w:after="60" w:line="240" w:lineRule="auto"/>
              <w:rPr>
                <w:sz w:val="20"/>
                <w:lang w:val="lv-LV"/>
              </w:rPr>
            </w:pPr>
            <w:r w:rsidRPr="002B27E7">
              <w:rPr>
                <w:sz w:val="20"/>
                <w:lang w:val="lv-LV"/>
              </w:rPr>
              <w:t>Stikla galda un virtuves trauki, tualetes, kancelejas piederumi, izstrādājumi mājas iekārtojumam vai tamlīdzīgi izstrādājumi (izņemot izstrādājumus, kas minēti pozīcijā 7010 vai 7018)</w:t>
            </w:r>
          </w:p>
          <w:p w14:paraId="0DDC007A"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07B"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C007C"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07D" w14:textId="77777777" w:rsidR="00C4219C" w:rsidRPr="002B27E7" w:rsidRDefault="00C4219C" w:rsidP="002B27E7">
            <w:pPr>
              <w:spacing w:before="60" w:after="60" w:line="240" w:lineRule="auto"/>
              <w:rPr>
                <w:sz w:val="20"/>
                <w:lang w:val="lv-LV"/>
              </w:rPr>
            </w:pPr>
            <w:r w:rsidRPr="002B27E7">
              <w:rPr>
                <w:sz w:val="20"/>
                <w:lang w:val="lv-LV"/>
              </w:rPr>
              <w:t xml:space="preserve">Stikla izstrādājumu griešana, ar nosacījumu, ka izmantoto negriezto stikla izstrādājumu kopējā vērtība nepārsniedz 50 % no izstrādājuma EXW cenas </w:t>
            </w:r>
          </w:p>
          <w:p w14:paraId="0DDC007E" w14:textId="77777777" w:rsidR="00C4219C" w:rsidRPr="002B27E7" w:rsidRDefault="00C4219C" w:rsidP="002B27E7">
            <w:pPr>
              <w:spacing w:before="60" w:after="60" w:line="240" w:lineRule="auto"/>
              <w:rPr>
                <w:sz w:val="20"/>
                <w:lang w:val="lv-LV"/>
              </w:rPr>
            </w:pPr>
            <w:r w:rsidRPr="002B27E7">
              <w:rPr>
                <w:sz w:val="20"/>
                <w:lang w:val="lv-LV"/>
              </w:rPr>
              <w:t>vai</w:t>
            </w:r>
          </w:p>
          <w:p w14:paraId="0DDC007F" w14:textId="77777777" w:rsidR="00C4219C" w:rsidRPr="002B27E7" w:rsidRDefault="00C4219C" w:rsidP="002B27E7">
            <w:pPr>
              <w:spacing w:before="60" w:after="60" w:line="240" w:lineRule="auto"/>
              <w:rPr>
                <w:sz w:val="20"/>
                <w:lang w:val="lv-LV"/>
              </w:rPr>
            </w:pPr>
            <w:r w:rsidRPr="002B27E7">
              <w:rPr>
                <w:sz w:val="20"/>
                <w:lang w:val="lv-LV"/>
              </w:rPr>
              <w:t>Ar rokām veidotu stikla trauku apgleznošana (izņemot apgleznošanu ar zīdspiedes paņēmienu), ja ar rokām veidotu stikla trauku vērtība nepārsniedz 50 % no izstrādājuma EXW cenas</w:t>
            </w:r>
          </w:p>
        </w:tc>
      </w:tr>
      <w:tr w:rsidR="00C4219C" w:rsidRPr="002B27E7" w14:paraId="0DDC008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81" w14:textId="77777777" w:rsidR="00C4219C" w:rsidRPr="002B27E7" w:rsidRDefault="00C4219C" w:rsidP="002B27E7">
            <w:pPr>
              <w:spacing w:before="60" w:after="60" w:line="240" w:lineRule="auto"/>
              <w:rPr>
                <w:sz w:val="20"/>
                <w:lang w:val="lv-LV"/>
              </w:rPr>
            </w:pPr>
            <w:r w:rsidRPr="002B27E7">
              <w:rPr>
                <w:sz w:val="20"/>
                <w:lang w:val="lv-LV"/>
              </w:rPr>
              <w:br w:type="page"/>
              <w:t>ex 7019</w:t>
            </w:r>
          </w:p>
        </w:tc>
        <w:tc>
          <w:tcPr>
            <w:tcW w:w="4678" w:type="dxa"/>
            <w:tcBorders>
              <w:top w:val="single" w:sz="4" w:space="0" w:color="auto"/>
              <w:left w:val="single" w:sz="4" w:space="0" w:color="auto"/>
              <w:bottom w:val="single" w:sz="4" w:space="0" w:color="auto"/>
              <w:right w:val="single" w:sz="4" w:space="0" w:color="auto"/>
            </w:tcBorders>
          </w:tcPr>
          <w:p w14:paraId="0DDC0082" w14:textId="77777777" w:rsidR="00C4219C" w:rsidRPr="002B27E7" w:rsidRDefault="00C4219C" w:rsidP="002B27E7">
            <w:pPr>
              <w:spacing w:before="60" w:after="60" w:line="240" w:lineRule="auto"/>
              <w:rPr>
                <w:sz w:val="20"/>
                <w:lang w:val="lv-LV"/>
              </w:rPr>
            </w:pPr>
            <w:r w:rsidRPr="002B27E7">
              <w:rPr>
                <w:sz w:val="20"/>
                <w:lang w:val="lv-LV"/>
              </w:rPr>
              <w:t>Stikla šķiedras izstrādājumi (izņemot pavedienus)</w:t>
            </w:r>
          </w:p>
        </w:tc>
        <w:tc>
          <w:tcPr>
            <w:tcW w:w="4536" w:type="dxa"/>
            <w:gridSpan w:val="2"/>
            <w:tcBorders>
              <w:top w:val="single" w:sz="4" w:space="0" w:color="auto"/>
              <w:left w:val="single" w:sz="4" w:space="0" w:color="auto"/>
              <w:bottom w:val="single" w:sz="4" w:space="0" w:color="auto"/>
              <w:right w:val="single" w:sz="4" w:space="0" w:color="auto"/>
            </w:tcBorders>
          </w:tcPr>
          <w:p w14:paraId="0DDC0083" w14:textId="77777777" w:rsidR="00C4219C" w:rsidRPr="002B27E7" w:rsidRDefault="00C4219C" w:rsidP="002B27E7">
            <w:pPr>
              <w:spacing w:before="60" w:after="60" w:line="240" w:lineRule="auto"/>
              <w:rPr>
                <w:sz w:val="20"/>
                <w:lang w:val="lv-LV"/>
              </w:rPr>
            </w:pPr>
            <w:r w:rsidRPr="002B27E7">
              <w:rPr>
                <w:sz w:val="20"/>
                <w:lang w:val="lv-LV"/>
              </w:rPr>
              <w:t>Ražošana no:</w:t>
            </w:r>
          </w:p>
          <w:p w14:paraId="0DDC0084" w14:textId="77777777" w:rsidR="00C4219C" w:rsidRPr="002B27E7" w:rsidRDefault="00C4219C" w:rsidP="002B27E7">
            <w:pPr>
              <w:spacing w:before="60" w:after="60" w:line="240" w:lineRule="auto"/>
              <w:rPr>
                <w:sz w:val="20"/>
                <w:lang w:val="lv-LV"/>
              </w:rPr>
            </w:pPr>
            <w:r w:rsidRPr="002B27E7">
              <w:rPr>
                <w:sz w:val="20"/>
                <w:lang w:val="lv-LV"/>
              </w:rPr>
              <w:t>nekrāsotām sloksnēm, rovingiem vai cirstās šķiedras, vai</w:t>
            </w:r>
          </w:p>
          <w:p w14:paraId="0DDC0085" w14:textId="77777777" w:rsidR="00C4219C" w:rsidRPr="002B27E7" w:rsidRDefault="00C4219C" w:rsidP="002B27E7">
            <w:pPr>
              <w:spacing w:before="60" w:after="60" w:line="240" w:lineRule="auto"/>
              <w:rPr>
                <w:sz w:val="20"/>
                <w:lang w:val="lv-LV"/>
              </w:rPr>
            </w:pPr>
            <w:r w:rsidRPr="002B27E7">
              <w:rPr>
                <w:sz w:val="20"/>
                <w:lang w:val="lv-LV"/>
              </w:rPr>
              <w:t>stikla vates</w:t>
            </w:r>
          </w:p>
        </w:tc>
        <w:tc>
          <w:tcPr>
            <w:tcW w:w="3685" w:type="dxa"/>
            <w:gridSpan w:val="2"/>
            <w:tcBorders>
              <w:top w:val="single" w:sz="4" w:space="0" w:color="auto"/>
              <w:left w:val="single" w:sz="4" w:space="0" w:color="auto"/>
              <w:bottom w:val="single" w:sz="4" w:space="0" w:color="auto"/>
              <w:right w:val="single" w:sz="4" w:space="0" w:color="auto"/>
            </w:tcBorders>
          </w:tcPr>
          <w:p w14:paraId="0DDC0086" w14:textId="77777777" w:rsidR="00C4219C" w:rsidRPr="002B27E7" w:rsidRDefault="00C4219C" w:rsidP="002B27E7">
            <w:pPr>
              <w:spacing w:before="60" w:after="60" w:line="240" w:lineRule="auto"/>
              <w:rPr>
                <w:sz w:val="20"/>
                <w:lang w:val="lv-LV"/>
              </w:rPr>
            </w:pPr>
          </w:p>
        </w:tc>
      </w:tr>
      <w:tr w:rsidR="00C4219C" w:rsidRPr="00C76B75" w14:paraId="0DDC008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88" w14:textId="77777777" w:rsidR="00C4219C" w:rsidRPr="002B27E7" w:rsidRDefault="00C4219C" w:rsidP="002B27E7">
            <w:pPr>
              <w:pageBreakBefore/>
              <w:spacing w:before="60" w:after="60" w:line="240" w:lineRule="auto"/>
              <w:rPr>
                <w:sz w:val="20"/>
                <w:lang w:val="lv-LV"/>
              </w:rPr>
            </w:pPr>
            <w:r w:rsidRPr="002B27E7">
              <w:rPr>
                <w:sz w:val="20"/>
                <w:lang w:val="lv-LV"/>
              </w:rPr>
              <w:t>ex 71. nodaļa</w:t>
            </w:r>
          </w:p>
        </w:tc>
        <w:tc>
          <w:tcPr>
            <w:tcW w:w="4678" w:type="dxa"/>
            <w:tcBorders>
              <w:top w:val="single" w:sz="4" w:space="0" w:color="auto"/>
              <w:left w:val="single" w:sz="4" w:space="0" w:color="auto"/>
              <w:bottom w:val="single" w:sz="4" w:space="0" w:color="auto"/>
              <w:right w:val="single" w:sz="4" w:space="0" w:color="auto"/>
            </w:tcBorders>
          </w:tcPr>
          <w:p w14:paraId="0DDC0089" w14:textId="77777777" w:rsidR="00C4219C" w:rsidRPr="002B27E7" w:rsidRDefault="00C4219C" w:rsidP="002B27E7">
            <w:pPr>
              <w:spacing w:before="60" w:after="60" w:line="240" w:lineRule="auto"/>
              <w:rPr>
                <w:sz w:val="20"/>
                <w:lang w:val="lv-LV"/>
              </w:rPr>
            </w:pPr>
            <w:r w:rsidRPr="002B27E7">
              <w:rPr>
                <w:sz w:val="20"/>
                <w:lang w:val="lv-LV"/>
              </w:rPr>
              <w:t>Dabiskas vai kultivētas pērles, dārgakmeņi un pusdārgakmeņi, dārgmetāli, ar dārgmetālu plaķēti metāli un to izstrādājumi; bižutērija; monētas;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08A"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8B" w14:textId="77777777" w:rsidR="00C4219C" w:rsidRPr="002B27E7" w:rsidRDefault="00C4219C" w:rsidP="002B27E7">
            <w:pPr>
              <w:spacing w:before="60" w:after="60" w:line="240" w:lineRule="auto"/>
              <w:rPr>
                <w:sz w:val="20"/>
                <w:lang w:val="lv-LV"/>
              </w:rPr>
            </w:pPr>
          </w:p>
        </w:tc>
      </w:tr>
      <w:tr w:rsidR="00C4219C" w:rsidRPr="00C76B75" w14:paraId="0DDC009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8D" w14:textId="77777777" w:rsidR="00C4219C" w:rsidRPr="002B27E7" w:rsidRDefault="00C4219C" w:rsidP="002B27E7">
            <w:pPr>
              <w:spacing w:before="60" w:after="60" w:line="240" w:lineRule="auto"/>
              <w:rPr>
                <w:sz w:val="20"/>
                <w:lang w:val="lv-LV"/>
              </w:rPr>
            </w:pPr>
            <w:r w:rsidRPr="002B27E7">
              <w:rPr>
                <w:sz w:val="20"/>
                <w:lang w:val="lv-LV"/>
              </w:rPr>
              <w:t>ex 7101</w:t>
            </w:r>
          </w:p>
        </w:tc>
        <w:tc>
          <w:tcPr>
            <w:tcW w:w="4678" w:type="dxa"/>
            <w:tcBorders>
              <w:top w:val="single" w:sz="4" w:space="0" w:color="auto"/>
              <w:left w:val="single" w:sz="4" w:space="0" w:color="auto"/>
              <w:bottom w:val="single" w:sz="4" w:space="0" w:color="auto"/>
              <w:right w:val="single" w:sz="4" w:space="0" w:color="auto"/>
            </w:tcBorders>
          </w:tcPr>
          <w:p w14:paraId="0DDC008E" w14:textId="77777777" w:rsidR="00C4219C" w:rsidRPr="002B27E7" w:rsidRDefault="00C4219C" w:rsidP="002B27E7">
            <w:pPr>
              <w:spacing w:before="60" w:after="60" w:line="240" w:lineRule="auto"/>
              <w:rPr>
                <w:sz w:val="20"/>
                <w:lang w:val="lv-LV"/>
              </w:rPr>
            </w:pPr>
            <w:r w:rsidRPr="002B27E7">
              <w:rPr>
                <w:sz w:val="20"/>
                <w:lang w:val="lv-LV"/>
              </w:rPr>
              <w:t>Dabiskās vai kultivētās pērles, šķirotas un uz laiku savērtas ērtākai transportēšanai</w:t>
            </w:r>
          </w:p>
        </w:tc>
        <w:tc>
          <w:tcPr>
            <w:tcW w:w="4536" w:type="dxa"/>
            <w:gridSpan w:val="2"/>
            <w:tcBorders>
              <w:top w:val="single" w:sz="4" w:space="0" w:color="auto"/>
              <w:left w:val="single" w:sz="4" w:space="0" w:color="auto"/>
              <w:bottom w:val="single" w:sz="4" w:space="0" w:color="auto"/>
              <w:right w:val="single" w:sz="4" w:space="0" w:color="auto"/>
            </w:tcBorders>
          </w:tcPr>
          <w:p w14:paraId="0DDC008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090" w14:textId="77777777" w:rsidR="00C4219C" w:rsidRPr="002B27E7" w:rsidRDefault="00C4219C" w:rsidP="002B27E7">
            <w:pPr>
              <w:spacing w:before="60" w:after="60" w:line="240" w:lineRule="auto"/>
              <w:rPr>
                <w:sz w:val="20"/>
                <w:lang w:val="lv-LV"/>
              </w:rPr>
            </w:pPr>
          </w:p>
        </w:tc>
      </w:tr>
      <w:tr w:rsidR="00C4219C" w:rsidRPr="00C76B75" w14:paraId="0DDC009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92" w14:textId="77777777" w:rsidR="00C4219C" w:rsidRPr="002B27E7" w:rsidRDefault="00C4219C" w:rsidP="002B27E7">
            <w:pPr>
              <w:spacing w:before="60" w:after="60" w:line="240" w:lineRule="auto"/>
              <w:rPr>
                <w:sz w:val="20"/>
                <w:lang w:val="lv-LV"/>
              </w:rPr>
            </w:pPr>
            <w:r w:rsidRPr="002B27E7">
              <w:rPr>
                <w:sz w:val="20"/>
                <w:lang w:val="lv-LV"/>
              </w:rPr>
              <w:t>ex 7102,</w:t>
            </w:r>
            <w:r w:rsidR="002B27E7">
              <w:rPr>
                <w:sz w:val="20"/>
                <w:lang w:val="lv-LV"/>
              </w:rPr>
              <w:t xml:space="preserve"> </w:t>
            </w:r>
            <w:r w:rsidRPr="002B27E7">
              <w:rPr>
                <w:sz w:val="20"/>
                <w:lang w:val="lv-LV"/>
              </w:rPr>
              <w:t>ex 7103 un</w:t>
            </w:r>
            <w:r w:rsidR="002B27E7">
              <w:rPr>
                <w:sz w:val="20"/>
                <w:lang w:val="lv-LV"/>
              </w:rPr>
              <w:t xml:space="preserve"> </w:t>
            </w:r>
            <w:r w:rsidRPr="002B27E7">
              <w:rPr>
                <w:sz w:val="20"/>
                <w:lang w:val="lv-LV"/>
              </w:rPr>
              <w:t>ex 7104</w:t>
            </w:r>
          </w:p>
        </w:tc>
        <w:tc>
          <w:tcPr>
            <w:tcW w:w="4678" w:type="dxa"/>
            <w:tcBorders>
              <w:top w:val="single" w:sz="4" w:space="0" w:color="auto"/>
              <w:left w:val="single" w:sz="4" w:space="0" w:color="auto"/>
              <w:bottom w:val="single" w:sz="4" w:space="0" w:color="auto"/>
              <w:right w:val="single" w:sz="4" w:space="0" w:color="auto"/>
            </w:tcBorders>
          </w:tcPr>
          <w:p w14:paraId="0DDC0093" w14:textId="77777777" w:rsidR="00C4219C" w:rsidRPr="002B27E7" w:rsidRDefault="00C4219C" w:rsidP="002B27E7">
            <w:pPr>
              <w:spacing w:before="60" w:after="60" w:line="240" w:lineRule="auto"/>
              <w:rPr>
                <w:sz w:val="20"/>
                <w:lang w:val="lv-LV"/>
              </w:rPr>
            </w:pPr>
            <w:r w:rsidRPr="002B27E7">
              <w:rPr>
                <w:sz w:val="20"/>
                <w:lang w:val="lv-LV"/>
              </w:rPr>
              <w:t>Apstrādāti dārgakmeņi vai pusdārgakmeņi (dabiskie, sintētiskie vai reģenerētie)</w:t>
            </w:r>
          </w:p>
        </w:tc>
        <w:tc>
          <w:tcPr>
            <w:tcW w:w="4536" w:type="dxa"/>
            <w:gridSpan w:val="2"/>
            <w:tcBorders>
              <w:top w:val="single" w:sz="4" w:space="0" w:color="auto"/>
              <w:left w:val="single" w:sz="4" w:space="0" w:color="auto"/>
              <w:bottom w:val="single" w:sz="4" w:space="0" w:color="auto"/>
              <w:right w:val="single" w:sz="4" w:space="0" w:color="auto"/>
            </w:tcBorders>
          </w:tcPr>
          <w:p w14:paraId="0DDC0094" w14:textId="77777777" w:rsidR="00C4219C" w:rsidRPr="002B27E7" w:rsidRDefault="00C4219C" w:rsidP="002B27E7">
            <w:pPr>
              <w:spacing w:before="60" w:after="60" w:line="240" w:lineRule="auto"/>
              <w:rPr>
                <w:sz w:val="20"/>
                <w:lang w:val="lv-LV"/>
              </w:rPr>
            </w:pPr>
            <w:r w:rsidRPr="002B27E7">
              <w:rPr>
                <w:sz w:val="20"/>
                <w:lang w:val="lv-LV"/>
              </w:rPr>
              <w:t>Ražošana no neapstrādātiem dārgakmeņiem vai pusdārgakmeņiem</w:t>
            </w:r>
          </w:p>
        </w:tc>
        <w:tc>
          <w:tcPr>
            <w:tcW w:w="3685" w:type="dxa"/>
            <w:gridSpan w:val="2"/>
            <w:tcBorders>
              <w:top w:val="single" w:sz="4" w:space="0" w:color="auto"/>
              <w:left w:val="single" w:sz="4" w:space="0" w:color="auto"/>
              <w:bottom w:val="single" w:sz="4" w:space="0" w:color="auto"/>
              <w:right w:val="single" w:sz="4" w:space="0" w:color="auto"/>
            </w:tcBorders>
          </w:tcPr>
          <w:p w14:paraId="0DDC0095" w14:textId="77777777" w:rsidR="00C4219C" w:rsidRPr="002B27E7" w:rsidRDefault="00C4219C" w:rsidP="002B27E7">
            <w:pPr>
              <w:spacing w:before="60" w:after="60" w:line="240" w:lineRule="auto"/>
              <w:rPr>
                <w:sz w:val="20"/>
                <w:lang w:val="lv-LV"/>
              </w:rPr>
            </w:pPr>
          </w:p>
        </w:tc>
      </w:tr>
      <w:tr w:rsidR="00C4219C" w:rsidRPr="002B27E7" w14:paraId="0DDC009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97" w14:textId="77777777" w:rsidR="00C4219C" w:rsidRPr="002B27E7" w:rsidRDefault="00C4219C" w:rsidP="002B27E7">
            <w:pPr>
              <w:spacing w:before="60" w:after="60" w:line="240" w:lineRule="auto"/>
              <w:rPr>
                <w:sz w:val="20"/>
                <w:lang w:val="lv-LV"/>
              </w:rPr>
            </w:pPr>
            <w:r w:rsidRPr="002B27E7">
              <w:rPr>
                <w:sz w:val="20"/>
                <w:lang w:val="lv-LV"/>
              </w:rPr>
              <w:t>7106, 7108 un 7110</w:t>
            </w:r>
          </w:p>
        </w:tc>
        <w:tc>
          <w:tcPr>
            <w:tcW w:w="4678" w:type="dxa"/>
            <w:tcBorders>
              <w:top w:val="single" w:sz="4" w:space="0" w:color="auto"/>
              <w:left w:val="single" w:sz="4" w:space="0" w:color="auto"/>
              <w:bottom w:val="single" w:sz="4" w:space="0" w:color="auto"/>
              <w:right w:val="single" w:sz="4" w:space="0" w:color="auto"/>
            </w:tcBorders>
          </w:tcPr>
          <w:p w14:paraId="0DDC0098" w14:textId="77777777" w:rsidR="00C4219C" w:rsidRPr="002B27E7" w:rsidRDefault="00C4219C" w:rsidP="002B27E7">
            <w:pPr>
              <w:spacing w:before="60" w:after="60" w:line="240" w:lineRule="auto"/>
              <w:rPr>
                <w:sz w:val="20"/>
                <w:lang w:val="lv-LV"/>
              </w:rPr>
            </w:pPr>
            <w:r w:rsidRPr="002B27E7">
              <w:rPr>
                <w:sz w:val="20"/>
                <w:lang w:val="lv-LV"/>
              </w:rPr>
              <w:t>Dārgmetāli:</w:t>
            </w:r>
          </w:p>
        </w:tc>
        <w:tc>
          <w:tcPr>
            <w:tcW w:w="4536" w:type="dxa"/>
            <w:gridSpan w:val="2"/>
            <w:tcBorders>
              <w:top w:val="single" w:sz="4" w:space="0" w:color="auto"/>
              <w:left w:val="single" w:sz="4" w:space="0" w:color="auto"/>
              <w:bottom w:val="single" w:sz="4" w:space="0" w:color="auto"/>
              <w:right w:val="single" w:sz="4" w:space="0" w:color="auto"/>
            </w:tcBorders>
          </w:tcPr>
          <w:p w14:paraId="0DDC0099"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09A" w14:textId="77777777" w:rsidR="00C4219C" w:rsidRPr="002B27E7" w:rsidRDefault="00C4219C" w:rsidP="002B27E7">
            <w:pPr>
              <w:spacing w:before="60" w:after="60" w:line="240" w:lineRule="auto"/>
              <w:rPr>
                <w:sz w:val="20"/>
                <w:lang w:val="lv-LV"/>
              </w:rPr>
            </w:pPr>
          </w:p>
        </w:tc>
      </w:tr>
      <w:tr w:rsidR="00C4219C" w:rsidRPr="00C76B75" w14:paraId="0DDC00A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9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09D" w14:textId="77777777" w:rsidR="00C4219C" w:rsidRPr="002B27E7" w:rsidRDefault="00C4219C" w:rsidP="002B27E7">
            <w:pPr>
              <w:spacing w:before="60" w:after="60" w:line="240" w:lineRule="auto"/>
              <w:rPr>
                <w:sz w:val="20"/>
                <w:lang w:val="lv-LV"/>
              </w:rPr>
            </w:pPr>
            <w:r w:rsidRPr="002B27E7">
              <w:rPr>
                <w:sz w:val="20"/>
                <w:lang w:val="lv-LV"/>
              </w:rPr>
              <w:t>Neapstrādāti</w:t>
            </w:r>
          </w:p>
        </w:tc>
        <w:tc>
          <w:tcPr>
            <w:tcW w:w="4536" w:type="dxa"/>
            <w:gridSpan w:val="2"/>
            <w:tcBorders>
              <w:top w:val="single" w:sz="4" w:space="0" w:color="auto"/>
              <w:left w:val="single" w:sz="4" w:space="0" w:color="auto"/>
              <w:bottom w:val="single" w:sz="4" w:space="0" w:color="auto"/>
              <w:right w:val="single" w:sz="4" w:space="0" w:color="auto"/>
            </w:tcBorders>
          </w:tcPr>
          <w:p w14:paraId="0DDC009E" w14:textId="77777777" w:rsidR="00C4219C" w:rsidRPr="002B27E7" w:rsidRDefault="00C4219C" w:rsidP="002B27E7">
            <w:pPr>
              <w:spacing w:before="60" w:after="60" w:line="240" w:lineRule="auto"/>
              <w:rPr>
                <w:sz w:val="20"/>
                <w:lang w:val="lv-LV"/>
              </w:rPr>
            </w:pPr>
            <w:r w:rsidRPr="002B27E7">
              <w:rPr>
                <w:sz w:val="20"/>
                <w:lang w:val="lv-LV"/>
              </w:rPr>
              <w:t>Ražošana no materiāliem, kas nav iekļauti pozīcijā 7106, 7108 vai 7110</w:t>
            </w:r>
          </w:p>
        </w:tc>
        <w:tc>
          <w:tcPr>
            <w:tcW w:w="3685" w:type="dxa"/>
            <w:gridSpan w:val="2"/>
            <w:tcBorders>
              <w:top w:val="single" w:sz="4" w:space="0" w:color="auto"/>
              <w:left w:val="single" w:sz="4" w:space="0" w:color="auto"/>
              <w:bottom w:val="single" w:sz="4" w:space="0" w:color="auto"/>
              <w:right w:val="single" w:sz="4" w:space="0" w:color="auto"/>
            </w:tcBorders>
          </w:tcPr>
          <w:p w14:paraId="0DDC009F" w14:textId="77777777" w:rsidR="00C4219C" w:rsidRPr="002B27E7" w:rsidRDefault="00C4219C" w:rsidP="002B27E7">
            <w:pPr>
              <w:spacing w:before="60" w:after="60" w:line="240" w:lineRule="auto"/>
              <w:rPr>
                <w:sz w:val="20"/>
                <w:lang w:val="lv-LV"/>
              </w:rPr>
            </w:pPr>
            <w:r w:rsidRPr="002B27E7">
              <w:rPr>
                <w:sz w:val="20"/>
                <w:lang w:val="lv-LV"/>
              </w:rPr>
              <w:t>Elektrolītiska, termiska vai ķīmiska pozīcijā 7106, 7108 vai 7110 klasificēto dārgmetālu atdalīšana</w:t>
            </w:r>
          </w:p>
          <w:p w14:paraId="0DDC00A0" w14:textId="77777777" w:rsidR="00C4219C" w:rsidRPr="002B27E7" w:rsidRDefault="00C4219C" w:rsidP="002B27E7">
            <w:pPr>
              <w:spacing w:before="60" w:after="60" w:line="240" w:lineRule="auto"/>
              <w:rPr>
                <w:sz w:val="20"/>
                <w:lang w:val="lv-LV"/>
              </w:rPr>
            </w:pPr>
            <w:r w:rsidRPr="002B27E7">
              <w:rPr>
                <w:sz w:val="20"/>
                <w:lang w:val="lv-LV"/>
              </w:rPr>
              <w:t>vai</w:t>
            </w:r>
          </w:p>
          <w:p w14:paraId="0DDC00A1" w14:textId="77777777" w:rsidR="00C4219C" w:rsidRPr="002B27E7" w:rsidRDefault="00C4219C" w:rsidP="002B27E7">
            <w:pPr>
              <w:spacing w:before="60" w:after="60" w:line="240" w:lineRule="auto"/>
              <w:rPr>
                <w:sz w:val="20"/>
                <w:lang w:val="lv-LV"/>
              </w:rPr>
            </w:pPr>
            <w:r w:rsidRPr="002B27E7">
              <w:rPr>
                <w:sz w:val="20"/>
                <w:lang w:val="lv-LV"/>
              </w:rPr>
              <w:t>Pozīcijā 7106, 7108 vai 7110 klasificēto dārgmetālu sakausēšana savā starpā vai ar parastajiem metāliem</w:t>
            </w:r>
          </w:p>
        </w:tc>
      </w:tr>
      <w:tr w:rsidR="00C4219C" w:rsidRPr="002B27E7" w14:paraId="0DDC00A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A3" w14:textId="77777777" w:rsidR="00C4219C" w:rsidRPr="002B27E7" w:rsidRDefault="00C4219C" w:rsidP="002B27E7">
            <w:pPr>
              <w:pageBreakBefore/>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C00A4" w14:textId="77777777" w:rsidR="00C4219C" w:rsidRPr="002B27E7" w:rsidRDefault="00C4219C" w:rsidP="002B27E7">
            <w:pPr>
              <w:spacing w:before="60" w:after="60" w:line="240" w:lineRule="auto"/>
              <w:rPr>
                <w:sz w:val="20"/>
                <w:lang w:val="lv-LV"/>
              </w:rPr>
            </w:pPr>
            <w:r w:rsidRPr="002B27E7">
              <w:rPr>
                <w:sz w:val="20"/>
                <w:lang w:val="lv-LV"/>
              </w:rPr>
              <w:t>Daļēji apstrādāti vai pulverveidā</w:t>
            </w:r>
          </w:p>
        </w:tc>
        <w:tc>
          <w:tcPr>
            <w:tcW w:w="4536" w:type="dxa"/>
            <w:gridSpan w:val="2"/>
            <w:tcBorders>
              <w:top w:val="single" w:sz="4" w:space="0" w:color="auto"/>
              <w:left w:val="single" w:sz="4" w:space="0" w:color="auto"/>
              <w:bottom w:val="single" w:sz="4" w:space="0" w:color="auto"/>
              <w:right w:val="single" w:sz="4" w:space="0" w:color="auto"/>
            </w:tcBorders>
          </w:tcPr>
          <w:p w14:paraId="0DDC00A5" w14:textId="77777777" w:rsidR="00C4219C" w:rsidRPr="002B27E7" w:rsidRDefault="00C4219C" w:rsidP="002B27E7">
            <w:pPr>
              <w:spacing w:before="60" w:after="60" w:line="240" w:lineRule="auto"/>
              <w:rPr>
                <w:sz w:val="20"/>
                <w:lang w:val="lv-LV"/>
              </w:rPr>
            </w:pPr>
            <w:r w:rsidRPr="002B27E7">
              <w:rPr>
                <w:sz w:val="20"/>
                <w:lang w:val="lv-LV"/>
              </w:rPr>
              <w:t>Ražošana no neapstrādātiem dārgmetāliem</w:t>
            </w:r>
          </w:p>
        </w:tc>
        <w:tc>
          <w:tcPr>
            <w:tcW w:w="3685" w:type="dxa"/>
            <w:gridSpan w:val="2"/>
            <w:tcBorders>
              <w:top w:val="single" w:sz="4" w:space="0" w:color="auto"/>
              <w:left w:val="single" w:sz="4" w:space="0" w:color="auto"/>
              <w:bottom w:val="single" w:sz="4" w:space="0" w:color="auto"/>
              <w:right w:val="single" w:sz="4" w:space="0" w:color="auto"/>
            </w:tcBorders>
          </w:tcPr>
          <w:p w14:paraId="0DDC00A6" w14:textId="77777777" w:rsidR="00C4219C" w:rsidRPr="002B27E7" w:rsidRDefault="00C4219C" w:rsidP="002B27E7">
            <w:pPr>
              <w:spacing w:before="60" w:after="60" w:line="240" w:lineRule="auto"/>
              <w:rPr>
                <w:sz w:val="20"/>
                <w:lang w:val="lv-LV"/>
              </w:rPr>
            </w:pPr>
          </w:p>
        </w:tc>
      </w:tr>
      <w:tr w:rsidR="00C4219C" w:rsidRPr="00C76B75" w14:paraId="0DDC00A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A8" w14:textId="77777777" w:rsidR="00C4219C" w:rsidRPr="002B27E7" w:rsidRDefault="00C4219C" w:rsidP="002B27E7">
            <w:pPr>
              <w:spacing w:before="60" w:after="60" w:line="240" w:lineRule="auto"/>
              <w:rPr>
                <w:sz w:val="20"/>
                <w:lang w:val="lv-LV"/>
              </w:rPr>
            </w:pPr>
            <w:r w:rsidRPr="002B27E7">
              <w:rPr>
                <w:sz w:val="20"/>
                <w:lang w:val="lv-LV"/>
              </w:rPr>
              <w:t>ex 7107,</w:t>
            </w:r>
            <w:r w:rsidR="002B27E7">
              <w:rPr>
                <w:sz w:val="20"/>
                <w:lang w:val="lv-LV"/>
              </w:rPr>
              <w:t xml:space="preserve"> </w:t>
            </w:r>
            <w:r w:rsidRPr="002B27E7">
              <w:rPr>
                <w:sz w:val="20"/>
                <w:lang w:val="lv-LV"/>
              </w:rPr>
              <w:t>ex 7109 un</w:t>
            </w:r>
            <w:r w:rsidR="002B27E7">
              <w:rPr>
                <w:sz w:val="20"/>
                <w:lang w:val="lv-LV"/>
              </w:rPr>
              <w:t xml:space="preserve"> </w:t>
            </w:r>
            <w:r w:rsidRPr="002B27E7">
              <w:rPr>
                <w:sz w:val="20"/>
                <w:lang w:val="lv-LV"/>
              </w:rPr>
              <w:t>ex 7111</w:t>
            </w:r>
          </w:p>
        </w:tc>
        <w:tc>
          <w:tcPr>
            <w:tcW w:w="4678" w:type="dxa"/>
            <w:tcBorders>
              <w:top w:val="single" w:sz="4" w:space="0" w:color="auto"/>
              <w:left w:val="single" w:sz="4" w:space="0" w:color="auto"/>
              <w:bottom w:val="single" w:sz="4" w:space="0" w:color="auto"/>
              <w:right w:val="single" w:sz="4" w:space="0" w:color="auto"/>
            </w:tcBorders>
          </w:tcPr>
          <w:p w14:paraId="0DDC00A9" w14:textId="77777777" w:rsidR="00C4219C" w:rsidRPr="002B27E7" w:rsidRDefault="00C4219C" w:rsidP="002B27E7">
            <w:pPr>
              <w:spacing w:before="60" w:after="60" w:line="240" w:lineRule="auto"/>
              <w:rPr>
                <w:sz w:val="20"/>
                <w:lang w:val="lv-LV"/>
              </w:rPr>
            </w:pPr>
            <w:r w:rsidRPr="002B27E7">
              <w:rPr>
                <w:sz w:val="20"/>
                <w:lang w:val="lv-LV"/>
              </w:rPr>
              <w:t>Parastie metāli, plaķēti ar dārgmetāliem, daļēji apstrādāti</w:t>
            </w:r>
          </w:p>
        </w:tc>
        <w:tc>
          <w:tcPr>
            <w:tcW w:w="4536" w:type="dxa"/>
            <w:gridSpan w:val="2"/>
            <w:tcBorders>
              <w:top w:val="single" w:sz="4" w:space="0" w:color="auto"/>
              <w:left w:val="single" w:sz="4" w:space="0" w:color="auto"/>
              <w:bottom w:val="single" w:sz="4" w:space="0" w:color="auto"/>
              <w:right w:val="single" w:sz="4" w:space="0" w:color="auto"/>
            </w:tcBorders>
          </w:tcPr>
          <w:p w14:paraId="0DDC00AA" w14:textId="77777777" w:rsidR="00C4219C" w:rsidRPr="002B27E7" w:rsidRDefault="00C4219C" w:rsidP="002B27E7">
            <w:pPr>
              <w:spacing w:before="60" w:after="60" w:line="240" w:lineRule="auto"/>
              <w:rPr>
                <w:sz w:val="20"/>
                <w:lang w:val="lv-LV"/>
              </w:rPr>
            </w:pPr>
            <w:r w:rsidRPr="002B27E7">
              <w:rPr>
                <w:sz w:val="20"/>
                <w:lang w:val="lv-LV"/>
              </w:rPr>
              <w:t>Ražošana no neapstrādātiem metāliem, kas plaķēti ar dārgmetāliem</w:t>
            </w:r>
          </w:p>
        </w:tc>
        <w:tc>
          <w:tcPr>
            <w:tcW w:w="3685" w:type="dxa"/>
            <w:gridSpan w:val="2"/>
            <w:tcBorders>
              <w:top w:val="single" w:sz="4" w:space="0" w:color="auto"/>
              <w:left w:val="single" w:sz="4" w:space="0" w:color="auto"/>
              <w:bottom w:val="single" w:sz="4" w:space="0" w:color="auto"/>
              <w:right w:val="single" w:sz="4" w:space="0" w:color="auto"/>
            </w:tcBorders>
          </w:tcPr>
          <w:p w14:paraId="0DDC00AB" w14:textId="77777777" w:rsidR="00C4219C" w:rsidRPr="002B27E7" w:rsidRDefault="00C4219C" w:rsidP="002B27E7">
            <w:pPr>
              <w:spacing w:before="60" w:after="60" w:line="240" w:lineRule="auto"/>
              <w:rPr>
                <w:sz w:val="20"/>
                <w:lang w:val="lv-LV"/>
              </w:rPr>
            </w:pPr>
          </w:p>
        </w:tc>
      </w:tr>
      <w:tr w:rsidR="00C4219C" w:rsidRPr="00C76B75" w14:paraId="0DDC00B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AD" w14:textId="77777777" w:rsidR="00C4219C" w:rsidRPr="002B27E7" w:rsidRDefault="00C4219C" w:rsidP="002B27E7">
            <w:pPr>
              <w:spacing w:before="60" w:after="60" w:line="240" w:lineRule="auto"/>
              <w:rPr>
                <w:sz w:val="20"/>
                <w:lang w:val="lv-LV"/>
              </w:rPr>
            </w:pPr>
            <w:r w:rsidRPr="002B27E7">
              <w:rPr>
                <w:sz w:val="20"/>
                <w:lang w:val="lv-LV"/>
              </w:rPr>
              <w:t>7116</w:t>
            </w:r>
          </w:p>
        </w:tc>
        <w:tc>
          <w:tcPr>
            <w:tcW w:w="4678" w:type="dxa"/>
            <w:tcBorders>
              <w:top w:val="single" w:sz="4" w:space="0" w:color="auto"/>
              <w:left w:val="single" w:sz="4" w:space="0" w:color="auto"/>
              <w:bottom w:val="single" w:sz="4" w:space="0" w:color="auto"/>
              <w:right w:val="single" w:sz="4" w:space="0" w:color="auto"/>
            </w:tcBorders>
          </w:tcPr>
          <w:p w14:paraId="0DDC00AE" w14:textId="77777777" w:rsidR="00C4219C" w:rsidRPr="002B27E7" w:rsidRDefault="00C4219C" w:rsidP="002B27E7">
            <w:pPr>
              <w:spacing w:before="60" w:after="60" w:line="240" w:lineRule="auto"/>
              <w:rPr>
                <w:sz w:val="20"/>
                <w:lang w:val="lv-LV"/>
              </w:rPr>
            </w:pPr>
            <w:r w:rsidRPr="002B27E7">
              <w:rPr>
                <w:sz w:val="20"/>
                <w:lang w:val="lv-LV"/>
              </w:rPr>
              <w:t>Izstrādājumi no dabiskām vai kultivētām pērlēm, dabiskiem, sintētiskiem vai reģenerētiem dārgakmeņiem vai pusdārgakmeņiem</w:t>
            </w:r>
          </w:p>
        </w:tc>
        <w:tc>
          <w:tcPr>
            <w:tcW w:w="4536" w:type="dxa"/>
            <w:gridSpan w:val="2"/>
            <w:tcBorders>
              <w:top w:val="single" w:sz="4" w:space="0" w:color="auto"/>
              <w:left w:val="single" w:sz="4" w:space="0" w:color="auto"/>
              <w:bottom w:val="single" w:sz="4" w:space="0" w:color="auto"/>
              <w:right w:val="single" w:sz="4" w:space="0" w:color="auto"/>
            </w:tcBorders>
          </w:tcPr>
          <w:p w14:paraId="0DDC00A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0B0" w14:textId="77777777" w:rsidR="00C4219C" w:rsidRPr="002B27E7" w:rsidRDefault="00C4219C" w:rsidP="002B27E7">
            <w:pPr>
              <w:spacing w:before="60" w:after="60" w:line="240" w:lineRule="auto"/>
              <w:rPr>
                <w:sz w:val="20"/>
                <w:lang w:val="lv-LV"/>
              </w:rPr>
            </w:pPr>
          </w:p>
        </w:tc>
      </w:tr>
      <w:tr w:rsidR="00C4219C" w:rsidRPr="00C76B75" w14:paraId="0DDC00B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B2" w14:textId="77777777" w:rsidR="00C4219C" w:rsidRPr="002B27E7" w:rsidRDefault="00C4219C" w:rsidP="002B27E7">
            <w:pPr>
              <w:spacing w:before="60" w:after="60" w:line="240" w:lineRule="auto"/>
              <w:rPr>
                <w:sz w:val="20"/>
                <w:lang w:val="lv-LV"/>
              </w:rPr>
            </w:pPr>
            <w:r w:rsidRPr="002B27E7">
              <w:rPr>
                <w:sz w:val="20"/>
                <w:lang w:val="lv-LV"/>
              </w:rPr>
              <w:t>7117</w:t>
            </w:r>
          </w:p>
        </w:tc>
        <w:tc>
          <w:tcPr>
            <w:tcW w:w="4678" w:type="dxa"/>
            <w:tcBorders>
              <w:top w:val="single" w:sz="4" w:space="0" w:color="auto"/>
              <w:left w:val="single" w:sz="4" w:space="0" w:color="auto"/>
              <w:bottom w:val="single" w:sz="4" w:space="0" w:color="auto"/>
              <w:right w:val="single" w:sz="4" w:space="0" w:color="auto"/>
            </w:tcBorders>
          </w:tcPr>
          <w:p w14:paraId="0DDC00B3" w14:textId="77777777" w:rsidR="00C4219C" w:rsidRPr="002B27E7" w:rsidRDefault="00C4219C" w:rsidP="002B27E7">
            <w:pPr>
              <w:spacing w:before="60" w:after="60" w:line="240" w:lineRule="auto"/>
              <w:rPr>
                <w:sz w:val="20"/>
                <w:lang w:val="lv-LV"/>
              </w:rPr>
            </w:pPr>
            <w:r w:rsidRPr="002B27E7">
              <w:rPr>
                <w:sz w:val="20"/>
                <w:lang w:val="lv-LV"/>
              </w:rPr>
              <w:t>Bižutērija</w:t>
            </w:r>
          </w:p>
        </w:tc>
        <w:tc>
          <w:tcPr>
            <w:tcW w:w="4536" w:type="dxa"/>
            <w:gridSpan w:val="2"/>
            <w:tcBorders>
              <w:top w:val="single" w:sz="4" w:space="0" w:color="auto"/>
              <w:left w:val="single" w:sz="4" w:space="0" w:color="auto"/>
              <w:bottom w:val="single" w:sz="4" w:space="0" w:color="auto"/>
              <w:right w:val="single" w:sz="4" w:space="0" w:color="auto"/>
            </w:tcBorders>
          </w:tcPr>
          <w:p w14:paraId="0DDC00B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B5" w14:textId="77777777" w:rsidR="00C4219C" w:rsidRPr="002B27E7" w:rsidRDefault="00C4219C" w:rsidP="002B27E7">
            <w:pPr>
              <w:spacing w:before="60" w:after="60" w:line="240" w:lineRule="auto"/>
              <w:rPr>
                <w:sz w:val="20"/>
                <w:lang w:val="lv-LV"/>
              </w:rPr>
            </w:pPr>
            <w:r w:rsidRPr="002B27E7">
              <w:rPr>
                <w:sz w:val="20"/>
                <w:lang w:val="lv-LV"/>
              </w:rPr>
              <w:t>Ražošana no parasto metālu detaļām, kas nav plaķētas vai pārklātas ar dārgmetāliem, ja visu izmantoto materiālu vērtība nepārsniedz 50 % no izstrādājuma EXW cenas</w:t>
            </w:r>
          </w:p>
        </w:tc>
      </w:tr>
      <w:tr w:rsidR="00C4219C" w:rsidRPr="00C76B75" w14:paraId="0DDC00B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B7" w14:textId="77777777" w:rsidR="00C4219C" w:rsidRPr="002B27E7" w:rsidRDefault="00C4219C" w:rsidP="002B27E7">
            <w:pPr>
              <w:spacing w:before="60" w:after="60" w:line="240" w:lineRule="auto"/>
              <w:rPr>
                <w:sz w:val="20"/>
                <w:lang w:val="lv-LV"/>
              </w:rPr>
            </w:pPr>
            <w:r w:rsidRPr="002B27E7">
              <w:rPr>
                <w:sz w:val="20"/>
                <w:lang w:val="lv-LV"/>
              </w:rPr>
              <w:t>ex 72. nodaļa</w:t>
            </w:r>
          </w:p>
        </w:tc>
        <w:tc>
          <w:tcPr>
            <w:tcW w:w="4678" w:type="dxa"/>
            <w:tcBorders>
              <w:top w:val="single" w:sz="4" w:space="0" w:color="auto"/>
              <w:left w:val="single" w:sz="4" w:space="0" w:color="auto"/>
              <w:bottom w:val="single" w:sz="4" w:space="0" w:color="auto"/>
              <w:right w:val="single" w:sz="4" w:space="0" w:color="auto"/>
            </w:tcBorders>
          </w:tcPr>
          <w:p w14:paraId="0DDC00B8" w14:textId="77777777" w:rsidR="00C4219C" w:rsidRPr="002B27E7" w:rsidRDefault="00C4219C" w:rsidP="002B27E7">
            <w:pPr>
              <w:spacing w:before="60" w:after="60" w:line="240" w:lineRule="auto"/>
              <w:rPr>
                <w:sz w:val="20"/>
                <w:lang w:val="lv-LV"/>
              </w:rPr>
            </w:pPr>
            <w:r w:rsidRPr="002B27E7">
              <w:rPr>
                <w:sz w:val="20"/>
                <w:lang w:val="lv-LV"/>
              </w:rPr>
              <w:t>Dzelzs un tērauds;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0B9"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BA" w14:textId="77777777" w:rsidR="00C4219C" w:rsidRPr="002B27E7" w:rsidRDefault="00C4219C" w:rsidP="002B27E7">
            <w:pPr>
              <w:spacing w:before="60" w:after="60" w:line="240" w:lineRule="auto"/>
              <w:rPr>
                <w:sz w:val="20"/>
                <w:lang w:val="lv-LV"/>
              </w:rPr>
            </w:pPr>
          </w:p>
        </w:tc>
      </w:tr>
      <w:tr w:rsidR="00C4219C" w:rsidRPr="002B27E7" w14:paraId="0DDC00C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BC" w14:textId="77777777" w:rsidR="00C4219C" w:rsidRPr="002B27E7" w:rsidRDefault="00C4219C" w:rsidP="002B27E7">
            <w:pPr>
              <w:spacing w:before="60" w:after="60" w:line="240" w:lineRule="auto"/>
              <w:rPr>
                <w:sz w:val="20"/>
                <w:lang w:val="lv-LV"/>
              </w:rPr>
            </w:pPr>
            <w:r w:rsidRPr="002B27E7">
              <w:rPr>
                <w:sz w:val="20"/>
                <w:lang w:val="lv-LV"/>
              </w:rPr>
              <w:t>7207</w:t>
            </w:r>
          </w:p>
        </w:tc>
        <w:tc>
          <w:tcPr>
            <w:tcW w:w="4678" w:type="dxa"/>
            <w:tcBorders>
              <w:top w:val="single" w:sz="4" w:space="0" w:color="auto"/>
              <w:left w:val="single" w:sz="4" w:space="0" w:color="auto"/>
              <w:bottom w:val="single" w:sz="4" w:space="0" w:color="auto"/>
              <w:right w:val="single" w:sz="4" w:space="0" w:color="auto"/>
            </w:tcBorders>
          </w:tcPr>
          <w:p w14:paraId="0DDC00BD" w14:textId="77777777" w:rsidR="00C4219C" w:rsidRPr="002B27E7" w:rsidRDefault="00C4219C" w:rsidP="002B27E7">
            <w:pPr>
              <w:spacing w:before="60" w:after="60" w:line="240" w:lineRule="auto"/>
              <w:rPr>
                <w:sz w:val="20"/>
                <w:lang w:val="lv-LV"/>
              </w:rPr>
            </w:pPr>
            <w:r w:rsidRPr="002B27E7">
              <w:rPr>
                <w:sz w:val="20"/>
                <w:lang w:val="lv-LV"/>
              </w:rPr>
              <w:t>Dzelzs vai neleģētā tērauda pusfabrikāti</w:t>
            </w:r>
          </w:p>
        </w:tc>
        <w:tc>
          <w:tcPr>
            <w:tcW w:w="4536" w:type="dxa"/>
            <w:gridSpan w:val="2"/>
            <w:tcBorders>
              <w:top w:val="single" w:sz="4" w:space="0" w:color="auto"/>
              <w:left w:val="single" w:sz="4" w:space="0" w:color="auto"/>
              <w:bottom w:val="single" w:sz="4" w:space="0" w:color="auto"/>
              <w:right w:val="single" w:sz="4" w:space="0" w:color="auto"/>
            </w:tcBorders>
          </w:tcPr>
          <w:p w14:paraId="0DDC00BE" w14:textId="77777777" w:rsidR="00C4219C" w:rsidRPr="002B27E7" w:rsidRDefault="00C4219C" w:rsidP="002B27E7">
            <w:pPr>
              <w:spacing w:before="60" w:after="60" w:line="240" w:lineRule="auto"/>
              <w:rPr>
                <w:sz w:val="20"/>
                <w:lang w:val="lv-LV"/>
              </w:rPr>
            </w:pPr>
            <w:r w:rsidRPr="002B27E7">
              <w:rPr>
                <w:sz w:val="20"/>
                <w:lang w:val="lv-LV"/>
              </w:rPr>
              <w:t>Ražošana no pozīcijā 7201, 7202, 7203, 7204 vai 7205 klasificētajiem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BF" w14:textId="77777777" w:rsidR="00C4219C" w:rsidRPr="002B27E7" w:rsidRDefault="00C4219C" w:rsidP="002B27E7">
            <w:pPr>
              <w:spacing w:before="60" w:after="60" w:line="240" w:lineRule="auto"/>
              <w:rPr>
                <w:sz w:val="20"/>
                <w:lang w:val="lv-LV"/>
              </w:rPr>
            </w:pPr>
          </w:p>
        </w:tc>
      </w:tr>
      <w:tr w:rsidR="00C4219C" w:rsidRPr="00C76B75" w14:paraId="0DDC00C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C1" w14:textId="77777777" w:rsidR="00C4219C" w:rsidRPr="002B27E7" w:rsidRDefault="00C4219C" w:rsidP="002B27E7">
            <w:pPr>
              <w:spacing w:before="60" w:after="60" w:line="240" w:lineRule="auto"/>
              <w:rPr>
                <w:sz w:val="20"/>
                <w:lang w:val="lv-LV"/>
              </w:rPr>
            </w:pPr>
            <w:r w:rsidRPr="002B27E7">
              <w:rPr>
                <w:sz w:val="20"/>
                <w:lang w:val="lv-LV"/>
              </w:rPr>
              <w:t>7208 līdz 7216</w:t>
            </w:r>
          </w:p>
        </w:tc>
        <w:tc>
          <w:tcPr>
            <w:tcW w:w="4678" w:type="dxa"/>
            <w:tcBorders>
              <w:top w:val="single" w:sz="4" w:space="0" w:color="auto"/>
              <w:left w:val="single" w:sz="4" w:space="0" w:color="auto"/>
              <w:bottom w:val="single" w:sz="4" w:space="0" w:color="auto"/>
              <w:right w:val="single" w:sz="4" w:space="0" w:color="auto"/>
            </w:tcBorders>
          </w:tcPr>
          <w:p w14:paraId="0DDC00C2" w14:textId="77777777" w:rsidR="00C4219C" w:rsidRPr="002B27E7" w:rsidRDefault="00C4219C" w:rsidP="002B27E7">
            <w:pPr>
              <w:spacing w:before="60" w:after="60" w:line="240" w:lineRule="auto"/>
              <w:rPr>
                <w:sz w:val="20"/>
                <w:lang w:val="lv-LV"/>
              </w:rPr>
            </w:pPr>
            <w:r w:rsidRPr="002B27E7">
              <w:rPr>
                <w:sz w:val="20"/>
                <w:lang w:val="lv-LV"/>
              </w:rPr>
              <w:t>Plakani dzelzs vai neleģētā tērauda velvējumi, stieņi, leņķi, profili un fasonprofili</w:t>
            </w:r>
          </w:p>
        </w:tc>
        <w:tc>
          <w:tcPr>
            <w:tcW w:w="4536" w:type="dxa"/>
            <w:gridSpan w:val="2"/>
            <w:tcBorders>
              <w:top w:val="single" w:sz="4" w:space="0" w:color="auto"/>
              <w:left w:val="single" w:sz="4" w:space="0" w:color="auto"/>
              <w:bottom w:val="single" w:sz="4" w:space="0" w:color="auto"/>
              <w:right w:val="single" w:sz="4" w:space="0" w:color="auto"/>
            </w:tcBorders>
          </w:tcPr>
          <w:p w14:paraId="0DDC00C3" w14:textId="77777777" w:rsidR="00C4219C" w:rsidRPr="002B27E7" w:rsidRDefault="00C4219C" w:rsidP="002B27E7">
            <w:pPr>
              <w:spacing w:before="60" w:after="60" w:line="240" w:lineRule="auto"/>
              <w:rPr>
                <w:sz w:val="20"/>
                <w:lang w:val="lv-LV"/>
              </w:rPr>
            </w:pPr>
            <w:r w:rsidRPr="002B27E7">
              <w:rPr>
                <w:sz w:val="20"/>
                <w:lang w:val="lv-LV"/>
              </w:rPr>
              <w:t>Ražošana no pozīcijā 7206 vai 7207 klasificētiem lietņiem, citām pirmformām vai pusfabrikātiem</w:t>
            </w:r>
          </w:p>
        </w:tc>
        <w:tc>
          <w:tcPr>
            <w:tcW w:w="3685" w:type="dxa"/>
            <w:gridSpan w:val="2"/>
            <w:tcBorders>
              <w:top w:val="single" w:sz="4" w:space="0" w:color="auto"/>
              <w:left w:val="single" w:sz="4" w:space="0" w:color="auto"/>
              <w:bottom w:val="single" w:sz="4" w:space="0" w:color="auto"/>
              <w:right w:val="single" w:sz="4" w:space="0" w:color="auto"/>
            </w:tcBorders>
          </w:tcPr>
          <w:p w14:paraId="0DDC00C4" w14:textId="77777777" w:rsidR="00C4219C" w:rsidRPr="002B27E7" w:rsidRDefault="00C4219C" w:rsidP="002B27E7">
            <w:pPr>
              <w:spacing w:before="60" w:after="60" w:line="240" w:lineRule="auto"/>
              <w:rPr>
                <w:sz w:val="20"/>
                <w:lang w:val="lv-LV"/>
              </w:rPr>
            </w:pPr>
          </w:p>
        </w:tc>
      </w:tr>
      <w:tr w:rsidR="00C4219C" w:rsidRPr="002B27E7" w14:paraId="0DDC00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C6" w14:textId="77777777" w:rsidR="00C4219C" w:rsidRPr="002B27E7" w:rsidRDefault="00C4219C" w:rsidP="002B27E7">
            <w:pPr>
              <w:pageBreakBefore/>
              <w:spacing w:before="60" w:after="60" w:line="240" w:lineRule="auto"/>
              <w:rPr>
                <w:sz w:val="20"/>
                <w:lang w:val="lv-LV"/>
              </w:rPr>
            </w:pPr>
            <w:r w:rsidRPr="002B27E7">
              <w:rPr>
                <w:sz w:val="20"/>
                <w:lang w:val="lv-LV"/>
              </w:rPr>
              <w:t>7217</w:t>
            </w:r>
          </w:p>
        </w:tc>
        <w:tc>
          <w:tcPr>
            <w:tcW w:w="4678" w:type="dxa"/>
            <w:tcBorders>
              <w:top w:val="single" w:sz="4" w:space="0" w:color="auto"/>
              <w:left w:val="single" w:sz="4" w:space="0" w:color="auto"/>
              <w:bottom w:val="single" w:sz="4" w:space="0" w:color="auto"/>
              <w:right w:val="single" w:sz="4" w:space="0" w:color="auto"/>
            </w:tcBorders>
          </w:tcPr>
          <w:p w14:paraId="0DDC00C7" w14:textId="77777777" w:rsidR="00C4219C" w:rsidRPr="002B27E7" w:rsidRDefault="00C4219C" w:rsidP="002B27E7">
            <w:pPr>
              <w:spacing w:before="60" w:after="60" w:line="240" w:lineRule="auto"/>
              <w:rPr>
                <w:sz w:val="20"/>
                <w:lang w:val="lv-LV"/>
              </w:rPr>
            </w:pPr>
            <w:r w:rsidRPr="002B27E7">
              <w:rPr>
                <w:sz w:val="20"/>
                <w:lang w:val="lv-LV"/>
              </w:rPr>
              <w:t>Dzelzs vai neleģētā tērauda stieples</w:t>
            </w:r>
          </w:p>
        </w:tc>
        <w:tc>
          <w:tcPr>
            <w:tcW w:w="4536" w:type="dxa"/>
            <w:gridSpan w:val="2"/>
            <w:tcBorders>
              <w:top w:val="single" w:sz="4" w:space="0" w:color="auto"/>
              <w:left w:val="single" w:sz="4" w:space="0" w:color="auto"/>
              <w:bottom w:val="single" w:sz="4" w:space="0" w:color="auto"/>
              <w:right w:val="single" w:sz="4" w:space="0" w:color="auto"/>
            </w:tcBorders>
          </w:tcPr>
          <w:p w14:paraId="0DDC00C8" w14:textId="77777777" w:rsidR="00C4219C" w:rsidRPr="002B27E7" w:rsidRDefault="00C4219C" w:rsidP="002B27E7">
            <w:pPr>
              <w:spacing w:before="60" w:after="60" w:line="240" w:lineRule="auto"/>
              <w:rPr>
                <w:sz w:val="20"/>
                <w:lang w:val="lv-LV"/>
              </w:rPr>
            </w:pPr>
            <w:r w:rsidRPr="002B27E7">
              <w:rPr>
                <w:sz w:val="20"/>
                <w:lang w:val="lv-LV"/>
              </w:rPr>
              <w:t>Ražošana no pozīcijas 7207 pusfabrikātiem</w:t>
            </w:r>
          </w:p>
        </w:tc>
        <w:tc>
          <w:tcPr>
            <w:tcW w:w="3685" w:type="dxa"/>
            <w:gridSpan w:val="2"/>
            <w:tcBorders>
              <w:top w:val="single" w:sz="4" w:space="0" w:color="auto"/>
              <w:left w:val="single" w:sz="4" w:space="0" w:color="auto"/>
              <w:bottom w:val="single" w:sz="4" w:space="0" w:color="auto"/>
              <w:right w:val="single" w:sz="4" w:space="0" w:color="auto"/>
            </w:tcBorders>
          </w:tcPr>
          <w:p w14:paraId="0DDC00C9" w14:textId="77777777" w:rsidR="00C4219C" w:rsidRPr="002B27E7" w:rsidRDefault="00C4219C" w:rsidP="002B27E7">
            <w:pPr>
              <w:spacing w:before="60" w:after="60" w:line="240" w:lineRule="auto"/>
              <w:rPr>
                <w:sz w:val="20"/>
                <w:lang w:val="lv-LV"/>
              </w:rPr>
            </w:pPr>
          </w:p>
        </w:tc>
      </w:tr>
      <w:tr w:rsidR="00C4219C" w:rsidRPr="002B27E7" w14:paraId="0DDC00C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CB" w14:textId="77777777" w:rsidR="00C4219C" w:rsidRPr="002B27E7" w:rsidRDefault="00C4219C" w:rsidP="002B27E7">
            <w:pPr>
              <w:spacing w:before="60" w:after="60" w:line="240" w:lineRule="auto"/>
              <w:rPr>
                <w:sz w:val="20"/>
                <w:lang w:val="lv-LV"/>
              </w:rPr>
            </w:pPr>
            <w:r w:rsidRPr="002B27E7">
              <w:rPr>
                <w:sz w:val="20"/>
                <w:lang w:val="lv-LV"/>
              </w:rPr>
              <w:t>ex 7218</w:t>
            </w:r>
          </w:p>
        </w:tc>
        <w:tc>
          <w:tcPr>
            <w:tcW w:w="4678" w:type="dxa"/>
            <w:tcBorders>
              <w:top w:val="single" w:sz="4" w:space="0" w:color="auto"/>
              <w:left w:val="single" w:sz="4" w:space="0" w:color="auto"/>
              <w:bottom w:val="single" w:sz="4" w:space="0" w:color="auto"/>
              <w:right w:val="single" w:sz="4" w:space="0" w:color="auto"/>
            </w:tcBorders>
          </w:tcPr>
          <w:p w14:paraId="0DDC00CC" w14:textId="77777777" w:rsidR="00C4219C" w:rsidRPr="002B27E7" w:rsidRDefault="00C4219C" w:rsidP="002B27E7">
            <w:pPr>
              <w:spacing w:before="60" w:after="60" w:line="240" w:lineRule="auto"/>
              <w:rPr>
                <w:sz w:val="20"/>
                <w:lang w:val="lv-LV"/>
              </w:rPr>
            </w:pPr>
            <w:r w:rsidRPr="002B27E7">
              <w:rPr>
                <w:sz w:val="20"/>
                <w:lang w:val="lv-LV"/>
              </w:rPr>
              <w:t>Pusfabrikāti</w:t>
            </w:r>
          </w:p>
        </w:tc>
        <w:tc>
          <w:tcPr>
            <w:tcW w:w="4536" w:type="dxa"/>
            <w:gridSpan w:val="2"/>
            <w:tcBorders>
              <w:top w:val="single" w:sz="4" w:space="0" w:color="auto"/>
              <w:left w:val="single" w:sz="4" w:space="0" w:color="auto"/>
              <w:bottom w:val="single" w:sz="4" w:space="0" w:color="auto"/>
              <w:right w:val="single" w:sz="4" w:space="0" w:color="auto"/>
            </w:tcBorders>
          </w:tcPr>
          <w:p w14:paraId="0DDC00CD" w14:textId="77777777" w:rsidR="00C4219C" w:rsidRPr="002B27E7" w:rsidRDefault="00C4219C" w:rsidP="002B27E7">
            <w:pPr>
              <w:spacing w:before="60" w:after="60" w:line="240" w:lineRule="auto"/>
              <w:rPr>
                <w:sz w:val="20"/>
                <w:lang w:val="lv-LV"/>
              </w:rPr>
            </w:pPr>
            <w:r w:rsidRPr="002B27E7">
              <w:rPr>
                <w:sz w:val="20"/>
                <w:lang w:val="lv-LV"/>
              </w:rPr>
              <w:t>Ražošana no pozīcijā 7201, 7202, 7203, 7204 vai 7205 klasificētajiem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CE" w14:textId="77777777" w:rsidR="00C4219C" w:rsidRPr="002B27E7" w:rsidRDefault="00C4219C" w:rsidP="002B27E7">
            <w:pPr>
              <w:spacing w:before="60" w:after="60" w:line="240" w:lineRule="auto"/>
              <w:rPr>
                <w:sz w:val="20"/>
                <w:lang w:val="lv-LV"/>
              </w:rPr>
            </w:pPr>
          </w:p>
        </w:tc>
      </w:tr>
      <w:tr w:rsidR="00C4219C" w:rsidRPr="00C76B75" w14:paraId="0DDC00D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D0" w14:textId="77777777" w:rsidR="00C4219C" w:rsidRPr="002B27E7" w:rsidRDefault="00C4219C" w:rsidP="002B27E7">
            <w:pPr>
              <w:spacing w:before="60" w:after="60" w:line="240" w:lineRule="auto"/>
              <w:rPr>
                <w:sz w:val="20"/>
                <w:lang w:val="lv-LV"/>
              </w:rPr>
            </w:pPr>
            <w:r w:rsidRPr="002B27E7">
              <w:rPr>
                <w:sz w:val="20"/>
                <w:lang w:val="lv-LV"/>
              </w:rPr>
              <w:br w:type="page"/>
              <w:t>7219 līdz 7222</w:t>
            </w:r>
          </w:p>
        </w:tc>
        <w:tc>
          <w:tcPr>
            <w:tcW w:w="4678" w:type="dxa"/>
            <w:tcBorders>
              <w:top w:val="single" w:sz="4" w:space="0" w:color="auto"/>
              <w:left w:val="single" w:sz="4" w:space="0" w:color="auto"/>
              <w:bottom w:val="single" w:sz="4" w:space="0" w:color="auto"/>
              <w:right w:val="single" w:sz="4" w:space="0" w:color="auto"/>
            </w:tcBorders>
          </w:tcPr>
          <w:p w14:paraId="0DDC00D1" w14:textId="77777777" w:rsidR="00C4219C" w:rsidRPr="002B27E7" w:rsidRDefault="00C4219C" w:rsidP="002B27E7">
            <w:pPr>
              <w:spacing w:before="60" w:after="60" w:line="240" w:lineRule="auto"/>
              <w:rPr>
                <w:sz w:val="20"/>
                <w:lang w:val="lv-LV"/>
              </w:rPr>
            </w:pPr>
            <w:r w:rsidRPr="002B27E7">
              <w:rPr>
                <w:sz w:val="20"/>
                <w:lang w:val="lv-LV"/>
              </w:rPr>
              <w:t>Plakani nerūsējošā tērauda velmējumi, stieņi un loksnes, leņķdzelži, profili un sekcijas</w:t>
            </w:r>
          </w:p>
        </w:tc>
        <w:tc>
          <w:tcPr>
            <w:tcW w:w="4536" w:type="dxa"/>
            <w:gridSpan w:val="2"/>
            <w:tcBorders>
              <w:top w:val="single" w:sz="4" w:space="0" w:color="auto"/>
              <w:left w:val="single" w:sz="4" w:space="0" w:color="auto"/>
              <w:bottom w:val="single" w:sz="4" w:space="0" w:color="auto"/>
              <w:right w:val="single" w:sz="4" w:space="0" w:color="auto"/>
            </w:tcBorders>
          </w:tcPr>
          <w:p w14:paraId="0DDC00D2" w14:textId="77777777" w:rsidR="00C4219C" w:rsidRPr="002B27E7" w:rsidRDefault="00C4219C" w:rsidP="002B27E7">
            <w:pPr>
              <w:spacing w:before="60" w:after="60" w:line="240" w:lineRule="auto"/>
              <w:rPr>
                <w:sz w:val="20"/>
                <w:lang w:val="lv-LV"/>
              </w:rPr>
            </w:pPr>
            <w:r w:rsidRPr="002B27E7">
              <w:rPr>
                <w:sz w:val="20"/>
                <w:lang w:val="lv-LV"/>
              </w:rPr>
              <w:t>Ražošana no pozīcijā 7218 klasificētiem lietņiem, citām pirmformām vai pusfabrikātu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D3" w14:textId="77777777" w:rsidR="00C4219C" w:rsidRPr="002B27E7" w:rsidRDefault="00C4219C" w:rsidP="002B27E7">
            <w:pPr>
              <w:spacing w:before="60" w:after="60" w:line="240" w:lineRule="auto"/>
              <w:rPr>
                <w:sz w:val="20"/>
                <w:lang w:val="lv-LV"/>
              </w:rPr>
            </w:pPr>
          </w:p>
        </w:tc>
      </w:tr>
      <w:tr w:rsidR="00C4219C" w:rsidRPr="002B27E7" w14:paraId="0DDC00D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D5" w14:textId="77777777" w:rsidR="00C4219C" w:rsidRPr="002B27E7" w:rsidRDefault="00C4219C" w:rsidP="002B27E7">
            <w:pPr>
              <w:spacing w:before="60" w:after="60" w:line="240" w:lineRule="auto"/>
              <w:rPr>
                <w:sz w:val="20"/>
                <w:lang w:val="lv-LV"/>
              </w:rPr>
            </w:pPr>
            <w:r w:rsidRPr="002B27E7">
              <w:rPr>
                <w:sz w:val="20"/>
                <w:lang w:val="lv-LV"/>
              </w:rPr>
              <w:t>7223</w:t>
            </w:r>
          </w:p>
        </w:tc>
        <w:tc>
          <w:tcPr>
            <w:tcW w:w="4678" w:type="dxa"/>
            <w:tcBorders>
              <w:top w:val="single" w:sz="4" w:space="0" w:color="auto"/>
              <w:left w:val="single" w:sz="4" w:space="0" w:color="auto"/>
              <w:bottom w:val="single" w:sz="4" w:space="0" w:color="auto"/>
              <w:right w:val="single" w:sz="4" w:space="0" w:color="auto"/>
            </w:tcBorders>
          </w:tcPr>
          <w:p w14:paraId="0DDC00D6" w14:textId="77777777" w:rsidR="00C4219C" w:rsidRPr="002B27E7" w:rsidRDefault="00C4219C" w:rsidP="002B27E7">
            <w:pPr>
              <w:spacing w:before="60" w:after="60" w:line="240" w:lineRule="auto"/>
              <w:rPr>
                <w:sz w:val="20"/>
                <w:lang w:val="lv-LV"/>
              </w:rPr>
            </w:pPr>
            <w:r w:rsidRPr="002B27E7">
              <w:rPr>
                <w:sz w:val="20"/>
                <w:lang w:val="lv-LV"/>
              </w:rPr>
              <w:t>Nerūsējošā tērauda stieple</w:t>
            </w:r>
          </w:p>
        </w:tc>
        <w:tc>
          <w:tcPr>
            <w:tcW w:w="4536" w:type="dxa"/>
            <w:gridSpan w:val="2"/>
            <w:tcBorders>
              <w:top w:val="single" w:sz="4" w:space="0" w:color="auto"/>
              <w:left w:val="single" w:sz="4" w:space="0" w:color="auto"/>
              <w:bottom w:val="single" w:sz="4" w:space="0" w:color="auto"/>
              <w:right w:val="single" w:sz="4" w:space="0" w:color="auto"/>
            </w:tcBorders>
          </w:tcPr>
          <w:p w14:paraId="0DDC00D7" w14:textId="77777777" w:rsidR="00C4219C" w:rsidRPr="002B27E7" w:rsidRDefault="00C4219C" w:rsidP="002B27E7">
            <w:pPr>
              <w:spacing w:before="60" w:after="60" w:line="240" w:lineRule="auto"/>
              <w:rPr>
                <w:sz w:val="20"/>
                <w:lang w:val="lv-LV"/>
              </w:rPr>
            </w:pPr>
            <w:r w:rsidRPr="002B27E7">
              <w:rPr>
                <w:sz w:val="20"/>
                <w:lang w:val="lv-LV"/>
              </w:rPr>
              <w:t>Ražošana no pozīcijas 7218 pusfabrikātiem</w:t>
            </w:r>
          </w:p>
        </w:tc>
        <w:tc>
          <w:tcPr>
            <w:tcW w:w="3685" w:type="dxa"/>
            <w:gridSpan w:val="2"/>
            <w:tcBorders>
              <w:top w:val="single" w:sz="4" w:space="0" w:color="auto"/>
              <w:left w:val="single" w:sz="4" w:space="0" w:color="auto"/>
              <w:bottom w:val="single" w:sz="4" w:space="0" w:color="auto"/>
              <w:right w:val="single" w:sz="4" w:space="0" w:color="auto"/>
            </w:tcBorders>
          </w:tcPr>
          <w:p w14:paraId="0DDC00D8" w14:textId="77777777" w:rsidR="00C4219C" w:rsidRPr="002B27E7" w:rsidRDefault="00C4219C" w:rsidP="002B27E7">
            <w:pPr>
              <w:spacing w:before="60" w:after="60" w:line="240" w:lineRule="auto"/>
              <w:rPr>
                <w:sz w:val="20"/>
                <w:lang w:val="lv-LV"/>
              </w:rPr>
            </w:pPr>
          </w:p>
        </w:tc>
      </w:tr>
      <w:tr w:rsidR="00C4219C" w:rsidRPr="002B27E7" w14:paraId="0DDC00D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DA" w14:textId="77777777" w:rsidR="00C4219C" w:rsidRPr="002B27E7" w:rsidRDefault="00C4219C" w:rsidP="002B27E7">
            <w:pPr>
              <w:spacing w:before="60" w:after="60" w:line="240" w:lineRule="auto"/>
              <w:rPr>
                <w:sz w:val="20"/>
                <w:lang w:val="lv-LV"/>
              </w:rPr>
            </w:pPr>
            <w:r w:rsidRPr="002B27E7">
              <w:rPr>
                <w:sz w:val="20"/>
                <w:lang w:val="lv-LV"/>
              </w:rPr>
              <w:t>ex 7224</w:t>
            </w:r>
          </w:p>
        </w:tc>
        <w:tc>
          <w:tcPr>
            <w:tcW w:w="4678" w:type="dxa"/>
            <w:tcBorders>
              <w:top w:val="single" w:sz="4" w:space="0" w:color="auto"/>
              <w:left w:val="single" w:sz="4" w:space="0" w:color="auto"/>
              <w:bottom w:val="single" w:sz="4" w:space="0" w:color="auto"/>
              <w:right w:val="single" w:sz="4" w:space="0" w:color="auto"/>
            </w:tcBorders>
          </w:tcPr>
          <w:p w14:paraId="0DDC00DB" w14:textId="77777777" w:rsidR="00C4219C" w:rsidRPr="002B27E7" w:rsidRDefault="00C4219C" w:rsidP="002B27E7">
            <w:pPr>
              <w:spacing w:before="60" w:after="60" w:line="240" w:lineRule="auto"/>
              <w:rPr>
                <w:sz w:val="20"/>
                <w:lang w:val="lv-LV"/>
              </w:rPr>
            </w:pPr>
            <w:r w:rsidRPr="002B27E7">
              <w:rPr>
                <w:sz w:val="20"/>
                <w:lang w:val="lv-LV"/>
              </w:rPr>
              <w:t>Pusfabrikāti</w:t>
            </w:r>
          </w:p>
        </w:tc>
        <w:tc>
          <w:tcPr>
            <w:tcW w:w="4536" w:type="dxa"/>
            <w:gridSpan w:val="2"/>
            <w:tcBorders>
              <w:top w:val="single" w:sz="4" w:space="0" w:color="auto"/>
              <w:left w:val="single" w:sz="4" w:space="0" w:color="auto"/>
              <w:bottom w:val="single" w:sz="4" w:space="0" w:color="auto"/>
              <w:right w:val="single" w:sz="4" w:space="0" w:color="auto"/>
            </w:tcBorders>
          </w:tcPr>
          <w:p w14:paraId="0DDC00DC" w14:textId="77777777" w:rsidR="00C4219C" w:rsidRPr="002B27E7" w:rsidRDefault="00C4219C" w:rsidP="002B27E7">
            <w:pPr>
              <w:spacing w:before="60" w:after="60" w:line="240" w:lineRule="auto"/>
              <w:rPr>
                <w:sz w:val="20"/>
                <w:lang w:val="lv-LV"/>
              </w:rPr>
            </w:pPr>
            <w:r w:rsidRPr="002B27E7">
              <w:rPr>
                <w:sz w:val="20"/>
                <w:lang w:val="lv-LV"/>
              </w:rPr>
              <w:t>Ražošana no pozīcijā 7201, 7202, 7203, 7204 vai 7205 klasificētajiem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DD" w14:textId="77777777" w:rsidR="00C4219C" w:rsidRPr="002B27E7" w:rsidRDefault="00C4219C" w:rsidP="002B27E7">
            <w:pPr>
              <w:spacing w:before="60" w:after="60" w:line="240" w:lineRule="auto"/>
              <w:rPr>
                <w:sz w:val="20"/>
                <w:lang w:val="lv-LV"/>
              </w:rPr>
            </w:pPr>
          </w:p>
        </w:tc>
      </w:tr>
      <w:tr w:rsidR="00C4219C" w:rsidRPr="00C76B75" w14:paraId="0DDC00E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DF" w14:textId="77777777" w:rsidR="00C4219C" w:rsidRPr="002B27E7" w:rsidRDefault="00C4219C" w:rsidP="002B27E7">
            <w:pPr>
              <w:spacing w:before="60" w:after="60" w:line="240" w:lineRule="auto"/>
              <w:rPr>
                <w:sz w:val="20"/>
                <w:lang w:val="lv-LV"/>
              </w:rPr>
            </w:pPr>
            <w:r w:rsidRPr="002B27E7">
              <w:rPr>
                <w:sz w:val="20"/>
                <w:lang w:val="lv-LV"/>
              </w:rPr>
              <w:t>7225 līdz 7228</w:t>
            </w:r>
          </w:p>
        </w:tc>
        <w:tc>
          <w:tcPr>
            <w:tcW w:w="4678" w:type="dxa"/>
            <w:tcBorders>
              <w:top w:val="single" w:sz="4" w:space="0" w:color="auto"/>
              <w:left w:val="single" w:sz="4" w:space="0" w:color="auto"/>
              <w:bottom w:val="single" w:sz="4" w:space="0" w:color="auto"/>
              <w:right w:val="single" w:sz="4" w:space="0" w:color="auto"/>
            </w:tcBorders>
          </w:tcPr>
          <w:p w14:paraId="0DDC00E0" w14:textId="77777777" w:rsidR="00C4219C" w:rsidRPr="002B27E7" w:rsidRDefault="00C4219C" w:rsidP="002B27E7">
            <w:pPr>
              <w:spacing w:before="60" w:after="60" w:line="240" w:lineRule="auto"/>
              <w:rPr>
                <w:sz w:val="20"/>
                <w:lang w:val="lv-LV"/>
              </w:rPr>
            </w:pPr>
            <w:r w:rsidRPr="002B27E7">
              <w:rPr>
                <w:sz w:val="20"/>
                <w:lang w:val="lv-LV"/>
              </w:rPr>
              <w:t>Plakanie velmējumi, stieņi un loksnes, neregulāri satīti ruļļos; leņķi, fasonprofili un speciālie profili no cita leģēta tērauda; leģētā vai neleģētā tērauda dobi stieņi urbšanai</w:t>
            </w:r>
          </w:p>
        </w:tc>
        <w:tc>
          <w:tcPr>
            <w:tcW w:w="4536" w:type="dxa"/>
            <w:gridSpan w:val="2"/>
            <w:tcBorders>
              <w:top w:val="single" w:sz="4" w:space="0" w:color="auto"/>
              <w:left w:val="single" w:sz="4" w:space="0" w:color="auto"/>
              <w:bottom w:val="single" w:sz="4" w:space="0" w:color="auto"/>
              <w:right w:val="single" w:sz="4" w:space="0" w:color="auto"/>
            </w:tcBorders>
          </w:tcPr>
          <w:p w14:paraId="0DDC00E1" w14:textId="77777777" w:rsidR="00C4219C" w:rsidRPr="002B27E7" w:rsidRDefault="00C4219C" w:rsidP="002B27E7">
            <w:pPr>
              <w:spacing w:before="60" w:after="60" w:line="240" w:lineRule="auto"/>
              <w:rPr>
                <w:sz w:val="20"/>
                <w:lang w:val="lv-LV"/>
              </w:rPr>
            </w:pPr>
            <w:r w:rsidRPr="002B27E7">
              <w:rPr>
                <w:sz w:val="20"/>
                <w:lang w:val="lv-LV"/>
              </w:rPr>
              <w:t>Ražošana no pozīcijā 7206, 7207, 7218 vai 7224 klasificētiem lietņiem, citām pirmformām vai pusfabrikātu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E2" w14:textId="77777777" w:rsidR="00C4219C" w:rsidRPr="002B27E7" w:rsidRDefault="00C4219C" w:rsidP="002B27E7">
            <w:pPr>
              <w:spacing w:before="60" w:after="60" w:line="240" w:lineRule="auto"/>
              <w:rPr>
                <w:sz w:val="20"/>
                <w:lang w:val="lv-LV"/>
              </w:rPr>
            </w:pPr>
          </w:p>
        </w:tc>
      </w:tr>
      <w:tr w:rsidR="00C4219C" w:rsidRPr="002B27E7" w14:paraId="0DDC00E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E4" w14:textId="77777777" w:rsidR="00C4219C" w:rsidRPr="002B27E7" w:rsidRDefault="00C4219C" w:rsidP="002B27E7">
            <w:pPr>
              <w:spacing w:before="60" w:after="60" w:line="240" w:lineRule="auto"/>
              <w:rPr>
                <w:sz w:val="20"/>
                <w:lang w:val="lv-LV"/>
              </w:rPr>
            </w:pPr>
            <w:r w:rsidRPr="002B27E7">
              <w:rPr>
                <w:sz w:val="20"/>
                <w:lang w:val="lv-LV"/>
              </w:rPr>
              <w:t>7229</w:t>
            </w:r>
          </w:p>
        </w:tc>
        <w:tc>
          <w:tcPr>
            <w:tcW w:w="4678" w:type="dxa"/>
            <w:tcBorders>
              <w:top w:val="single" w:sz="4" w:space="0" w:color="auto"/>
              <w:left w:val="single" w:sz="4" w:space="0" w:color="auto"/>
              <w:bottom w:val="single" w:sz="4" w:space="0" w:color="auto"/>
              <w:right w:val="single" w:sz="4" w:space="0" w:color="auto"/>
            </w:tcBorders>
          </w:tcPr>
          <w:p w14:paraId="0DDC00E5" w14:textId="77777777" w:rsidR="00C4219C" w:rsidRPr="002B27E7" w:rsidRDefault="00C4219C" w:rsidP="002B27E7">
            <w:pPr>
              <w:spacing w:before="60" w:after="60" w:line="240" w:lineRule="auto"/>
              <w:rPr>
                <w:sz w:val="20"/>
                <w:lang w:val="lv-LV"/>
              </w:rPr>
            </w:pPr>
            <w:r w:rsidRPr="002B27E7">
              <w:rPr>
                <w:sz w:val="20"/>
                <w:lang w:val="lv-LV"/>
              </w:rPr>
              <w:t>Citu leģēto tēraudu stieples</w:t>
            </w:r>
          </w:p>
        </w:tc>
        <w:tc>
          <w:tcPr>
            <w:tcW w:w="4536" w:type="dxa"/>
            <w:gridSpan w:val="2"/>
            <w:tcBorders>
              <w:top w:val="single" w:sz="4" w:space="0" w:color="auto"/>
              <w:left w:val="single" w:sz="4" w:space="0" w:color="auto"/>
              <w:bottom w:val="single" w:sz="4" w:space="0" w:color="auto"/>
              <w:right w:val="single" w:sz="4" w:space="0" w:color="auto"/>
            </w:tcBorders>
          </w:tcPr>
          <w:p w14:paraId="0DDC00E6" w14:textId="77777777" w:rsidR="00C4219C" w:rsidRPr="002B27E7" w:rsidRDefault="00C4219C" w:rsidP="002B27E7">
            <w:pPr>
              <w:spacing w:before="60" w:after="60" w:line="240" w:lineRule="auto"/>
              <w:rPr>
                <w:sz w:val="20"/>
                <w:lang w:val="lv-LV"/>
              </w:rPr>
            </w:pPr>
            <w:r w:rsidRPr="002B27E7">
              <w:rPr>
                <w:sz w:val="20"/>
                <w:lang w:val="lv-LV"/>
              </w:rPr>
              <w:t>Ražošana no pozīcijas 7224 pusfabrikātiem</w:t>
            </w:r>
          </w:p>
        </w:tc>
        <w:tc>
          <w:tcPr>
            <w:tcW w:w="3685" w:type="dxa"/>
            <w:gridSpan w:val="2"/>
            <w:tcBorders>
              <w:top w:val="single" w:sz="4" w:space="0" w:color="auto"/>
              <w:left w:val="single" w:sz="4" w:space="0" w:color="auto"/>
              <w:bottom w:val="single" w:sz="4" w:space="0" w:color="auto"/>
              <w:right w:val="single" w:sz="4" w:space="0" w:color="auto"/>
            </w:tcBorders>
          </w:tcPr>
          <w:p w14:paraId="0DDC00E7" w14:textId="77777777" w:rsidR="00C4219C" w:rsidRPr="002B27E7" w:rsidRDefault="00C4219C" w:rsidP="002B27E7">
            <w:pPr>
              <w:spacing w:before="60" w:after="60" w:line="240" w:lineRule="auto"/>
              <w:rPr>
                <w:sz w:val="20"/>
                <w:lang w:val="lv-LV"/>
              </w:rPr>
            </w:pPr>
          </w:p>
        </w:tc>
      </w:tr>
      <w:tr w:rsidR="00C4219C" w:rsidRPr="00C76B75" w14:paraId="0DDC00E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E9" w14:textId="77777777" w:rsidR="00C4219C" w:rsidRPr="002B27E7" w:rsidRDefault="00C4219C" w:rsidP="002B27E7">
            <w:pPr>
              <w:pageBreakBefore/>
              <w:spacing w:before="60" w:after="60" w:line="240" w:lineRule="auto"/>
              <w:rPr>
                <w:sz w:val="20"/>
                <w:lang w:val="lv-LV"/>
              </w:rPr>
            </w:pPr>
            <w:r w:rsidRPr="002B27E7">
              <w:rPr>
                <w:sz w:val="20"/>
                <w:lang w:val="lv-LV"/>
              </w:rPr>
              <w:t>ex 73. nodaļa</w:t>
            </w:r>
          </w:p>
        </w:tc>
        <w:tc>
          <w:tcPr>
            <w:tcW w:w="4678" w:type="dxa"/>
            <w:tcBorders>
              <w:top w:val="single" w:sz="4" w:space="0" w:color="auto"/>
              <w:left w:val="single" w:sz="4" w:space="0" w:color="auto"/>
              <w:bottom w:val="single" w:sz="4" w:space="0" w:color="auto"/>
              <w:right w:val="single" w:sz="4" w:space="0" w:color="auto"/>
            </w:tcBorders>
          </w:tcPr>
          <w:p w14:paraId="0DDC00EA" w14:textId="77777777" w:rsidR="00C4219C" w:rsidRPr="002B27E7" w:rsidRDefault="00C4219C" w:rsidP="002B27E7">
            <w:pPr>
              <w:spacing w:before="60" w:after="60" w:line="240" w:lineRule="auto"/>
              <w:rPr>
                <w:sz w:val="20"/>
                <w:lang w:val="lv-LV"/>
              </w:rPr>
            </w:pPr>
            <w:r w:rsidRPr="002B27E7">
              <w:rPr>
                <w:sz w:val="20"/>
                <w:lang w:val="lv-LV"/>
              </w:rPr>
              <w:t>Dzelzs vai tērauda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0EB"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0EC" w14:textId="77777777" w:rsidR="00C4219C" w:rsidRPr="002B27E7" w:rsidRDefault="00C4219C" w:rsidP="002B27E7">
            <w:pPr>
              <w:spacing w:before="60" w:after="60" w:line="240" w:lineRule="auto"/>
              <w:rPr>
                <w:sz w:val="20"/>
                <w:lang w:val="lv-LV"/>
              </w:rPr>
            </w:pPr>
          </w:p>
        </w:tc>
      </w:tr>
      <w:tr w:rsidR="00C4219C" w:rsidRPr="00C76B75" w14:paraId="0DDC00F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EE" w14:textId="77777777" w:rsidR="00C4219C" w:rsidRPr="002B27E7" w:rsidRDefault="00C4219C" w:rsidP="002B27E7">
            <w:pPr>
              <w:spacing w:before="60" w:after="60" w:line="240" w:lineRule="auto"/>
              <w:rPr>
                <w:sz w:val="20"/>
                <w:lang w:val="lv-LV"/>
              </w:rPr>
            </w:pPr>
            <w:r w:rsidRPr="002B27E7">
              <w:rPr>
                <w:sz w:val="20"/>
                <w:lang w:val="lv-LV"/>
              </w:rPr>
              <w:t>ex 7301</w:t>
            </w:r>
          </w:p>
        </w:tc>
        <w:tc>
          <w:tcPr>
            <w:tcW w:w="4678" w:type="dxa"/>
            <w:tcBorders>
              <w:top w:val="single" w:sz="4" w:space="0" w:color="auto"/>
              <w:left w:val="single" w:sz="4" w:space="0" w:color="auto"/>
              <w:bottom w:val="single" w:sz="4" w:space="0" w:color="auto"/>
              <w:right w:val="single" w:sz="4" w:space="0" w:color="auto"/>
            </w:tcBorders>
          </w:tcPr>
          <w:p w14:paraId="0DDC00EF" w14:textId="77777777" w:rsidR="00C4219C" w:rsidRPr="002B27E7" w:rsidRDefault="00C4219C" w:rsidP="002B27E7">
            <w:pPr>
              <w:spacing w:before="60" w:after="60" w:line="240" w:lineRule="auto"/>
              <w:rPr>
                <w:sz w:val="20"/>
                <w:lang w:val="lv-LV"/>
              </w:rPr>
            </w:pPr>
            <w:r w:rsidRPr="002B27E7">
              <w:rPr>
                <w:sz w:val="20"/>
                <w:lang w:val="lv-LV"/>
              </w:rPr>
              <w:t>Rievkonstrukcijas</w:t>
            </w:r>
          </w:p>
        </w:tc>
        <w:tc>
          <w:tcPr>
            <w:tcW w:w="4536" w:type="dxa"/>
            <w:gridSpan w:val="2"/>
            <w:tcBorders>
              <w:top w:val="single" w:sz="4" w:space="0" w:color="auto"/>
              <w:left w:val="single" w:sz="4" w:space="0" w:color="auto"/>
              <w:bottom w:val="single" w:sz="4" w:space="0" w:color="auto"/>
              <w:right w:val="single" w:sz="4" w:space="0" w:color="auto"/>
            </w:tcBorders>
          </w:tcPr>
          <w:p w14:paraId="0DDC00F0" w14:textId="77777777" w:rsidR="00C4219C" w:rsidRPr="002B27E7" w:rsidRDefault="00C4219C" w:rsidP="002B27E7">
            <w:pPr>
              <w:spacing w:before="60" w:after="60" w:line="240" w:lineRule="auto"/>
              <w:rPr>
                <w:sz w:val="20"/>
                <w:lang w:val="lv-LV"/>
              </w:rPr>
            </w:pPr>
            <w:r w:rsidRPr="002B27E7">
              <w:rPr>
                <w:sz w:val="20"/>
                <w:lang w:val="lv-LV"/>
              </w:rPr>
              <w:t>Ražošana no pozīcijā 7206 klasificētiem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F1" w14:textId="77777777" w:rsidR="00C4219C" w:rsidRPr="002B27E7" w:rsidRDefault="00C4219C" w:rsidP="002B27E7">
            <w:pPr>
              <w:spacing w:before="60" w:after="60" w:line="240" w:lineRule="auto"/>
              <w:rPr>
                <w:sz w:val="20"/>
                <w:lang w:val="lv-LV"/>
              </w:rPr>
            </w:pPr>
          </w:p>
        </w:tc>
      </w:tr>
      <w:tr w:rsidR="00C4219C" w:rsidRPr="00C76B75" w14:paraId="0DDC00F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F3" w14:textId="77777777" w:rsidR="00C4219C" w:rsidRPr="002B27E7" w:rsidRDefault="00C4219C" w:rsidP="002B27E7">
            <w:pPr>
              <w:spacing w:before="60" w:after="60" w:line="240" w:lineRule="auto"/>
              <w:rPr>
                <w:sz w:val="20"/>
                <w:lang w:val="lv-LV"/>
              </w:rPr>
            </w:pPr>
            <w:r w:rsidRPr="002B27E7">
              <w:rPr>
                <w:sz w:val="20"/>
                <w:lang w:val="lv-LV"/>
              </w:rPr>
              <w:t>7302</w:t>
            </w:r>
          </w:p>
        </w:tc>
        <w:tc>
          <w:tcPr>
            <w:tcW w:w="4678" w:type="dxa"/>
            <w:tcBorders>
              <w:top w:val="single" w:sz="4" w:space="0" w:color="auto"/>
              <w:left w:val="single" w:sz="4" w:space="0" w:color="auto"/>
              <w:bottom w:val="single" w:sz="4" w:space="0" w:color="auto"/>
              <w:right w:val="single" w:sz="4" w:space="0" w:color="auto"/>
            </w:tcBorders>
          </w:tcPr>
          <w:p w14:paraId="0DDC00F4" w14:textId="77777777" w:rsidR="00C4219C" w:rsidRPr="002B27E7" w:rsidRDefault="00C4219C" w:rsidP="002B27E7">
            <w:pPr>
              <w:spacing w:before="60" w:after="60" w:line="240" w:lineRule="auto"/>
              <w:rPr>
                <w:sz w:val="20"/>
                <w:lang w:val="lv-LV"/>
              </w:rPr>
            </w:pPr>
            <w:r w:rsidRPr="002B27E7">
              <w:rPr>
                <w:sz w:val="20"/>
                <w:lang w:val="lv-LV"/>
              </w:rPr>
              <w:t>Dzelzs vai tērauda izstrādājumi dzelzceļiem un tramvaju ceļiem: sliedes, pretsliedes un zobainās sliedes, pārmiju sliedes, sliežu mezgla krusteņi, pārmiju stieņi un citādi šķērssavienojumi, gulšņi, uzliktņi, paliktņi, ķīļi, balstpalikņi, sliežu āķskrūves, atbalsta plāksnes un savilktņi un citas detaļas sliežu savienošanai un nostiprināšanai</w:t>
            </w:r>
          </w:p>
        </w:tc>
        <w:tc>
          <w:tcPr>
            <w:tcW w:w="4536" w:type="dxa"/>
            <w:gridSpan w:val="2"/>
            <w:tcBorders>
              <w:top w:val="single" w:sz="4" w:space="0" w:color="auto"/>
              <w:left w:val="single" w:sz="4" w:space="0" w:color="auto"/>
              <w:bottom w:val="single" w:sz="4" w:space="0" w:color="auto"/>
              <w:right w:val="single" w:sz="4" w:space="0" w:color="auto"/>
            </w:tcBorders>
          </w:tcPr>
          <w:p w14:paraId="0DDC00F5" w14:textId="77777777" w:rsidR="00C4219C" w:rsidRPr="002B27E7" w:rsidRDefault="00C4219C" w:rsidP="002B27E7">
            <w:pPr>
              <w:spacing w:before="60" w:after="60" w:line="240" w:lineRule="auto"/>
              <w:rPr>
                <w:sz w:val="20"/>
                <w:lang w:val="lv-LV"/>
              </w:rPr>
            </w:pPr>
            <w:r w:rsidRPr="002B27E7">
              <w:rPr>
                <w:sz w:val="20"/>
                <w:lang w:val="lv-LV"/>
              </w:rPr>
              <w:t>Ražošana no pozīcijā 7206 klasificētiem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0F6" w14:textId="77777777" w:rsidR="00C4219C" w:rsidRPr="002B27E7" w:rsidRDefault="00C4219C" w:rsidP="002B27E7">
            <w:pPr>
              <w:spacing w:before="60" w:after="60" w:line="240" w:lineRule="auto"/>
              <w:rPr>
                <w:sz w:val="20"/>
                <w:lang w:val="lv-LV"/>
              </w:rPr>
            </w:pPr>
          </w:p>
        </w:tc>
      </w:tr>
      <w:tr w:rsidR="00C4219C" w:rsidRPr="00C76B75" w14:paraId="0DDC00F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F8" w14:textId="77777777" w:rsidR="00C4219C" w:rsidRPr="002B27E7" w:rsidRDefault="00C4219C" w:rsidP="002B27E7">
            <w:pPr>
              <w:spacing w:before="60" w:after="60" w:line="240" w:lineRule="auto"/>
              <w:rPr>
                <w:sz w:val="20"/>
                <w:lang w:val="lv-LV"/>
              </w:rPr>
            </w:pPr>
            <w:r w:rsidRPr="002B27E7">
              <w:rPr>
                <w:sz w:val="20"/>
                <w:lang w:val="lv-LV"/>
              </w:rPr>
              <w:br w:type="page"/>
              <w:t>7304, 7305 un 7306</w:t>
            </w:r>
          </w:p>
        </w:tc>
        <w:tc>
          <w:tcPr>
            <w:tcW w:w="4678" w:type="dxa"/>
            <w:tcBorders>
              <w:top w:val="single" w:sz="4" w:space="0" w:color="auto"/>
              <w:left w:val="single" w:sz="4" w:space="0" w:color="auto"/>
              <w:bottom w:val="single" w:sz="4" w:space="0" w:color="auto"/>
              <w:right w:val="single" w:sz="4" w:space="0" w:color="auto"/>
            </w:tcBorders>
          </w:tcPr>
          <w:p w14:paraId="0DDC00F9" w14:textId="77777777" w:rsidR="00C4219C" w:rsidRPr="002B27E7" w:rsidRDefault="00C4219C" w:rsidP="002B27E7">
            <w:pPr>
              <w:spacing w:before="60" w:after="60" w:line="240" w:lineRule="auto"/>
              <w:rPr>
                <w:sz w:val="20"/>
                <w:lang w:val="lv-LV"/>
              </w:rPr>
            </w:pPr>
            <w:r w:rsidRPr="002B27E7">
              <w:rPr>
                <w:sz w:val="20"/>
                <w:lang w:val="lv-LV"/>
              </w:rPr>
              <w:t>Dzelzs (izņemot čugunu) vai tērauda lielu un mazu izmēru caurules un dobie profili</w:t>
            </w:r>
          </w:p>
        </w:tc>
        <w:tc>
          <w:tcPr>
            <w:tcW w:w="4536" w:type="dxa"/>
            <w:gridSpan w:val="2"/>
            <w:tcBorders>
              <w:top w:val="single" w:sz="4" w:space="0" w:color="auto"/>
              <w:left w:val="single" w:sz="4" w:space="0" w:color="auto"/>
              <w:bottom w:val="single" w:sz="4" w:space="0" w:color="auto"/>
              <w:right w:val="single" w:sz="4" w:space="0" w:color="auto"/>
            </w:tcBorders>
          </w:tcPr>
          <w:p w14:paraId="0DDC00FA" w14:textId="77777777" w:rsidR="00C4219C" w:rsidRPr="002B27E7" w:rsidRDefault="00C4219C" w:rsidP="002B27E7">
            <w:pPr>
              <w:spacing w:before="60" w:after="60" w:line="240" w:lineRule="auto"/>
              <w:rPr>
                <w:sz w:val="20"/>
                <w:lang w:val="lv-LV"/>
              </w:rPr>
            </w:pPr>
            <w:r w:rsidRPr="002B27E7">
              <w:rPr>
                <w:sz w:val="20"/>
                <w:lang w:val="lv-LV"/>
              </w:rPr>
              <w:t>Ražošana no materiāliem, kas klasificēti pozīcijā 7206, 7207, 7218 vai 7224</w:t>
            </w:r>
          </w:p>
        </w:tc>
        <w:tc>
          <w:tcPr>
            <w:tcW w:w="3685" w:type="dxa"/>
            <w:gridSpan w:val="2"/>
            <w:tcBorders>
              <w:top w:val="single" w:sz="4" w:space="0" w:color="auto"/>
              <w:left w:val="single" w:sz="4" w:space="0" w:color="auto"/>
              <w:bottom w:val="single" w:sz="4" w:space="0" w:color="auto"/>
              <w:right w:val="single" w:sz="4" w:space="0" w:color="auto"/>
            </w:tcBorders>
          </w:tcPr>
          <w:p w14:paraId="0DDC00FB" w14:textId="77777777" w:rsidR="00C4219C" w:rsidRPr="002B27E7" w:rsidRDefault="00C4219C" w:rsidP="002B27E7">
            <w:pPr>
              <w:spacing w:before="60" w:after="60" w:line="240" w:lineRule="auto"/>
              <w:rPr>
                <w:sz w:val="20"/>
                <w:lang w:val="lv-LV"/>
              </w:rPr>
            </w:pPr>
          </w:p>
        </w:tc>
      </w:tr>
      <w:tr w:rsidR="00C4219C" w:rsidRPr="00C76B75" w14:paraId="0DDC010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0FD" w14:textId="77777777" w:rsidR="00C4219C" w:rsidRPr="002B27E7" w:rsidRDefault="00C4219C" w:rsidP="007418B4">
            <w:pPr>
              <w:spacing w:before="60" w:after="60" w:line="240" w:lineRule="auto"/>
              <w:rPr>
                <w:sz w:val="20"/>
                <w:lang w:val="lv-LV"/>
              </w:rPr>
            </w:pPr>
            <w:r w:rsidRPr="002B27E7">
              <w:rPr>
                <w:sz w:val="20"/>
                <w:lang w:val="lv-LV"/>
              </w:rPr>
              <w:t>ex 7307</w:t>
            </w:r>
          </w:p>
        </w:tc>
        <w:tc>
          <w:tcPr>
            <w:tcW w:w="4678" w:type="dxa"/>
            <w:tcBorders>
              <w:top w:val="single" w:sz="4" w:space="0" w:color="auto"/>
              <w:left w:val="single" w:sz="4" w:space="0" w:color="auto"/>
              <w:bottom w:val="single" w:sz="4" w:space="0" w:color="auto"/>
              <w:right w:val="single" w:sz="4" w:space="0" w:color="auto"/>
            </w:tcBorders>
          </w:tcPr>
          <w:p w14:paraId="0DDC00FE" w14:textId="77777777" w:rsidR="00C4219C" w:rsidRPr="002B27E7" w:rsidRDefault="00C4219C" w:rsidP="002B27E7">
            <w:pPr>
              <w:spacing w:before="60" w:after="60" w:line="240" w:lineRule="auto"/>
              <w:rPr>
                <w:sz w:val="20"/>
                <w:lang w:val="lv-LV"/>
              </w:rPr>
            </w:pPr>
            <w:r w:rsidRPr="002B27E7">
              <w:rPr>
                <w:sz w:val="20"/>
                <w:lang w:val="lv-LV"/>
              </w:rPr>
              <w:t>No vairākām daļām sastāvošu lielu un mazu izmēru cauruļvadu armatūra no nerūsējoša tērauda (ISO Nr. X5CrNiMo 1712)</w:t>
            </w:r>
          </w:p>
        </w:tc>
        <w:tc>
          <w:tcPr>
            <w:tcW w:w="4536" w:type="dxa"/>
            <w:gridSpan w:val="2"/>
            <w:tcBorders>
              <w:top w:val="single" w:sz="4" w:space="0" w:color="auto"/>
              <w:left w:val="single" w:sz="4" w:space="0" w:color="auto"/>
              <w:bottom w:val="single" w:sz="4" w:space="0" w:color="auto"/>
              <w:right w:val="single" w:sz="4" w:space="0" w:color="auto"/>
            </w:tcBorders>
          </w:tcPr>
          <w:p w14:paraId="0DDC00FF" w14:textId="77777777" w:rsidR="00C4219C" w:rsidRPr="002B27E7" w:rsidRDefault="00C4219C" w:rsidP="002B27E7">
            <w:pPr>
              <w:spacing w:before="60" w:after="60" w:line="240" w:lineRule="auto"/>
              <w:rPr>
                <w:sz w:val="20"/>
                <w:lang w:val="lv-LV"/>
              </w:rPr>
            </w:pPr>
            <w:r w:rsidRPr="002B27E7">
              <w:rPr>
                <w:sz w:val="20"/>
                <w:lang w:val="lv-LV"/>
              </w:rPr>
              <w:t>Sagatavju apvirpošana, urbšana, izrīvēšana, griešana, atgratēšana un slīpēšana, ja izmantoto sagatavju kopējā vērtība nepārsniedz 35 %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00" w14:textId="77777777" w:rsidR="00C4219C" w:rsidRPr="002B27E7" w:rsidRDefault="00C4219C" w:rsidP="002B27E7">
            <w:pPr>
              <w:spacing w:before="60" w:after="60" w:line="240" w:lineRule="auto"/>
              <w:rPr>
                <w:sz w:val="20"/>
                <w:lang w:val="lv-LV"/>
              </w:rPr>
            </w:pPr>
          </w:p>
        </w:tc>
      </w:tr>
      <w:tr w:rsidR="00C4219C" w:rsidRPr="002B27E7" w14:paraId="0DDC010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02" w14:textId="77777777" w:rsidR="00C4219C" w:rsidRPr="002B27E7" w:rsidRDefault="00C4219C" w:rsidP="007418B4">
            <w:pPr>
              <w:pageBreakBefore/>
              <w:spacing w:before="60" w:after="60" w:line="240" w:lineRule="auto"/>
              <w:rPr>
                <w:sz w:val="20"/>
                <w:lang w:val="lv-LV"/>
              </w:rPr>
            </w:pPr>
            <w:r w:rsidRPr="002B27E7">
              <w:rPr>
                <w:sz w:val="20"/>
                <w:lang w:val="lv-LV"/>
              </w:rPr>
              <w:t>7308</w:t>
            </w:r>
          </w:p>
        </w:tc>
        <w:tc>
          <w:tcPr>
            <w:tcW w:w="4678" w:type="dxa"/>
            <w:tcBorders>
              <w:top w:val="single" w:sz="4" w:space="0" w:color="auto"/>
              <w:left w:val="single" w:sz="4" w:space="0" w:color="auto"/>
              <w:bottom w:val="single" w:sz="4" w:space="0" w:color="auto"/>
              <w:right w:val="single" w:sz="4" w:space="0" w:color="auto"/>
            </w:tcBorders>
          </w:tcPr>
          <w:p w14:paraId="0DDC0103" w14:textId="77777777" w:rsidR="00C4219C" w:rsidRPr="002B27E7" w:rsidRDefault="00C4219C" w:rsidP="002B27E7">
            <w:pPr>
              <w:spacing w:before="60" w:after="60" w:line="240" w:lineRule="auto"/>
              <w:rPr>
                <w:sz w:val="20"/>
                <w:lang w:val="lv-LV"/>
              </w:rPr>
            </w:pPr>
            <w:r w:rsidRPr="002B27E7">
              <w:rPr>
                <w:sz w:val="20"/>
                <w:lang w:val="lv-LV"/>
              </w:rPr>
              <w:t>Metālkonstrukcijas (izņemot pozīcijā 9406 iekļautās saliekamās būvkonstrukcijas) un to daļas (piemēram, tilti un to sekcijas, slūžu vārti, torņi, režģu konstrukcijas, jumti, jumta konstrukcijas, durvis un logi un to rāmji, durvju sliekšņi, slēģi, balustrādes, balsti un kolonnas) no dzelzs vai tērauda; dzelzs vai tērauda plāksnes, stieņi, leņķi, profili, fasonprofili, caurules un tamlīdzīgi izstrādājumi, kas sagatavoti izmantošanai konstrukcijās</w:t>
            </w:r>
          </w:p>
        </w:tc>
        <w:tc>
          <w:tcPr>
            <w:tcW w:w="4536" w:type="dxa"/>
            <w:gridSpan w:val="2"/>
            <w:tcBorders>
              <w:top w:val="single" w:sz="4" w:space="0" w:color="auto"/>
              <w:left w:val="single" w:sz="4" w:space="0" w:color="auto"/>
              <w:bottom w:val="single" w:sz="4" w:space="0" w:color="auto"/>
              <w:right w:val="single" w:sz="4" w:space="0" w:color="auto"/>
            </w:tcBorders>
          </w:tcPr>
          <w:p w14:paraId="0DDC010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neizmanto pozīcijā 7301 klasificētos metinātos leņķus, profilus un fasonprofilus</w:t>
            </w:r>
          </w:p>
        </w:tc>
        <w:tc>
          <w:tcPr>
            <w:tcW w:w="3685" w:type="dxa"/>
            <w:gridSpan w:val="2"/>
            <w:tcBorders>
              <w:top w:val="single" w:sz="4" w:space="0" w:color="auto"/>
              <w:left w:val="single" w:sz="4" w:space="0" w:color="auto"/>
              <w:bottom w:val="single" w:sz="4" w:space="0" w:color="auto"/>
              <w:right w:val="single" w:sz="4" w:space="0" w:color="auto"/>
            </w:tcBorders>
          </w:tcPr>
          <w:p w14:paraId="0DDC0105" w14:textId="77777777" w:rsidR="00C4219C" w:rsidRPr="002B27E7" w:rsidRDefault="00C4219C" w:rsidP="002B27E7">
            <w:pPr>
              <w:spacing w:before="60" w:after="60" w:line="240" w:lineRule="auto"/>
              <w:rPr>
                <w:sz w:val="20"/>
                <w:lang w:val="lv-LV"/>
              </w:rPr>
            </w:pPr>
          </w:p>
        </w:tc>
      </w:tr>
      <w:tr w:rsidR="00C4219C" w:rsidRPr="00C76B75" w14:paraId="0DDC010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07" w14:textId="77777777" w:rsidR="00C4219C" w:rsidRPr="002B27E7" w:rsidRDefault="00C4219C" w:rsidP="002B27E7">
            <w:pPr>
              <w:spacing w:before="60" w:after="60" w:line="240" w:lineRule="auto"/>
              <w:rPr>
                <w:sz w:val="20"/>
                <w:lang w:val="lv-LV"/>
              </w:rPr>
            </w:pPr>
            <w:r w:rsidRPr="002B27E7">
              <w:rPr>
                <w:sz w:val="20"/>
                <w:lang w:val="lv-LV"/>
              </w:rPr>
              <w:t>ex 7315</w:t>
            </w:r>
          </w:p>
        </w:tc>
        <w:tc>
          <w:tcPr>
            <w:tcW w:w="4678" w:type="dxa"/>
            <w:tcBorders>
              <w:top w:val="single" w:sz="4" w:space="0" w:color="auto"/>
              <w:left w:val="single" w:sz="4" w:space="0" w:color="auto"/>
              <w:bottom w:val="single" w:sz="4" w:space="0" w:color="auto"/>
              <w:right w:val="single" w:sz="4" w:space="0" w:color="auto"/>
            </w:tcBorders>
          </w:tcPr>
          <w:p w14:paraId="0DDC0108" w14:textId="77777777" w:rsidR="00C4219C" w:rsidRPr="002B27E7" w:rsidRDefault="00C4219C" w:rsidP="002B27E7">
            <w:pPr>
              <w:spacing w:before="60" w:after="60" w:line="240" w:lineRule="auto"/>
              <w:rPr>
                <w:sz w:val="20"/>
                <w:lang w:val="lv-LV"/>
              </w:rPr>
            </w:pPr>
            <w:r w:rsidRPr="002B27E7">
              <w:rPr>
                <w:sz w:val="20"/>
                <w:lang w:val="lv-LV"/>
              </w:rPr>
              <w:t>Pretslīdes ķēdes</w:t>
            </w:r>
          </w:p>
        </w:tc>
        <w:tc>
          <w:tcPr>
            <w:tcW w:w="4536" w:type="dxa"/>
            <w:gridSpan w:val="2"/>
            <w:tcBorders>
              <w:top w:val="single" w:sz="4" w:space="0" w:color="auto"/>
              <w:left w:val="single" w:sz="4" w:space="0" w:color="auto"/>
              <w:bottom w:val="single" w:sz="4" w:space="0" w:color="auto"/>
              <w:right w:val="single" w:sz="4" w:space="0" w:color="auto"/>
            </w:tcBorders>
          </w:tcPr>
          <w:p w14:paraId="0DDC0109" w14:textId="77777777" w:rsidR="00C4219C" w:rsidRPr="002B27E7" w:rsidRDefault="00C4219C" w:rsidP="002B27E7">
            <w:pPr>
              <w:spacing w:before="60" w:after="60" w:line="240" w:lineRule="auto"/>
              <w:rPr>
                <w:sz w:val="20"/>
                <w:lang w:val="lv-LV"/>
              </w:rPr>
            </w:pPr>
            <w:r w:rsidRPr="002B27E7">
              <w:rPr>
                <w:sz w:val="20"/>
                <w:lang w:val="lv-LV"/>
              </w:rPr>
              <w:t>Ražošana, kurā visu izmantoto pozīcijā 7315 klasificēto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0A" w14:textId="77777777" w:rsidR="00C4219C" w:rsidRPr="002B27E7" w:rsidRDefault="00C4219C" w:rsidP="002B27E7">
            <w:pPr>
              <w:spacing w:before="60" w:after="60" w:line="240" w:lineRule="auto"/>
              <w:rPr>
                <w:sz w:val="20"/>
                <w:lang w:val="lv-LV"/>
              </w:rPr>
            </w:pPr>
          </w:p>
        </w:tc>
      </w:tr>
      <w:tr w:rsidR="00C4219C" w:rsidRPr="00C76B75" w14:paraId="0DDC011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0C" w14:textId="77777777" w:rsidR="00C4219C" w:rsidRPr="002B27E7" w:rsidRDefault="00C4219C" w:rsidP="002B27E7">
            <w:pPr>
              <w:spacing w:before="60" w:after="60" w:line="240" w:lineRule="auto"/>
              <w:rPr>
                <w:sz w:val="20"/>
                <w:lang w:val="lv-LV"/>
              </w:rPr>
            </w:pPr>
            <w:r w:rsidRPr="002B27E7">
              <w:rPr>
                <w:sz w:val="20"/>
                <w:lang w:val="lv-LV"/>
              </w:rPr>
              <w:br w:type="page"/>
              <w:t>ex 74. nodaļa</w:t>
            </w:r>
          </w:p>
        </w:tc>
        <w:tc>
          <w:tcPr>
            <w:tcW w:w="4678" w:type="dxa"/>
            <w:tcBorders>
              <w:top w:val="single" w:sz="4" w:space="0" w:color="auto"/>
              <w:left w:val="single" w:sz="4" w:space="0" w:color="auto"/>
              <w:bottom w:val="single" w:sz="4" w:space="0" w:color="auto"/>
              <w:right w:val="single" w:sz="4" w:space="0" w:color="auto"/>
            </w:tcBorders>
          </w:tcPr>
          <w:p w14:paraId="0DDC010D" w14:textId="77777777" w:rsidR="00C4219C" w:rsidRPr="002B27E7" w:rsidRDefault="00C4219C" w:rsidP="002B27E7">
            <w:pPr>
              <w:spacing w:before="60" w:after="60" w:line="240" w:lineRule="auto"/>
              <w:rPr>
                <w:sz w:val="20"/>
                <w:lang w:val="lv-LV"/>
              </w:rPr>
            </w:pPr>
            <w:r w:rsidRPr="002B27E7">
              <w:rPr>
                <w:sz w:val="20"/>
                <w:lang w:val="lv-LV"/>
              </w:rPr>
              <w:t>Varš un tā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0E"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0F"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10"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11" w14:textId="77777777" w:rsidR="00C4219C" w:rsidRPr="002B27E7" w:rsidRDefault="00C4219C" w:rsidP="002B27E7">
            <w:pPr>
              <w:spacing w:before="60" w:after="60" w:line="240" w:lineRule="auto"/>
              <w:rPr>
                <w:sz w:val="20"/>
                <w:lang w:val="lv-LV"/>
              </w:rPr>
            </w:pPr>
          </w:p>
        </w:tc>
      </w:tr>
      <w:tr w:rsidR="00C4219C" w:rsidRPr="00C76B75" w14:paraId="0DDC011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13" w14:textId="77777777" w:rsidR="00C4219C" w:rsidRPr="002B27E7" w:rsidRDefault="00C4219C" w:rsidP="002B27E7">
            <w:pPr>
              <w:spacing w:before="60" w:after="60" w:line="240" w:lineRule="auto"/>
              <w:rPr>
                <w:sz w:val="20"/>
                <w:lang w:val="lv-LV"/>
              </w:rPr>
            </w:pPr>
            <w:r w:rsidRPr="002B27E7">
              <w:rPr>
                <w:sz w:val="20"/>
                <w:lang w:val="lv-LV"/>
              </w:rPr>
              <w:t>7401</w:t>
            </w:r>
          </w:p>
        </w:tc>
        <w:tc>
          <w:tcPr>
            <w:tcW w:w="4678" w:type="dxa"/>
            <w:tcBorders>
              <w:top w:val="single" w:sz="4" w:space="0" w:color="auto"/>
              <w:left w:val="single" w:sz="4" w:space="0" w:color="auto"/>
              <w:bottom w:val="single" w:sz="4" w:space="0" w:color="auto"/>
              <w:right w:val="single" w:sz="4" w:space="0" w:color="auto"/>
            </w:tcBorders>
          </w:tcPr>
          <w:p w14:paraId="0DDC0114" w14:textId="77777777" w:rsidR="00C4219C" w:rsidRPr="002B27E7" w:rsidRDefault="00C4219C" w:rsidP="002B27E7">
            <w:pPr>
              <w:spacing w:before="60" w:after="60" w:line="240" w:lineRule="auto"/>
              <w:rPr>
                <w:sz w:val="20"/>
                <w:lang w:val="lv-LV"/>
              </w:rPr>
            </w:pPr>
            <w:r w:rsidRPr="002B27E7">
              <w:rPr>
                <w:sz w:val="20"/>
                <w:lang w:val="lv-LV"/>
              </w:rPr>
              <w:t>Vara kušņi; cementvarš (nogulsnēts varš)</w:t>
            </w:r>
          </w:p>
        </w:tc>
        <w:tc>
          <w:tcPr>
            <w:tcW w:w="4536" w:type="dxa"/>
            <w:gridSpan w:val="2"/>
            <w:tcBorders>
              <w:top w:val="single" w:sz="4" w:space="0" w:color="auto"/>
              <w:left w:val="single" w:sz="4" w:space="0" w:color="auto"/>
              <w:bottom w:val="single" w:sz="4" w:space="0" w:color="auto"/>
              <w:right w:val="single" w:sz="4" w:space="0" w:color="auto"/>
            </w:tcBorders>
          </w:tcPr>
          <w:p w14:paraId="0DDC0115"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16" w14:textId="77777777" w:rsidR="00C4219C" w:rsidRPr="002B27E7" w:rsidRDefault="00C4219C" w:rsidP="002B27E7">
            <w:pPr>
              <w:spacing w:before="60" w:after="60" w:line="240" w:lineRule="auto"/>
              <w:rPr>
                <w:sz w:val="20"/>
                <w:lang w:val="lv-LV"/>
              </w:rPr>
            </w:pPr>
          </w:p>
        </w:tc>
      </w:tr>
      <w:tr w:rsidR="00C4219C" w:rsidRPr="00C76B75" w14:paraId="0DDC011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18" w14:textId="77777777" w:rsidR="00C4219C" w:rsidRPr="002B27E7" w:rsidRDefault="00C4219C" w:rsidP="002B27E7">
            <w:pPr>
              <w:pageBreakBefore/>
              <w:spacing w:before="60" w:after="60" w:line="240" w:lineRule="auto"/>
              <w:rPr>
                <w:sz w:val="20"/>
                <w:lang w:val="lv-LV"/>
              </w:rPr>
            </w:pPr>
            <w:r w:rsidRPr="002B27E7">
              <w:rPr>
                <w:sz w:val="20"/>
                <w:lang w:val="lv-LV"/>
              </w:rPr>
              <w:t>7402</w:t>
            </w:r>
          </w:p>
        </w:tc>
        <w:tc>
          <w:tcPr>
            <w:tcW w:w="4678" w:type="dxa"/>
            <w:tcBorders>
              <w:top w:val="single" w:sz="4" w:space="0" w:color="auto"/>
              <w:left w:val="single" w:sz="4" w:space="0" w:color="auto"/>
              <w:bottom w:val="single" w:sz="4" w:space="0" w:color="auto"/>
              <w:right w:val="single" w:sz="4" w:space="0" w:color="auto"/>
            </w:tcBorders>
          </w:tcPr>
          <w:p w14:paraId="0DDC0119" w14:textId="77777777" w:rsidR="00C4219C" w:rsidRPr="002B27E7" w:rsidRDefault="00C4219C" w:rsidP="002B27E7">
            <w:pPr>
              <w:spacing w:before="60" w:after="60" w:line="240" w:lineRule="auto"/>
              <w:rPr>
                <w:sz w:val="20"/>
                <w:lang w:val="lv-LV"/>
              </w:rPr>
            </w:pPr>
            <w:r w:rsidRPr="002B27E7">
              <w:rPr>
                <w:sz w:val="20"/>
                <w:lang w:val="lv-LV"/>
              </w:rPr>
              <w:t>Nerafinēts varš; vara anodi elektrolītiskai rafinēšanai</w:t>
            </w:r>
          </w:p>
        </w:tc>
        <w:tc>
          <w:tcPr>
            <w:tcW w:w="4536" w:type="dxa"/>
            <w:gridSpan w:val="2"/>
            <w:tcBorders>
              <w:top w:val="single" w:sz="4" w:space="0" w:color="auto"/>
              <w:left w:val="single" w:sz="4" w:space="0" w:color="auto"/>
              <w:bottom w:val="single" w:sz="4" w:space="0" w:color="auto"/>
              <w:right w:val="single" w:sz="4" w:space="0" w:color="auto"/>
            </w:tcBorders>
          </w:tcPr>
          <w:p w14:paraId="0DDC011A"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1B" w14:textId="77777777" w:rsidR="00C4219C" w:rsidRPr="002B27E7" w:rsidRDefault="00C4219C" w:rsidP="002B27E7">
            <w:pPr>
              <w:spacing w:before="60" w:after="60" w:line="240" w:lineRule="auto"/>
              <w:rPr>
                <w:sz w:val="20"/>
                <w:lang w:val="lv-LV"/>
              </w:rPr>
            </w:pPr>
          </w:p>
        </w:tc>
      </w:tr>
      <w:tr w:rsidR="00C4219C" w:rsidRPr="00C76B75" w14:paraId="0DDC012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1D" w14:textId="77777777" w:rsidR="00C4219C" w:rsidRPr="002B27E7" w:rsidRDefault="00C4219C" w:rsidP="002B27E7">
            <w:pPr>
              <w:spacing w:before="60" w:after="60" w:line="240" w:lineRule="auto"/>
              <w:rPr>
                <w:sz w:val="20"/>
                <w:lang w:val="lv-LV"/>
              </w:rPr>
            </w:pPr>
            <w:r w:rsidRPr="002B27E7">
              <w:rPr>
                <w:sz w:val="20"/>
                <w:lang w:val="lv-LV"/>
              </w:rPr>
              <w:t>7403</w:t>
            </w:r>
          </w:p>
        </w:tc>
        <w:tc>
          <w:tcPr>
            <w:tcW w:w="4678" w:type="dxa"/>
            <w:tcBorders>
              <w:top w:val="single" w:sz="4" w:space="0" w:color="auto"/>
              <w:left w:val="single" w:sz="4" w:space="0" w:color="auto"/>
              <w:bottom w:val="single" w:sz="4" w:space="0" w:color="auto"/>
              <w:right w:val="single" w:sz="4" w:space="0" w:color="auto"/>
            </w:tcBorders>
          </w:tcPr>
          <w:p w14:paraId="0DDC011E" w14:textId="77777777" w:rsidR="00C4219C" w:rsidRPr="002B27E7" w:rsidRDefault="00C4219C" w:rsidP="002B27E7">
            <w:pPr>
              <w:spacing w:before="60" w:after="60" w:line="240" w:lineRule="auto"/>
              <w:rPr>
                <w:sz w:val="20"/>
                <w:lang w:val="lv-LV"/>
              </w:rPr>
            </w:pPr>
            <w:r w:rsidRPr="002B27E7">
              <w:rPr>
                <w:sz w:val="20"/>
                <w:lang w:val="lv-LV"/>
              </w:rPr>
              <w:t>Rafinēts varš un vara sakausējumi, neapstrādāti:</w:t>
            </w:r>
          </w:p>
        </w:tc>
        <w:tc>
          <w:tcPr>
            <w:tcW w:w="4536" w:type="dxa"/>
            <w:gridSpan w:val="2"/>
            <w:tcBorders>
              <w:top w:val="single" w:sz="4" w:space="0" w:color="auto"/>
              <w:left w:val="single" w:sz="4" w:space="0" w:color="auto"/>
              <w:bottom w:val="single" w:sz="4" w:space="0" w:color="auto"/>
              <w:right w:val="single" w:sz="4" w:space="0" w:color="auto"/>
            </w:tcBorders>
          </w:tcPr>
          <w:p w14:paraId="0DDC011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120" w14:textId="77777777" w:rsidR="00C4219C" w:rsidRPr="002B27E7" w:rsidRDefault="00C4219C" w:rsidP="002B27E7">
            <w:pPr>
              <w:spacing w:before="60" w:after="60" w:line="240" w:lineRule="auto"/>
              <w:rPr>
                <w:sz w:val="20"/>
                <w:lang w:val="lv-LV"/>
              </w:rPr>
            </w:pPr>
          </w:p>
        </w:tc>
      </w:tr>
      <w:tr w:rsidR="00C4219C" w:rsidRPr="00C76B75" w14:paraId="0DDC012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2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123" w14:textId="77777777" w:rsidR="00C4219C" w:rsidRPr="002B27E7" w:rsidRDefault="00C4219C" w:rsidP="002B27E7">
            <w:pPr>
              <w:spacing w:before="60" w:after="60" w:line="240" w:lineRule="auto"/>
              <w:rPr>
                <w:sz w:val="20"/>
                <w:lang w:val="lv-LV"/>
              </w:rPr>
            </w:pPr>
            <w:r w:rsidRPr="002B27E7">
              <w:rPr>
                <w:sz w:val="20"/>
                <w:lang w:val="lv-LV"/>
              </w:rPr>
              <w:t>- rafinēts varš</w:t>
            </w:r>
          </w:p>
        </w:tc>
        <w:tc>
          <w:tcPr>
            <w:tcW w:w="4536" w:type="dxa"/>
            <w:gridSpan w:val="2"/>
            <w:tcBorders>
              <w:top w:val="single" w:sz="4" w:space="0" w:color="auto"/>
              <w:left w:val="single" w:sz="4" w:space="0" w:color="auto"/>
              <w:bottom w:val="single" w:sz="4" w:space="0" w:color="auto"/>
              <w:right w:val="single" w:sz="4" w:space="0" w:color="auto"/>
            </w:tcBorders>
          </w:tcPr>
          <w:p w14:paraId="0DDC012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25" w14:textId="77777777" w:rsidR="00C4219C" w:rsidRPr="002B27E7" w:rsidRDefault="00C4219C" w:rsidP="002B27E7">
            <w:pPr>
              <w:spacing w:before="60" w:after="60" w:line="240" w:lineRule="auto"/>
              <w:rPr>
                <w:sz w:val="20"/>
                <w:lang w:val="lv-LV"/>
              </w:rPr>
            </w:pPr>
          </w:p>
        </w:tc>
      </w:tr>
      <w:tr w:rsidR="00C4219C" w:rsidRPr="00C76B75" w14:paraId="0DDC012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2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128" w14:textId="77777777" w:rsidR="00C4219C" w:rsidRPr="002B27E7" w:rsidRDefault="00C4219C" w:rsidP="002B27E7">
            <w:pPr>
              <w:spacing w:before="60" w:after="60" w:line="240" w:lineRule="auto"/>
              <w:rPr>
                <w:sz w:val="20"/>
                <w:lang w:val="lv-LV"/>
              </w:rPr>
            </w:pPr>
            <w:r w:rsidRPr="002B27E7">
              <w:rPr>
                <w:sz w:val="20"/>
                <w:lang w:val="lv-LV"/>
              </w:rPr>
              <w:t>- vara sakausējumi un rafinēts varš, kas satur citus elementus</w:t>
            </w:r>
          </w:p>
          <w:p w14:paraId="0DDC012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12A" w14:textId="77777777" w:rsidR="00C4219C" w:rsidRPr="002B27E7" w:rsidRDefault="00C4219C" w:rsidP="002B27E7">
            <w:pPr>
              <w:spacing w:before="60" w:after="60" w:line="240" w:lineRule="auto"/>
              <w:rPr>
                <w:sz w:val="20"/>
                <w:lang w:val="lv-LV"/>
              </w:rPr>
            </w:pPr>
            <w:r w:rsidRPr="002B27E7">
              <w:rPr>
                <w:sz w:val="20"/>
                <w:lang w:val="lv-LV"/>
              </w:rPr>
              <w:t>Ražošana no neapstrādāta rafinētā vara, vara atlikumiem un lūžņiem</w:t>
            </w:r>
          </w:p>
        </w:tc>
        <w:tc>
          <w:tcPr>
            <w:tcW w:w="3685" w:type="dxa"/>
            <w:gridSpan w:val="2"/>
            <w:tcBorders>
              <w:top w:val="single" w:sz="4" w:space="0" w:color="auto"/>
              <w:left w:val="single" w:sz="4" w:space="0" w:color="auto"/>
              <w:bottom w:val="single" w:sz="4" w:space="0" w:color="auto"/>
              <w:right w:val="single" w:sz="4" w:space="0" w:color="auto"/>
            </w:tcBorders>
          </w:tcPr>
          <w:p w14:paraId="0DDC012B" w14:textId="77777777" w:rsidR="00C4219C" w:rsidRPr="002B27E7" w:rsidRDefault="00C4219C" w:rsidP="002B27E7">
            <w:pPr>
              <w:spacing w:before="60" w:after="60" w:line="240" w:lineRule="auto"/>
              <w:rPr>
                <w:sz w:val="20"/>
                <w:lang w:val="lv-LV"/>
              </w:rPr>
            </w:pPr>
          </w:p>
        </w:tc>
      </w:tr>
      <w:tr w:rsidR="00C4219C" w:rsidRPr="00C76B75" w14:paraId="0DDC013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2D" w14:textId="77777777" w:rsidR="00C4219C" w:rsidRPr="002B27E7" w:rsidRDefault="00C4219C" w:rsidP="002B27E7">
            <w:pPr>
              <w:spacing w:before="60" w:after="60" w:line="240" w:lineRule="auto"/>
              <w:rPr>
                <w:sz w:val="20"/>
                <w:lang w:val="lv-LV"/>
              </w:rPr>
            </w:pPr>
            <w:r w:rsidRPr="002B27E7">
              <w:rPr>
                <w:sz w:val="20"/>
                <w:lang w:val="lv-LV"/>
              </w:rPr>
              <w:t>7404</w:t>
            </w:r>
          </w:p>
        </w:tc>
        <w:tc>
          <w:tcPr>
            <w:tcW w:w="4678" w:type="dxa"/>
            <w:tcBorders>
              <w:top w:val="single" w:sz="4" w:space="0" w:color="auto"/>
              <w:left w:val="single" w:sz="4" w:space="0" w:color="auto"/>
              <w:bottom w:val="single" w:sz="4" w:space="0" w:color="auto"/>
              <w:right w:val="single" w:sz="4" w:space="0" w:color="auto"/>
            </w:tcBorders>
          </w:tcPr>
          <w:p w14:paraId="0DDC012E" w14:textId="77777777" w:rsidR="00C4219C" w:rsidRPr="002B27E7" w:rsidRDefault="00C4219C" w:rsidP="002B27E7">
            <w:pPr>
              <w:spacing w:before="60" w:after="60" w:line="240" w:lineRule="auto"/>
              <w:rPr>
                <w:sz w:val="20"/>
                <w:lang w:val="lv-LV"/>
              </w:rPr>
            </w:pPr>
            <w:r w:rsidRPr="002B27E7">
              <w:rPr>
                <w:sz w:val="20"/>
                <w:lang w:val="lv-LV"/>
              </w:rPr>
              <w:t>Vara atgriezumi un lūžņi</w:t>
            </w:r>
          </w:p>
        </w:tc>
        <w:tc>
          <w:tcPr>
            <w:tcW w:w="4536" w:type="dxa"/>
            <w:gridSpan w:val="2"/>
            <w:tcBorders>
              <w:top w:val="single" w:sz="4" w:space="0" w:color="auto"/>
              <w:left w:val="single" w:sz="4" w:space="0" w:color="auto"/>
              <w:bottom w:val="single" w:sz="4" w:space="0" w:color="auto"/>
              <w:right w:val="single" w:sz="4" w:space="0" w:color="auto"/>
            </w:tcBorders>
          </w:tcPr>
          <w:p w14:paraId="0DDC012F"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30" w14:textId="77777777" w:rsidR="00C4219C" w:rsidRPr="002B27E7" w:rsidRDefault="00C4219C" w:rsidP="002B27E7">
            <w:pPr>
              <w:spacing w:before="60" w:after="60" w:line="240" w:lineRule="auto"/>
              <w:rPr>
                <w:sz w:val="20"/>
                <w:lang w:val="lv-LV"/>
              </w:rPr>
            </w:pPr>
          </w:p>
        </w:tc>
      </w:tr>
      <w:tr w:rsidR="00C4219C" w:rsidRPr="00C76B75" w14:paraId="0DDC013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32" w14:textId="77777777" w:rsidR="00C4219C" w:rsidRPr="002B27E7" w:rsidRDefault="00C4219C" w:rsidP="002B27E7">
            <w:pPr>
              <w:spacing w:before="60" w:after="60" w:line="240" w:lineRule="auto"/>
              <w:rPr>
                <w:sz w:val="20"/>
                <w:lang w:val="lv-LV"/>
              </w:rPr>
            </w:pPr>
            <w:r w:rsidRPr="002B27E7">
              <w:rPr>
                <w:sz w:val="20"/>
                <w:lang w:val="lv-LV"/>
              </w:rPr>
              <w:t>7405</w:t>
            </w:r>
          </w:p>
        </w:tc>
        <w:tc>
          <w:tcPr>
            <w:tcW w:w="4678" w:type="dxa"/>
            <w:tcBorders>
              <w:top w:val="single" w:sz="4" w:space="0" w:color="auto"/>
              <w:left w:val="single" w:sz="4" w:space="0" w:color="auto"/>
              <w:bottom w:val="single" w:sz="4" w:space="0" w:color="auto"/>
              <w:right w:val="single" w:sz="4" w:space="0" w:color="auto"/>
            </w:tcBorders>
          </w:tcPr>
          <w:p w14:paraId="0DDC0133" w14:textId="77777777" w:rsidR="00C4219C" w:rsidRPr="002B27E7" w:rsidRDefault="00C4219C" w:rsidP="002B27E7">
            <w:pPr>
              <w:spacing w:before="60" w:after="60" w:line="240" w:lineRule="auto"/>
              <w:rPr>
                <w:sz w:val="20"/>
                <w:lang w:val="lv-LV"/>
              </w:rPr>
            </w:pPr>
            <w:r w:rsidRPr="002B27E7">
              <w:rPr>
                <w:sz w:val="20"/>
                <w:lang w:val="lv-LV"/>
              </w:rPr>
              <w:t>Vara ligatūras</w:t>
            </w:r>
          </w:p>
        </w:tc>
        <w:tc>
          <w:tcPr>
            <w:tcW w:w="4536" w:type="dxa"/>
            <w:gridSpan w:val="2"/>
            <w:tcBorders>
              <w:top w:val="single" w:sz="4" w:space="0" w:color="auto"/>
              <w:left w:val="single" w:sz="4" w:space="0" w:color="auto"/>
              <w:bottom w:val="single" w:sz="4" w:space="0" w:color="auto"/>
              <w:right w:val="single" w:sz="4" w:space="0" w:color="auto"/>
            </w:tcBorders>
          </w:tcPr>
          <w:p w14:paraId="0DDC013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35" w14:textId="77777777" w:rsidR="00C4219C" w:rsidRPr="002B27E7" w:rsidRDefault="00C4219C" w:rsidP="002B27E7">
            <w:pPr>
              <w:spacing w:before="60" w:after="60" w:line="240" w:lineRule="auto"/>
              <w:rPr>
                <w:sz w:val="20"/>
                <w:lang w:val="lv-LV"/>
              </w:rPr>
            </w:pPr>
          </w:p>
        </w:tc>
      </w:tr>
      <w:tr w:rsidR="00C4219C" w:rsidRPr="00C76B75" w14:paraId="0DDC013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37" w14:textId="77777777" w:rsidR="00C4219C" w:rsidRPr="002B27E7" w:rsidRDefault="00C4219C" w:rsidP="002B27E7">
            <w:pPr>
              <w:pageBreakBefore/>
              <w:spacing w:before="60" w:after="60" w:line="240" w:lineRule="auto"/>
              <w:rPr>
                <w:sz w:val="20"/>
                <w:lang w:val="lv-LV"/>
              </w:rPr>
            </w:pPr>
            <w:r w:rsidRPr="002B27E7">
              <w:rPr>
                <w:sz w:val="20"/>
                <w:lang w:val="lv-LV"/>
              </w:rPr>
              <w:br w:type="page"/>
              <w:t>ex 75. nodaļa</w:t>
            </w:r>
          </w:p>
        </w:tc>
        <w:tc>
          <w:tcPr>
            <w:tcW w:w="4678" w:type="dxa"/>
            <w:tcBorders>
              <w:top w:val="single" w:sz="4" w:space="0" w:color="auto"/>
              <w:left w:val="single" w:sz="4" w:space="0" w:color="auto"/>
              <w:bottom w:val="single" w:sz="4" w:space="0" w:color="auto"/>
              <w:right w:val="single" w:sz="4" w:space="0" w:color="auto"/>
            </w:tcBorders>
          </w:tcPr>
          <w:p w14:paraId="0DDC0138" w14:textId="77777777" w:rsidR="00C4219C" w:rsidRPr="002B27E7" w:rsidRDefault="00C4219C" w:rsidP="002B27E7">
            <w:pPr>
              <w:spacing w:before="60" w:after="60" w:line="240" w:lineRule="auto"/>
              <w:rPr>
                <w:sz w:val="20"/>
                <w:lang w:val="lv-LV"/>
              </w:rPr>
            </w:pPr>
            <w:r w:rsidRPr="002B27E7">
              <w:rPr>
                <w:sz w:val="20"/>
                <w:lang w:val="lv-LV"/>
              </w:rPr>
              <w:t>Niķelis un tā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39"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3A"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3B"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3C" w14:textId="77777777" w:rsidR="00C4219C" w:rsidRPr="002B27E7" w:rsidRDefault="00C4219C" w:rsidP="002B27E7">
            <w:pPr>
              <w:spacing w:before="60" w:after="60" w:line="240" w:lineRule="auto"/>
              <w:rPr>
                <w:sz w:val="20"/>
                <w:lang w:val="lv-LV"/>
              </w:rPr>
            </w:pPr>
          </w:p>
        </w:tc>
      </w:tr>
      <w:tr w:rsidR="00C4219C" w:rsidRPr="00C76B75" w14:paraId="0DDC014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3E" w14:textId="77777777" w:rsidR="00C4219C" w:rsidRPr="002B27E7" w:rsidRDefault="00C4219C" w:rsidP="002B27E7">
            <w:pPr>
              <w:spacing w:before="60" w:after="60" w:line="240" w:lineRule="auto"/>
              <w:rPr>
                <w:sz w:val="20"/>
                <w:lang w:val="lv-LV"/>
              </w:rPr>
            </w:pPr>
            <w:r w:rsidRPr="002B27E7">
              <w:rPr>
                <w:sz w:val="20"/>
                <w:lang w:val="lv-LV"/>
              </w:rPr>
              <w:t>7501 līdz 7503</w:t>
            </w:r>
          </w:p>
        </w:tc>
        <w:tc>
          <w:tcPr>
            <w:tcW w:w="4678" w:type="dxa"/>
            <w:tcBorders>
              <w:top w:val="single" w:sz="4" w:space="0" w:color="auto"/>
              <w:left w:val="single" w:sz="4" w:space="0" w:color="auto"/>
              <w:bottom w:val="single" w:sz="4" w:space="0" w:color="auto"/>
              <w:right w:val="single" w:sz="4" w:space="0" w:color="auto"/>
            </w:tcBorders>
          </w:tcPr>
          <w:p w14:paraId="0DDC013F" w14:textId="77777777" w:rsidR="00C4219C" w:rsidRPr="002B27E7" w:rsidRDefault="00C4219C" w:rsidP="002B27E7">
            <w:pPr>
              <w:spacing w:before="60" w:after="60" w:line="240" w:lineRule="auto"/>
              <w:rPr>
                <w:sz w:val="20"/>
                <w:lang w:val="lv-LV"/>
              </w:rPr>
            </w:pPr>
            <w:r w:rsidRPr="002B27E7">
              <w:rPr>
                <w:sz w:val="20"/>
                <w:lang w:val="lv-LV"/>
              </w:rPr>
              <w:t>Niķeļa kušņi, niķeļa oksīda agflomerāti un citādi niķeļa metalurģijas starpprodukti; neapstrādāts niķelis; niķeļa atgriezumi un lūžņi</w:t>
            </w:r>
          </w:p>
        </w:tc>
        <w:tc>
          <w:tcPr>
            <w:tcW w:w="4536" w:type="dxa"/>
            <w:gridSpan w:val="2"/>
            <w:tcBorders>
              <w:top w:val="single" w:sz="4" w:space="0" w:color="auto"/>
              <w:left w:val="single" w:sz="4" w:space="0" w:color="auto"/>
              <w:bottom w:val="single" w:sz="4" w:space="0" w:color="auto"/>
              <w:right w:val="single" w:sz="4" w:space="0" w:color="auto"/>
            </w:tcBorders>
          </w:tcPr>
          <w:p w14:paraId="0DDC0140"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41" w14:textId="77777777" w:rsidR="00C4219C" w:rsidRPr="002B27E7" w:rsidRDefault="00C4219C" w:rsidP="002B27E7">
            <w:pPr>
              <w:spacing w:before="60" w:after="60" w:line="240" w:lineRule="auto"/>
              <w:rPr>
                <w:sz w:val="20"/>
                <w:lang w:val="lv-LV"/>
              </w:rPr>
            </w:pPr>
          </w:p>
        </w:tc>
      </w:tr>
      <w:tr w:rsidR="00C4219C" w:rsidRPr="00C76B75" w14:paraId="0DDC014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43" w14:textId="77777777" w:rsidR="00C4219C" w:rsidRPr="002B27E7" w:rsidRDefault="00C4219C" w:rsidP="002B27E7">
            <w:pPr>
              <w:spacing w:before="60" w:after="60" w:line="240" w:lineRule="auto"/>
              <w:rPr>
                <w:sz w:val="20"/>
                <w:lang w:val="lv-LV"/>
              </w:rPr>
            </w:pPr>
            <w:r w:rsidRPr="002B27E7">
              <w:rPr>
                <w:sz w:val="20"/>
                <w:lang w:val="lv-LV"/>
              </w:rPr>
              <w:t>ex 76. nodaļa</w:t>
            </w:r>
          </w:p>
        </w:tc>
        <w:tc>
          <w:tcPr>
            <w:tcW w:w="4678" w:type="dxa"/>
            <w:tcBorders>
              <w:top w:val="single" w:sz="4" w:space="0" w:color="auto"/>
              <w:left w:val="single" w:sz="4" w:space="0" w:color="auto"/>
              <w:bottom w:val="single" w:sz="4" w:space="0" w:color="auto"/>
              <w:right w:val="single" w:sz="4" w:space="0" w:color="auto"/>
            </w:tcBorders>
          </w:tcPr>
          <w:p w14:paraId="0DDC0144" w14:textId="77777777" w:rsidR="00C4219C" w:rsidRPr="002B27E7" w:rsidRDefault="00C4219C" w:rsidP="002B27E7">
            <w:pPr>
              <w:spacing w:before="60" w:after="60" w:line="240" w:lineRule="auto"/>
              <w:rPr>
                <w:sz w:val="20"/>
                <w:lang w:val="lv-LV"/>
              </w:rPr>
            </w:pPr>
            <w:r w:rsidRPr="002B27E7">
              <w:rPr>
                <w:sz w:val="20"/>
                <w:lang w:val="lv-LV"/>
              </w:rPr>
              <w:t>Alumīnijs un tā izstrādājumi, izņemot: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45"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46"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47"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48" w14:textId="77777777" w:rsidR="00C4219C" w:rsidRPr="002B27E7" w:rsidRDefault="00C4219C" w:rsidP="002B27E7">
            <w:pPr>
              <w:spacing w:before="60" w:after="60" w:line="240" w:lineRule="auto"/>
              <w:rPr>
                <w:sz w:val="20"/>
                <w:lang w:val="lv-LV"/>
              </w:rPr>
            </w:pPr>
          </w:p>
        </w:tc>
      </w:tr>
      <w:tr w:rsidR="00C4219C" w:rsidRPr="00C76B75" w14:paraId="0DDC015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4A" w14:textId="77777777" w:rsidR="00C4219C" w:rsidRPr="002B27E7" w:rsidRDefault="00C4219C" w:rsidP="002B27E7">
            <w:pPr>
              <w:spacing w:before="60" w:after="60" w:line="240" w:lineRule="auto"/>
              <w:rPr>
                <w:sz w:val="20"/>
                <w:lang w:val="lv-LV"/>
              </w:rPr>
            </w:pPr>
            <w:r w:rsidRPr="002B27E7">
              <w:rPr>
                <w:sz w:val="20"/>
                <w:lang w:val="lv-LV"/>
              </w:rPr>
              <w:t>7601</w:t>
            </w:r>
          </w:p>
        </w:tc>
        <w:tc>
          <w:tcPr>
            <w:tcW w:w="4678" w:type="dxa"/>
            <w:tcBorders>
              <w:top w:val="single" w:sz="4" w:space="0" w:color="auto"/>
              <w:left w:val="single" w:sz="4" w:space="0" w:color="auto"/>
              <w:bottom w:val="single" w:sz="4" w:space="0" w:color="auto"/>
              <w:right w:val="single" w:sz="4" w:space="0" w:color="auto"/>
            </w:tcBorders>
          </w:tcPr>
          <w:p w14:paraId="0DDC014B" w14:textId="77777777" w:rsidR="00C4219C" w:rsidRPr="002B27E7" w:rsidRDefault="00C4219C" w:rsidP="002B27E7">
            <w:pPr>
              <w:spacing w:before="60" w:after="60" w:line="240" w:lineRule="auto"/>
              <w:rPr>
                <w:sz w:val="20"/>
                <w:lang w:val="lv-LV"/>
              </w:rPr>
            </w:pPr>
            <w:r w:rsidRPr="002B27E7">
              <w:rPr>
                <w:sz w:val="20"/>
                <w:lang w:val="lv-LV"/>
              </w:rPr>
              <w:t>Neapstrādāts alumīnijs</w:t>
            </w:r>
          </w:p>
        </w:tc>
        <w:tc>
          <w:tcPr>
            <w:tcW w:w="4536" w:type="dxa"/>
            <w:gridSpan w:val="2"/>
            <w:tcBorders>
              <w:top w:val="single" w:sz="4" w:space="0" w:color="auto"/>
              <w:left w:val="single" w:sz="4" w:space="0" w:color="auto"/>
              <w:bottom w:val="single" w:sz="4" w:space="0" w:color="auto"/>
              <w:right w:val="single" w:sz="4" w:space="0" w:color="auto"/>
            </w:tcBorders>
          </w:tcPr>
          <w:p w14:paraId="0DDC014C" w14:textId="77777777" w:rsidR="002B27E7" w:rsidRDefault="00C4219C" w:rsidP="002B27E7">
            <w:pPr>
              <w:spacing w:before="60" w:after="60" w:line="240" w:lineRule="auto"/>
              <w:rPr>
                <w:sz w:val="20"/>
                <w:lang w:val="lv-LV"/>
              </w:rPr>
            </w:pPr>
            <w:r w:rsidRPr="002B27E7">
              <w:rPr>
                <w:sz w:val="20"/>
                <w:lang w:val="lv-LV"/>
              </w:rPr>
              <w:t>Ražošana, kurā</w:t>
            </w:r>
            <w:r w:rsidR="002B27E7">
              <w:rPr>
                <w:sz w:val="20"/>
                <w:lang w:val="lv-LV"/>
              </w:rPr>
              <w:t xml:space="preserve"> </w:t>
            </w:r>
          </w:p>
          <w:p w14:paraId="0DDC014D" w14:textId="77777777" w:rsid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 kā arī</w:t>
            </w:r>
          </w:p>
          <w:p w14:paraId="0DDC014E"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4F" w14:textId="77777777" w:rsidR="00C4219C" w:rsidRPr="002B27E7" w:rsidRDefault="00C4219C" w:rsidP="002B27E7">
            <w:pPr>
              <w:spacing w:before="60" w:after="60" w:line="240" w:lineRule="auto"/>
              <w:rPr>
                <w:sz w:val="20"/>
                <w:lang w:val="lv-LV"/>
              </w:rPr>
            </w:pPr>
            <w:r w:rsidRPr="002B27E7">
              <w:rPr>
                <w:sz w:val="20"/>
                <w:lang w:val="lv-LV"/>
              </w:rPr>
              <w:t>ražošana, termiski vai elektrolītiski apstrādājot neleģēto alumīniju vai alumīnija atgriezumus un lūžņus</w:t>
            </w:r>
          </w:p>
          <w:p w14:paraId="0DDC0150" w14:textId="77777777" w:rsidR="00C4219C" w:rsidRPr="002B27E7" w:rsidRDefault="00C4219C" w:rsidP="002B27E7">
            <w:pPr>
              <w:spacing w:before="60" w:after="60" w:line="240" w:lineRule="auto"/>
              <w:rPr>
                <w:sz w:val="20"/>
                <w:lang w:val="lv-LV"/>
              </w:rPr>
            </w:pPr>
          </w:p>
        </w:tc>
      </w:tr>
      <w:tr w:rsidR="00C4219C" w:rsidRPr="00C76B75" w14:paraId="0DDC015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52" w14:textId="77777777" w:rsidR="00C4219C" w:rsidRPr="002B27E7" w:rsidRDefault="00C4219C" w:rsidP="002B27E7">
            <w:pPr>
              <w:pageBreakBefore/>
              <w:spacing w:before="60" w:after="60" w:line="240" w:lineRule="auto"/>
              <w:rPr>
                <w:sz w:val="20"/>
                <w:lang w:val="lv-LV"/>
              </w:rPr>
            </w:pPr>
            <w:r w:rsidRPr="002B27E7">
              <w:rPr>
                <w:sz w:val="20"/>
                <w:lang w:val="lv-LV"/>
              </w:rPr>
              <w:br w:type="page"/>
              <w:t>7602</w:t>
            </w:r>
          </w:p>
        </w:tc>
        <w:tc>
          <w:tcPr>
            <w:tcW w:w="4678" w:type="dxa"/>
            <w:tcBorders>
              <w:top w:val="single" w:sz="4" w:space="0" w:color="auto"/>
              <w:left w:val="single" w:sz="4" w:space="0" w:color="auto"/>
              <w:bottom w:val="single" w:sz="4" w:space="0" w:color="auto"/>
              <w:right w:val="single" w:sz="4" w:space="0" w:color="auto"/>
            </w:tcBorders>
          </w:tcPr>
          <w:p w14:paraId="0DDC0153" w14:textId="77777777" w:rsidR="00C4219C" w:rsidRPr="002B27E7" w:rsidRDefault="00C4219C" w:rsidP="002B27E7">
            <w:pPr>
              <w:spacing w:before="60" w:after="60" w:line="240" w:lineRule="auto"/>
              <w:rPr>
                <w:sz w:val="20"/>
                <w:lang w:val="lv-LV"/>
              </w:rPr>
            </w:pPr>
            <w:r w:rsidRPr="002B27E7">
              <w:rPr>
                <w:sz w:val="20"/>
                <w:lang w:val="lv-LV"/>
              </w:rPr>
              <w:t>Alumīnija atgriezumi un lūžņi</w:t>
            </w:r>
          </w:p>
        </w:tc>
        <w:tc>
          <w:tcPr>
            <w:tcW w:w="4536" w:type="dxa"/>
            <w:gridSpan w:val="2"/>
            <w:tcBorders>
              <w:top w:val="single" w:sz="4" w:space="0" w:color="auto"/>
              <w:left w:val="single" w:sz="4" w:space="0" w:color="auto"/>
              <w:bottom w:val="single" w:sz="4" w:space="0" w:color="auto"/>
              <w:right w:val="single" w:sz="4" w:space="0" w:color="auto"/>
            </w:tcBorders>
          </w:tcPr>
          <w:p w14:paraId="0DDC015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55" w14:textId="77777777" w:rsidR="00C4219C" w:rsidRPr="002B27E7" w:rsidRDefault="00C4219C" w:rsidP="002B27E7">
            <w:pPr>
              <w:spacing w:before="60" w:after="60" w:line="240" w:lineRule="auto"/>
              <w:rPr>
                <w:sz w:val="20"/>
                <w:lang w:val="lv-LV"/>
              </w:rPr>
            </w:pPr>
          </w:p>
        </w:tc>
      </w:tr>
      <w:tr w:rsidR="00C4219C" w:rsidRPr="00C76B75" w14:paraId="0DDC015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57" w14:textId="77777777" w:rsidR="00C4219C" w:rsidRPr="002B27E7" w:rsidRDefault="00C4219C" w:rsidP="002B27E7">
            <w:pPr>
              <w:spacing w:before="60" w:after="60" w:line="240" w:lineRule="auto"/>
              <w:rPr>
                <w:sz w:val="20"/>
                <w:lang w:val="lv-LV"/>
              </w:rPr>
            </w:pPr>
            <w:r w:rsidRPr="002B27E7">
              <w:rPr>
                <w:sz w:val="20"/>
                <w:lang w:val="lv-LV"/>
              </w:rPr>
              <w:t>ex 7616</w:t>
            </w:r>
          </w:p>
        </w:tc>
        <w:tc>
          <w:tcPr>
            <w:tcW w:w="4678" w:type="dxa"/>
            <w:tcBorders>
              <w:top w:val="single" w:sz="4" w:space="0" w:color="auto"/>
              <w:left w:val="single" w:sz="4" w:space="0" w:color="auto"/>
              <w:bottom w:val="single" w:sz="4" w:space="0" w:color="auto"/>
              <w:right w:val="single" w:sz="4" w:space="0" w:color="auto"/>
            </w:tcBorders>
          </w:tcPr>
          <w:p w14:paraId="0DDC0158" w14:textId="77777777" w:rsidR="00C4219C" w:rsidRPr="002B27E7" w:rsidRDefault="00C4219C" w:rsidP="002B27E7">
            <w:pPr>
              <w:spacing w:before="60" w:after="60" w:line="240" w:lineRule="auto"/>
              <w:rPr>
                <w:sz w:val="20"/>
                <w:lang w:val="lv-LV"/>
              </w:rPr>
            </w:pPr>
            <w:r w:rsidRPr="002B27E7">
              <w:rPr>
                <w:sz w:val="20"/>
                <w:lang w:val="lv-LV"/>
              </w:rPr>
              <w:t>Alumīnija izstrādājumi, izņemot stiepļu pinumus, režģus, sietus, žogus, armatūras audumus un līdzīgus izstrādājumus (tostarp bezgalu lentes), kas izgatavoti no alumīnija stieplēm, un valcēta alumīnija</w:t>
            </w:r>
          </w:p>
          <w:p w14:paraId="0DDC015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15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5B" w14:textId="77777777" w:rsidR="00C4219C" w:rsidRPr="002B27E7" w:rsidRDefault="00C4219C" w:rsidP="002B27E7">
            <w:pPr>
              <w:spacing w:before="60" w:after="60" w:line="240" w:lineRule="auto"/>
              <w:rPr>
                <w:sz w:val="20"/>
                <w:lang w:val="lv-LV"/>
              </w:rPr>
            </w:pPr>
            <w:r w:rsidRPr="002B27E7">
              <w:rPr>
                <w:sz w:val="20"/>
                <w:lang w:val="lv-LV"/>
              </w:rPr>
              <w:t>- visi izmantotie materiāli ir klasificēti citā pozīcijā nekā pats izstrādājums. Tomēr pieļaujama stiepļu pinumu, režģu, sietu, žogu, armatūras audumu un līdzīgu materiālu (tostarp bezgalu lentes), kas izgatavoti no alumīnija stieplēm, vai arī valcēta alumīnija izmantošana;</w:t>
            </w:r>
          </w:p>
          <w:p w14:paraId="0DDC015C"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5D" w14:textId="77777777" w:rsidR="00C4219C" w:rsidRPr="002B27E7" w:rsidRDefault="00C4219C" w:rsidP="002B27E7">
            <w:pPr>
              <w:spacing w:before="60" w:after="60" w:line="240" w:lineRule="auto"/>
              <w:rPr>
                <w:sz w:val="20"/>
                <w:lang w:val="lv-LV"/>
              </w:rPr>
            </w:pPr>
          </w:p>
        </w:tc>
      </w:tr>
      <w:tr w:rsidR="00C4219C" w:rsidRPr="00C76B75" w14:paraId="0DDC016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5F" w14:textId="77777777" w:rsidR="00C4219C" w:rsidRPr="002B27E7" w:rsidRDefault="00C4219C" w:rsidP="002B27E7">
            <w:pPr>
              <w:spacing w:before="60" w:after="60" w:line="240" w:lineRule="auto"/>
              <w:rPr>
                <w:sz w:val="20"/>
                <w:lang w:val="lv-LV"/>
              </w:rPr>
            </w:pPr>
            <w:r w:rsidRPr="002B27E7">
              <w:rPr>
                <w:sz w:val="20"/>
                <w:lang w:val="lv-LV"/>
              </w:rPr>
              <w:t>77. nodaļa</w:t>
            </w:r>
          </w:p>
        </w:tc>
        <w:tc>
          <w:tcPr>
            <w:tcW w:w="4678" w:type="dxa"/>
            <w:tcBorders>
              <w:top w:val="single" w:sz="4" w:space="0" w:color="auto"/>
              <w:left w:val="single" w:sz="4" w:space="0" w:color="auto"/>
              <w:bottom w:val="single" w:sz="4" w:space="0" w:color="auto"/>
              <w:right w:val="single" w:sz="4" w:space="0" w:color="auto"/>
            </w:tcBorders>
          </w:tcPr>
          <w:p w14:paraId="0DDC0160" w14:textId="77777777" w:rsidR="00C4219C" w:rsidRPr="002B27E7" w:rsidRDefault="00C4219C" w:rsidP="002B27E7">
            <w:pPr>
              <w:spacing w:before="60" w:after="60" w:line="240" w:lineRule="auto"/>
              <w:rPr>
                <w:sz w:val="20"/>
                <w:lang w:val="lv-LV"/>
              </w:rPr>
            </w:pPr>
            <w:r w:rsidRPr="002B27E7">
              <w:rPr>
                <w:sz w:val="20"/>
                <w:lang w:val="lv-LV"/>
              </w:rPr>
              <w:t>Rezervēta iespējamiem HS papildinājumiem nākotnē</w:t>
            </w:r>
          </w:p>
        </w:tc>
        <w:tc>
          <w:tcPr>
            <w:tcW w:w="4536" w:type="dxa"/>
            <w:gridSpan w:val="2"/>
            <w:tcBorders>
              <w:top w:val="single" w:sz="4" w:space="0" w:color="auto"/>
              <w:left w:val="single" w:sz="4" w:space="0" w:color="auto"/>
              <w:bottom w:val="single" w:sz="4" w:space="0" w:color="auto"/>
              <w:right w:val="single" w:sz="4" w:space="0" w:color="auto"/>
            </w:tcBorders>
          </w:tcPr>
          <w:p w14:paraId="0DDC0161"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162" w14:textId="77777777" w:rsidR="00C4219C" w:rsidRPr="002B27E7" w:rsidRDefault="00C4219C" w:rsidP="002B27E7">
            <w:pPr>
              <w:spacing w:before="60" w:after="60" w:line="240" w:lineRule="auto"/>
              <w:rPr>
                <w:sz w:val="20"/>
                <w:lang w:val="lv-LV"/>
              </w:rPr>
            </w:pPr>
          </w:p>
        </w:tc>
      </w:tr>
      <w:tr w:rsidR="00C4219C" w:rsidRPr="00C76B75" w14:paraId="0DDC016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64" w14:textId="77777777" w:rsidR="00C4219C" w:rsidRPr="002B27E7" w:rsidRDefault="00C4219C" w:rsidP="002B27E7">
            <w:pPr>
              <w:spacing w:before="60" w:after="60" w:line="240" w:lineRule="auto"/>
              <w:rPr>
                <w:sz w:val="20"/>
                <w:lang w:val="lv-LV"/>
              </w:rPr>
            </w:pPr>
            <w:r w:rsidRPr="002B27E7">
              <w:rPr>
                <w:sz w:val="20"/>
                <w:lang w:val="lv-LV"/>
              </w:rPr>
              <w:t>ex 78. nodaļa</w:t>
            </w:r>
          </w:p>
        </w:tc>
        <w:tc>
          <w:tcPr>
            <w:tcW w:w="4678" w:type="dxa"/>
            <w:tcBorders>
              <w:top w:val="single" w:sz="4" w:space="0" w:color="auto"/>
              <w:left w:val="single" w:sz="4" w:space="0" w:color="auto"/>
              <w:bottom w:val="single" w:sz="4" w:space="0" w:color="auto"/>
              <w:right w:val="single" w:sz="4" w:space="0" w:color="auto"/>
            </w:tcBorders>
          </w:tcPr>
          <w:p w14:paraId="0DDC0165" w14:textId="77777777" w:rsidR="00C4219C" w:rsidRPr="002B27E7" w:rsidRDefault="00C4219C" w:rsidP="002B27E7">
            <w:pPr>
              <w:spacing w:before="60" w:after="60" w:line="240" w:lineRule="auto"/>
              <w:rPr>
                <w:sz w:val="20"/>
                <w:lang w:val="lv-LV"/>
              </w:rPr>
            </w:pPr>
            <w:r w:rsidRPr="002B27E7">
              <w:rPr>
                <w:sz w:val="20"/>
                <w:lang w:val="lv-LV"/>
              </w:rPr>
              <w:t>Svins un tā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66"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67"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68"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69" w14:textId="77777777" w:rsidR="00C4219C" w:rsidRPr="002B27E7" w:rsidRDefault="00C4219C" w:rsidP="002B27E7">
            <w:pPr>
              <w:spacing w:before="60" w:after="60" w:line="240" w:lineRule="auto"/>
              <w:rPr>
                <w:sz w:val="20"/>
                <w:lang w:val="lv-LV"/>
              </w:rPr>
            </w:pPr>
          </w:p>
        </w:tc>
      </w:tr>
      <w:tr w:rsidR="00C4219C" w:rsidRPr="002B27E7" w14:paraId="0DDC016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6B" w14:textId="77777777" w:rsidR="00C4219C" w:rsidRPr="002B27E7" w:rsidRDefault="00C4219C" w:rsidP="002B27E7">
            <w:pPr>
              <w:spacing w:before="60" w:after="60" w:line="240" w:lineRule="auto"/>
              <w:rPr>
                <w:sz w:val="20"/>
                <w:lang w:val="lv-LV"/>
              </w:rPr>
            </w:pPr>
            <w:r w:rsidRPr="002B27E7">
              <w:rPr>
                <w:sz w:val="20"/>
                <w:lang w:val="lv-LV"/>
              </w:rPr>
              <w:br w:type="page"/>
              <w:t>7801</w:t>
            </w:r>
          </w:p>
        </w:tc>
        <w:tc>
          <w:tcPr>
            <w:tcW w:w="4678" w:type="dxa"/>
            <w:tcBorders>
              <w:top w:val="single" w:sz="4" w:space="0" w:color="auto"/>
              <w:left w:val="single" w:sz="4" w:space="0" w:color="auto"/>
              <w:bottom w:val="single" w:sz="4" w:space="0" w:color="auto"/>
              <w:right w:val="single" w:sz="4" w:space="0" w:color="auto"/>
            </w:tcBorders>
          </w:tcPr>
          <w:p w14:paraId="0DDC016C" w14:textId="77777777" w:rsidR="00C4219C" w:rsidRPr="002B27E7" w:rsidRDefault="00C4219C" w:rsidP="002B27E7">
            <w:pPr>
              <w:spacing w:before="60" w:after="60" w:line="240" w:lineRule="auto"/>
              <w:rPr>
                <w:sz w:val="20"/>
                <w:lang w:val="lv-LV"/>
              </w:rPr>
            </w:pPr>
            <w:r w:rsidRPr="002B27E7">
              <w:rPr>
                <w:sz w:val="20"/>
                <w:lang w:val="lv-LV"/>
              </w:rPr>
              <w:t>Neapstrādāts svins:</w:t>
            </w:r>
          </w:p>
        </w:tc>
        <w:tc>
          <w:tcPr>
            <w:tcW w:w="4536" w:type="dxa"/>
            <w:gridSpan w:val="2"/>
            <w:tcBorders>
              <w:top w:val="single" w:sz="4" w:space="0" w:color="auto"/>
              <w:left w:val="single" w:sz="4" w:space="0" w:color="auto"/>
              <w:bottom w:val="single" w:sz="4" w:space="0" w:color="auto"/>
              <w:right w:val="single" w:sz="4" w:space="0" w:color="auto"/>
            </w:tcBorders>
          </w:tcPr>
          <w:p w14:paraId="0DDC016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16E" w14:textId="77777777" w:rsidR="00C4219C" w:rsidRPr="002B27E7" w:rsidRDefault="00C4219C" w:rsidP="002B27E7">
            <w:pPr>
              <w:spacing w:before="60" w:after="60" w:line="240" w:lineRule="auto"/>
              <w:rPr>
                <w:sz w:val="20"/>
                <w:lang w:val="lv-LV"/>
              </w:rPr>
            </w:pPr>
          </w:p>
        </w:tc>
      </w:tr>
      <w:tr w:rsidR="00C4219C" w:rsidRPr="002B27E7" w14:paraId="0DDC017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7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171" w14:textId="77777777" w:rsidR="00C4219C" w:rsidRPr="002B27E7" w:rsidRDefault="00C4219C" w:rsidP="002B27E7">
            <w:pPr>
              <w:spacing w:before="60" w:after="60" w:line="240" w:lineRule="auto"/>
              <w:rPr>
                <w:sz w:val="20"/>
                <w:lang w:val="lv-LV"/>
              </w:rPr>
            </w:pPr>
            <w:r w:rsidRPr="002B27E7">
              <w:rPr>
                <w:sz w:val="20"/>
                <w:lang w:val="lv-LV"/>
              </w:rPr>
              <w:t>- rafinēts svins</w:t>
            </w:r>
          </w:p>
        </w:tc>
        <w:tc>
          <w:tcPr>
            <w:tcW w:w="4536" w:type="dxa"/>
            <w:gridSpan w:val="2"/>
            <w:tcBorders>
              <w:top w:val="single" w:sz="4" w:space="0" w:color="auto"/>
              <w:left w:val="single" w:sz="4" w:space="0" w:color="auto"/>
              <w:bottom w:val="single" w:sz="4" w:space="0" w:color="auto"/>
              <w:right w:val="single" w:sz="4" w:space="0" w:color="auto"/>
            </w:tcBorders>
          </w:tcPr>
          <w:p w14:paraId="0DDC0172" w14:textId="77777777" w:rsidR="00C4219C" w:rsidRPr="002B27E7" w:rsidRDefault="00C4219C" w:rsidP="002B27E7">
            <w:pPr>
              <w:spacing w:before="60" w:after="60" w:line="240" w:lineRule="auto"/>
              <w:rPr>
                <w:sz w:val="20"/>
                <w:lang w:val="lv-LV"/>
              </w:rPr>
            </w:pPr>
            <w:r w:rsidRPr="002B27E7">
              <w:rPr>
                <w:sz w:val="20"/>
                <w:lang w:val="lv-LV"/>
              </w:rPr>
              <w:t>Ražošana no jēlsvina lietņos vai cita negatava svina</w:t>
            </w:r>
          </w:p>
        </w:tc>
        <w:tc>
          <w:tcPr>
            <w:tcW w:w="3685" w:type="dxa"/>
            <w:gridSpan w:val="2"/>
            <w:tcBorders>
              <w:top w:val="single" w:sz="4" w:space="0" w:color="auto"/>
              <w:left w:val="single" w:sz="4" w:space="0" w:color="auto"/>
              <w:bottom w:val="single" w:sz="4" w:space="0" w:color="auto"/>
              <w:right w:val="single" w:sz="4" w:space="0" w:color="auto"/>
            </w:tcBorders>
          </w:tcPr>
          <w:p w14:paraId="0DDC0173" w14:textId="77777777" w:rsidR="00C4219C" w:rsidRPr="002B27E7" w:rsidRDefault="00C4219C" w:rsidP="002B27E7">
            <w:pPr>
              <w:spacing w:before="60" w:after="60" w:line="240" w:lineRule="auto"/>
              <w:rPr>
                <w:sz w:val="20"/>
                <w:lang w:val="lv-LV"/>
              </w:rPr>
            </w:pPr>
          </w:p>
        </w:tc>
      </w:tr>
      <w:tr w:rsidR="00C4219C" w:rsidRPr="002B27E7" w14:paraId="0DDC017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75"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176"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177"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neizmanto pozīcijā 7802 klasificētos atkritumus un lūžņus</w:t>
            </w:r>
          </w:p>
        </w:tc>
        <w:tc>
          <w:tcPr>
            <w:tcW w:w="3685" w:type="dxa"/>
            <w:gridSpan w:val="2"/>
            <w:tcBorders>
              <w:top w:val="single" w:sz="4" w:space="0" w:color="auto"/>
              <w:left w:val="single" w:sz="4" w:space="0" w:color="auto"/>
              <w:bottom w:val="single" w:sz="4" w:space="0" w:color="auto"/>
              <w:right w:val="single" w:sz="4" w:space="0" w:color="auto"/>
            </w:tcBorders>
          </w:tcPr>
          <w:p w14:paraId="0DDC0178" w14:textId="77777777" w:rsidR="00C4219C" w:rsidRPr="002B27E7" w:rsidRDefault="00C4219C" w:rsidP="002B27E7">
            <w:pPr>
              <w:spacing w:before="60" w:after="60" w:line="240" w:lineRule="auto"/>
              <w:rPr>
                <w:sz w:val="20"/>
                <w:lang w:val="lv-LV"/>
              </w:rPr>
            </w:pPr>
          </w:p>
        </w:tc>
      </w:tr>
      <w:tr w:rsidR="00C4219C" w:rsidRPr="00C76B75" w14:paraId="0DDC017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7A" w14:textId="77777777" w:rsidR="00C4219C" w:rsidRPr="002B27E7" w:rsidRDefault="00C4219C" w:rsidP="002B27E7">
            <w:pPr>
              <w:spacing w:before="60" w:after="60" w:line="240" w:lineRule="auto"/>
              <w:rPr>
                <w:sz w:val="20"/>
                <w:lang w:val="lv-LV"/>
              </w:rPr>
            </w:pPr>
            <w:r w:rsidRPr="002B27E7">
              <w:rPr>
                <w:sz w:val="20"/>
                <w:lang w:val="lv-LV"/>
              </w:rPr>
              <w:t>7802</w:t>
            </w:r>
          </w:p>
        </w:tc>
        <w:tc>
          <w:tcPr>
            <w:tcW w:w="4678" w:type="dxa"/>
            <w:tcBorders>
              <w:top w:val="single" w:sz="4" w:space="0" w:color="auto"/>
              <w:left w:val="single" w:sz="4" w:space="0" w:color="auto"/>
              <w:bottom w:val="single" w:sz="4" w:space="0" w:color="auto"/>
              <w:right w:val="single" w:sz="4" w:space="0" w:color="auto"/>
            </w:tcBorders>
          </w:tcPr>
          <w:p w14:paraId="0DDC017B" w14:textId="77777777" w:rsidR="00C4219C" w:rsidRPr="002B27E7" w:rsidRDefault="00C4219C" w:rsidP="002B27E7">
            <w:pPr>
              <w:spacing w:before="60" w:after="60" w:line="240" w:lineRule="auto"/>
              <w:rPr>
                <w:sz w:val="20"/>
                <w:lang w:val="lv-LV"/>
              </w:rPr>
            </w:pPr>
            <w:r w:rsidRPr="002B27E7">
              <w:rPr>
                <w:sz w:val="20"/>
                <w:lang w:val="lv-LV"/>
              </w:rPr>
              <w:t>Svina atkritumi un lūžņi</w:t>
            </w:r>
          </w:p>
        </w:tc>
        <w:tc>
          <w:tcPr>
            <w:tcW w:w="4536" w:type="dxa"/>
            <w:gridSpan w:val="2"/>
            <w:tcBorders>
              <w:top w:val="single" w:sz="4" w:space="0" w:color="auto"/>
              <w:left w:val="single" w:sz="4" w:space="0" w:color="auto"/>
              <w:bottom w:val="single" w:sz="4" w:space="0" w:color="auto"/>
              <w:right w:val="single" w:sz="4" w:space="0" w:color="auto"/>
            </w:tcBorders>
          </w:tcPr>
          <w:p w14:paraId="0DDC017C"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7D" w14:textId="77777777" w:rsidR="00C4219C" w:rsidRPr="002B27E7" w:rsidRDefault="00C4219C" w:rsidP="002B27E7">
            <w:pPr>
              <w:spacing w:before="60" w:after="60" w:line="240" w:lineRule="auto"/>
              <w:rPr>
                <w:sz w:val="20"/>
                <w:lang w:val="lv-LV"/>
              </w:rPr>
            </w:pPr>
          </w:p>
        </w:tc>
      </w:tr>
      <w:tr w:rsidR="00C4219C" w:rsidRPr="00C76B75" w14:paraId="0DDC018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7F" w14:textId="77777777" w:rsidR="00C4219C" w:rsidRPr="002B27E7" w:rsidRDefault="00C4219C" w:rsidP="002B27E7">
            <w:pPr>
              <w:spacing w:before="60" w:after="60" w:line="240" w:lineRule="auto"/>
              <w:rPr>
                <w:sz w:val="20"/>
                <w:lang w:val="lv-LV"/>
              </w:rPr>
            </w:pPr>
            <w:r w:rsidRPr="002B27E7">
              <w:rPr>
                <w:sz w:val="20"/>
                <w:lang w:val="lv-LV"/>
              </w:rPr>
              <w:t>ex 79. nodaļa</w:t>
            </w:r>
          </w:p>
        </w:tc>
        <w:tc>
          <w:tcPr>
            <w:tcW w:w="4678" w:type="dxa"/>
            <w:tcBorders>
              <w:top w:val="single" w:sz="4" w:space="0" w:color="auto"/>
              <w:left w:val="single" w:sz="4" w:space="0" w:color="auto"/>
              <w:bottom w:val="single" w:sz="4" w:space="0" w:color="auto"/>
              <w:right w:val="single" w:sz="4" w:space="0" w:color="auto"/>
            </w:tcBorders>
          </w:tcPr>
          <w:p w14:paraId="0DDC0180" w14:textId="77777777" w:rsidR="00C4219C" w:rsidRPr="002B27E7" w:rsidRDefault="00C4219C" w:rsidP="002B27E7">
            <w:pPr>
              <w:spacing w:before="60" w:after="60" w:line="240" w:lineRule="auto"/>
              <w:rPr>
                <w:sz w:val="20"/>
                <w:lang w:val="lv-LV"/>
              </w:rPr>
            </w:pPr>
            <w:r w:rsidRPr="002B27E7">
              <w:rPr>
                <w:sz w:val="20"/>
                <w:lang w:val="lv-LV"/>
              </w:rPr>
              <w:t>Cinks un tā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81"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82"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83"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84" w14:textId="77777777" w:rsidR="00C4219C" w:rsidRPr="002B27E7" w:rsidRDefault="00C4219C" w:rsidP="002B27E7">
            <w:pPr>
              <w:spacing w:before="60" w:after="60" w:line="240" w:lineRule="auto"/>
              <w:rPr>
                <w:sz w:val="20"/>
                <w:lang w:val="lv-LV"/>
              </w:rPr>
            </w:pPr>
          </w:p>
        </w:tc>
      </w:tr>
      <w:tr w:rsidR="00C4219C" w:rsidRPr="002B27E7" w14:paraId="0DDC018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86" w14:textId="77777777" w:rsidR="00C4219C" w:rsidRPr="002B27E7" w:rsidRDefault="00C4219C" w:rsidP="002B27E7">
            <w:pPr>
              <w:spacing w:before="60" w:after="60" w:line="240" w:lineRule="auto"/>
              <w:rPr>
                <w:sz w:val="20"/>
                <w:lang w:val="lv-LV"/>
              </w:rPr>
            </w:pPr>
            <w:r w:rsidRPr="002B27E7">
              <w:rPr>
                <w:sz w:val="20"/>
                <w:lang w:val="lv-LV"/>
              </w:rPr>
              <w:t>7901</w:t>
            </w:r>
          </w:p>
        </w:tc>
        <w:tc>
          <w:tcPr>
            <w:tcW w:w="4678" w:type="dxa"/>
            <w:tcBorders>
              <w:top w:val="single" w:sz="4" w:space="0" w:color="auto"/>
              <w:left w:val="single" w:sz="4" w:space="0" w:color="auto"/>
              <w:bottom w:val="single" w:sz="4" w:space="0" w:color="auto"/>
              <w:right w:val="single" w:sz="4" w:space="0" w:color="auto"/>
            </w:tcBorders>
          </w:tcPr>
          <w:p w14:paraId="0DDC0187" w14:textId="77777777" w:rsidR="00C4219C" w:rsidRPr="002B27E7" w:rsidRDefault="00C4219C" w:rsidP="002B27E7">
            <w:pPr>
              <w:spacing w:before="60" w:after="60" w:line="240" w:lineRule="auto"/>
              <w:rPr>
                <w:sz w:val="20"/>
                <w:lang w:val="lv-LV"/>
              </w:rPr>
            </w:pPr>
            <w:r w:rsidRPr="002B27E7">
              <w:rPr>
                <w:sz w:val="20"/>
                <w:lang w:val="lv-LV"/>
              </w:rPr>
              <w:t>Neapstrādāts cinks</w:t>
            </w:r>
          </w:p>
        </w:tc>
        <w:tc>
          <w:tcPr>
            <w:tcW w:w="4536" w:type="dxa"/>
            <w:gridSpan w:val="2"/>
            <w:tcBorders>
              <w:top w:val="single" w:sz="4" w:space="0" w:color="auto"/>
              <w:left w:val="single" w:sz="4" w:space="0" w:color="auto"/>
              <w:bottom w:val="single" w:sz="4" w:space="0" w:color="auto"/>
              <w:right w:val="single" w:sz="4" w:space="0" w:color="auto"/>
            </w:tcBorders>
          </w:tcPr>
          <w:p w14:paraId="0DDC0188"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neizmanto pozīcijā 7902 klasificētos atkritumus un lūžņus</w:t>
            </w:r>
          </w:p>
        </w:tc>
        <w:tc>
          <w:tcPr>
            <w:tcW w:w="3685" w:type="dxa"/>
            <w:gridSpan w:val="2"/>
            <w:tcBorders>
              <w:top w:val="single" w:sz="4" w:space="0" w:color="auto"/>
              <w:left w:val="single" w:sz="4" w:space="0" w:color="auto"/>
              <w:bottom w:val="single" w:sz="4" w:space="0" w:color="auto"/>
              <w:right w:val="single" w:sz="4" w:space="0" w:color="auto"/>
            </w:tcBorders>
          </w:tcPr>
          <w:p w14:paraId="0DDC0189" w14:textId="77777777" w:rsidR="00C4219C" w:rsidRPr="002B27E7" w:rsidRDefault="00C4219C" w:rsidP="002B27E7">
            <w:pPr>
              <w:spacing w:before="60" w:after="60" w:line="240" w:lineRule="auto"/>
              <w:rPr>
                <w:sz w:val="20"/>
                <w:lang w:val="lv-LV"/>
              </w:rPr>
            </w:pPr>
          </w:p>
        </w:tc>
      </w:tr>
      <w:tr w:rsidR="00C4219C" w:rsidRPr="00C76B75" w14:paraId="0DDC018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8B" w14:textId="77777777" w:rsidR="00C4219C" w:rsidRPr="002B27E7" w:rsidRDefault="00C4219C" w:rsidP="002B27E7">
            <w:pPr>
              <w:spacing w:before="60" w:after="60" w:line="240" w:lineRule="auto"/>
              <w:rPr>
                <w:sz w:val="20"/>
                <w:lang w:val="lv-LV"/>
              </w:rPr>
            </w:pPr>
            <w:r w:rsidRPr="002B27E7">
              <w:rPr>
                <w:sz w:val="20"/>
                <w:lang w:val="lv-LV"/>
              </w:rPr>
              <w:br w:type="page"/>
              <w:t>7902</w:t>
            </w:r>
          </w:p>
        </w:tc>
        <w:tc>
          <w:tcPr>
            <w:tcW w:w="4678" w:type="dxa"/>
            <w:tcBorders>
              <w:top w:val="single" w:sz="4" w:space="0" w:color="auto"/>
              <w:left w:val="single" w:sz="4" w:space="0" w:color="auto"/>
              <w:bottom w:val="single" w:sz="4" w:space="0" w:color="auto"/>
              <w:right w:val="single" w:sz="4" w:space="0" w:color="auto"/>
            </w:tcBorders>
          </w:tcPr>
          <w:p w14:paraId="0DDC018C" w14:textId="77777777" w:rsidR="00C4219C" w:rsidRPr="002B27E7" w:rsidRDefault="00C4219C" w:rsidP="002B27E7">
            <w:pPr>
              <w:spacing w:before="60" w:after="60" w:line="240" w:lineRule="auto"/>
              <w:rPr>
                <w:sz w:val="20"/>
                <w:lang w:val="lv-LV"/>
              </w:rPr>
            </w:pPr>
            <w:r w:rsidRPr="002B27E7">
              <w:rPr>
                <w:sz w:val="20"/>
                <w:lang w:val="lv-LV"/>
              </w:rPr>
              <w:t>Cinka atkritumi un lūžņi</w:t>
            </w:r>
          </w:p>
        </w:tc>
        <w:tc>
          <w:tcPr>
            <w:tcW w:w="4536" w:type="dxa"/>
            <w:gridSpan w:val="2"/>
            <w:tcBorders>
              <w:top w:val="single" w:sz="4" w:space="0" w:color="auto"/>
              <w:left w:val="single" w:sz="4" w:space="0" w:color="auto"/>
              <w:bottom w:val="single" w:sz="4" w:space="0" w:color="auto"/>
              <w:right w:val="single" w:sz="4" w:space="0" w:color="auto"/>
            </w:tcBorders>
          </w:tcPr>
          <w:p w14:paraId="0DDC018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8E" w14:textId="77777777" w:rsidR="00C4219C" w:rsidRPr="002B27E7" w:rsidRDefault="00C4219C" w:rsidP="002B27E7">
            <w:pPr>
              <w:spacing w:before="60" w:after="60" w:line="240" w:lineRule="auto"/>
              <w:rPr>
                <w:sz w:val="20"/>
                <w:lang w:val="lv-LV"/>
              </w:rPr>
            </w:pPr>
          </w:p>
        </w:tc>
      </w:tr>
      <w:tr w:rsidR="00C4219C" w:rsidRPr="00C76B75" w14:paraId="0DDC019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90" w14:textId="77777777" w:rsidR="00C4219C" w:rsidRPr="002B27E7" w:rsidRDefault="00C4219C" w:rsidP="002B27E7">
            <w:pPr>
              <w:pageBreakBefore/>
              <w:spacing w:before="60" w:after="60" w:line="240" w:lineRule="auto"/>
              <w:rPr>
                <w:sz w:val="20"/>
                <w:lang w:val="lv-LV"/>
              </w:rPr>
            </w:pPr>
            <w:r w:rsidRPr="002B27E7">
              <w:rPr>
                <w:sz w:val="20"/>
                <w:lang w:val="lv-LV"/>
              </w:rPr>
              <w:t>ex 80. nodaļa</w:t>
            </w:r>
          </w:p>
        </w:tc>
        <w:tc>
          <w:tcPr>
            <w:tcW w:w="4678" w:type="dxa"/>
            <w:tcBorders>
              <w:top w:val="single" w:sz="4" w:space="0" w:color="auto"/>
              <w:left w:val="single" w:sz="4" w:space="0" w:color="auto"/>
              <w:bottom w:val="single" w:sz="4" w:space="0" w:color="auto"/>
              <w:right w:val="single" w:sz="4" w:space="0" w:color="auto"/>
            </w:tcBorders>
          </w:tcPr>
          <w:p w14:paraId="0DDC0191" w14:textId="77777777" w:rsidR="00C4219C" w:rsidRPr="002B27E7" w:rsidRDefault="00C4219C" w:rsidP="002B27E7">
            <w:pPr>
              <w:spacing w:before="60" w:after="60" w:line="240" w:lineRule="auto"/>
              <w:rPr>
                <w:sz w:val="20"/>
                <w:lang w:val="lv-LV"/>
              </w:rPr>
            </w:pPr>
            <w:r w:rsidRPr="002B27E7">
              <w:rPr>
                <w:sz w:val="20"/>
                <w:lang w:val="lv-LV"/>
              </w:rPr>
              <w:t>Alva un tās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92"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93"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94"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95" w14:textId="77777777" w:rsidR="00C4219C" w:rsidRPr="002B27E7" w:rsidRDefault="00C4219C" w:rsidP="002B27E7">
            <w:pPr>
              <w:spacing w:before="60" w:after="60" w:line="240" w:lineRule="auto"/>
              <w:rPr>
                <w:sz w:val="20"/>
                <w:lang w:val="lv-LV"/>
              </w:rPr>
            </w:pPr>
          </w:p>
        </w:tc>
      </w:tr>
      <w:tr w:rsidR="00C4219C" w:rsidRPr="002B27E7" w14:paraId="0DDC019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97" w14:textId="77777777" w:rsidR="00C4219C" w:rsidRPr="002B27E7" w:rsidRDefault="00C4219C" w:rsidP="002B27E7">
            <w:pPr>
              <w:spacing w:before="60" w:after="60" w:line="240" w:lineRule="auto"/>
              <w:rPr>
                <w:sz w:val="20"/>
                <w:lang w:val="lv-LV"/>
              </w:rPr>
            </w:pPr>
            <w:r w:rsidRPr="002B27E7">
              <w:rPr>
                <w:sz w:val="20"/>
                <w:lang w:val="lv-LV"/>
              </w:rPr>
              <w:t>8001</w:t>
            </w:r>
          </w:p>
        </w:tc>
        <w:tc>
          <w:tcPr>
            <w:tcW w:w="4678" w:type="dxa"/>
            <w:tcBorders>
              <w:top w:val="single" w:sz="4" w:space="0" w:color="auto"/>
              <w:left w:val="single" w:sz="4" w:space="0" w:color="auto"/>
              <w:bottom w:val="single" w:sz="4" w:space="0" w:color="auto"/>
              <w:right w:val="single" w:sz="4" w:space="0" w:color="auto"/>
            </w:tcBorders>
          </w:tcPr>
          <w:p w14:paraId="0DDC0198" w14:textId="77777777" w:rsidR="00C4219C" w:rsidRPr="002B27E7" w:rsidRDefault="00C4219C" w:rsidP="002B27E7">
            <w:pPr>
              <w:spacing w:before="60" w:after="60" w:line="240" w:lineRule="auto"/>
              <w:rPr>
                <w:sz w:val="20"/>
                <w:lang w:val="lv-LV"/>
              </w:rPr>
            </w:pPr>
            <w:r w:rsidRPr="002B27E7">
              <w:rPr>
                <w:sz w:val="20"/>
                <w:lang w:val="lv-LV"/>
              </w:rPr>
              <w:t>Neapstrādāta alva</w:t>
            </w:r>
          </w:p>
        </w:tc>
        <w:tc>
          <w:tcPr>
            <w:tcW w:w="4536" w:type="dxa"/>
            <w:gridSpan w:val="2"/>
            <w:tcBorders>
              <w:top w:val="single" w:sz="4" w:space="0" w:color="auto"/>
              <w:left w:val="single" w:sz="4" w:space="0" w:color="auto"/>
              <w:bottom w:val="single" w:sz="4" w:space="0" w:color="auto"/>
              <w:right w:val="single" w:sz="4" w:space="0" w:color="auto"/>
            </w:tcBorders>
          </w:tcPr>
          <w:p w14:paraId="0DDC0199"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neizmanto pozīcijā 8002 klasificētos atkritumus un lūžņus</w:t>
            </w:r>
          </w:p>
        </w:tc>
        <w:tc>
          <w:tcPr>
            <w:tcW w:w="3685" w:type="dxa"/>
            <w:gridSpan w:val="2"/>
            <w:tcBorders>
              <w:top w:val="single" w:sz="4" w:space="0" w:color="auto"/>
              <w:left w:val="single" w:sz="4" w:space="0" w:color="auto"/>
              <w:bottom w:val="single" w:sz="4" w:space="0" w:color="auto"/>
              <w:right w:val="single" w:sz="4" w:space="0" w:color="auto"/>
            </w:tcBorders>
          </w:tcPr>
          <w:p w14:paraId="0DDC019A" w14:textId="77777777" w:rsidR="00C4219C" w:rsidRPr="002B27E7" w:rsidRDefault="00C4219C" w:rsidP="002B27E7">
            <w:pPr>
              <w:spacing w:before="60" w:after="60" w:line="240" w:lineRule="auto"/>
              <w:rPr>
                <w:sz w:val="20"/>
                <w:lang w:val="lv-LV"/>
              </w:rPr>
            </w:pPr>
          </w:p>
        </w:tc>
      </w:tr>
      <w:tr w:rsidR="00C4219C" w:rsidRPr="00C76B75" w14:paraId="0DDC01A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9C" w14:textId="77777777" w:rsidR="00C4219C" w:rsidRPr="002B27E7" w:rsidRDefault="00C4219C" w:rsidP="002B27E7">
            <w:pPr>
              <w:spacing w:before="60" w:after="60" w:line="240" w:lineRule="auto"/>
              <w:rPr>
                <w:sz w:val="20"/>
                <w:lang w:val="lv-LV"/>
              </w:rPr>
            </w:pPr>
            <w:r w:rsidRPr="002B27E7">
              <w:rPr>
                <w:sz w:val="20"/>
                <w:lang w:val="lv-LV"/>
              </w:rPr>
              <w:t>8002 un 8007</w:t>
            </w:r>
          </w:p>
        </w:tc>
        <w:tc>
          <w:tcPr>
            <w:tcW w:w="4678" w:type="dxa"/>
            <w:tcBorders>
              <w:top w:val="single" w:sz="4" w:space="0" w:color="auto"/>
              <w:left w:val="single" w:sz="4" w:space="0" w:color="auto"/>
              <w:bottom w:val="single" w:sz="4" w:space="0" w:color="auto"/>
              <w:right w:val="single" w:sz="4" w:space="0" w:color="auto"/>
            </w:tcBorders>
          </w:tcPr>
          <w:p w14:paraId="0DDC019D" w14:textId="77777777" w:rsidR="00C4219C" w:rsidRPr="002B27E7" w:rsidRDefault="00C4219C" w:rsidP="002B27E7">
            <w:pPr>
              <w:spacing w:before="60" w:after="60" w:line="240" w:lineRule="auto"/>
              <w:rPr>
                <w:sz w:val="20"/>
                <w:lang w:val="lv-LV"/>
              </w:rPr>
            </w:pPr>
            <w:r w:rsidRPr="002B27E7">
              <w:rPr>
                <w:sz w:val="20"/>
                <w:lang w:val="lv-LV"/>
              </w:rPr>
              <w:t>Alvas atkritumi un lūžņi; citādi alvas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C019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9F" w14:textId="77777777" w:rsidR="00C4219C" w:rsidRPr="002B27E7" w:rsidRDefault="00C4219C" w:rsidP="002B27E7">
            <w:pPr>
              <w:spacing w:before="60" w:after="60" w:line="240" w:lineRule="auto"/>
              <w:rPr>
                <w:sz w:val="20"/>
                <w:lang w:val="lv-LV"/>
              </w:rPr>
            </w:pPr>
          </w:p>
        </w:tc>
      </w:tr>
      <w:tr w:rsidR="00C4219C" w:rsidRPr="00C76B75" w14:paraId="0DDC01A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A1" w14:textId="77777777" w:rsidR="00C4219C" w:rsidRPr="002B27E7" w:rsidRDefault="00C4219C" w:rsidP="002B27E7">
            <w:pPr>
              <w:spacing w:before="60" w:after="60" w:line="240" w:lineRule="auto"/>
              <w:rPr>
                <w:sz w:val="20"/>
                <w:lang w:val="lv-LV"/>
              </w:rPr>
            </w:pPr>
            <w:r w:rsidRPr="002B27E7">
              <w:rPr>
                <w:sz w:val="20"/>
                <w:lang w:val="lv-LV"/>
              </w:rPr>
              <w:t>81. nodaļa</w:t>
            </w:r>
          </w:p>
        </w:tc>
        <w:tc>
          <w:tcPr>
            <w:tcW w:w="4678" w:type="dxa"/>
            <w:tcBorders>
              <w:top w:val="single" w:sz="4" w:space="0" w:color="auto"/>
              <w:left w:val="single" w:sz="4" w:space="0" w:color="auto"/>
              <w:bottom w:val="single" w:sz="4" w:space="0" w:color="auto"/>
              <w:right w:val="single" w:sz="4" w:space="0" w:color="auto"/>
            </w:tcBorders>
          </w:tcPr>
          <w:p w14:paraId="0DDC01A2" w14:textId="77777777" w:rsidR="00C4219C" w:rsidRPr="002B27E7" w:rsidRDefault="00C4219C" w:rsidP="002B27E7">
            <w:pPr>
              <w:spacing w:before="60" w:after="60" w:line="240" w:lineRule="auto"/>
              <w:rPr>
                <w:sz w:val="20"/>
                <w:lang w:val="lv-LV"/>
              </w:rPr>
            </w:pPr>
            <w:r w:rsidRPr="002B27E7">
              <w:rPr>
                <w:sz w:val="20"/>
                <w:lang w:val="lv-LV"/>
              </w:rPr>
              <w:t>Pārējie parastie metāli; metālkeramika; to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C01A3"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1A4" w14:textId="77777777" w:rsidR="00C4219C" w:rsidRPr="002B27E7" w:rsidRDefault="00C4219C" w:rsidP="002B27E7">
            <w:pPr>
              <w:spacing w:before="60" w:after="60" w:line="240" w:lineRule="auto"/>
              <w:rPr>
                <w:sz w:val="20"/>
                <w:lang w:val="lv-LV"/>
              </w:rPr>
            </w:pPr>
          </w:p>
        </w:tc>
      </w:tr>
      <w:tr w:rsidR="00C4219C" w:rsidRPr="00C76B75" w14:paraId="0DDC01A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A6"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1A7" w14:textId="77777777" w:rsidR="00C4219C" w:rsidRPr="002B27E7" w:rsidRDefault="00C4219C" w:rsidP="002B27E7">
            <w:pPr>
              <w:spacing w:before="60" w:after="60" w:line="240" w:lineRule="auto"/>
              <w:rPr>
                <w:sz w:val="20"/>
                <w:lang w:val="lv-LV"/>
              </w:rPr>
            </w:pPr>
            <w:r w:rsidRPr="002B27E7">
              <w:rPr>
                <w:sz w:val="20"/>
                <w:lang w:val="lv-LV"/>
              </w:rPr>
              <w:t>Pārējie parastie metāli, apstrādāti; to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C01A8" w14:textId="77777777" w:rsidR="00C4219C" w:rsidRPr="002B27E7" w:rsidRDefault="00C4219C" w:rsidP="002B27E7">
            <w:pPr>
              <w:spacing w:before="60" w:after="60" w:line="240" w:lineRule="auto"/>
              <w:rPr>
                <w:sz w:val="20"/>
                <w:lang w:val="lv-LV"/>
              </w:rPr>
            </w:pPr>
            <w:r w:rsidRPr="002B27E7">
              <w:rPr>
                <w:sz w:val="20"/>
                <w:lang w:val="lv-LV"/>
              </w:rPr>
              <w:t>Ražošana, kurā visu to izmantoto materiālu vērtība, kuri klasificēti vienā pozīcijā ar izstrādājumu,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A9" w14:textId="77777777" w:rsidR="00C4219C" w:rsidRPr="002B27E7" w:rsidRDefault="00C4219C" w:rsidP="002B27E7">
            <w:pPr>
              <w:spacing w:before="60" w:after="60" w:line="240" w:lineRule="auto"/>
              <w:rPr>
                <w:sz w:val="20"/>
                <w:lang w:val="lv-LV"/>
              </w:rPr>
            </w:pPr>
          </w:p>
        </w:tc>
      </w:tr>
      <w:tr w:rsidR="00C4219C" w:rsidRPr="00C76B75" w14:paraId="0DDC01A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AB" w14:textId="77777777" w:rsidR="00C4219C" w:rsidRPr="002B27E7" w:rsidRDefault="00C4219C" w:rsidP="002B27E7">
            <w:pPr>
              <w:pageBreakBefore/>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C01AC"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1A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AE" w14:textId="77777777" w:rsidR="00C4219C" w:rsidRPr="002B27E7" w:rsidRDefault="00C4219C" w:rsidP="002B27E7">
            <w:pPr>
              <w:spacing w:before="60" w:after="60" w:line="240" w:lineRule="auto"/>
              <w:rPr>
                <w:sz w:val="20"/>
                <w:lang w:val="lv-LV"/>
              </w:rPr>
            </w:pPr>
          </w:p>
        </w:tc>
      </w:tr>
      <w:tr w:rsidR="00C4219C" w:rsidRPr="00C76B75" w14:paraId="0DDC01B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B0" w14:textId="77777777" w:rsidR="00C4219C" w:rsidRPr="002B27E7" w:rsidRDefault="00C4219C" w:rsidP="002B27E7">
            <w:pPr>
              <w:spacing w:before="60" w:after="60" w:line="240" w:lineRule="auto"/>
              <w:rPr>
                <w:sz w:val="20"/>
                <w:lang w:val="lv-LV"/>
              </w:rPr>
            </w:pPr>
            <w:r w:rsidRPr="002B27E7">
              <w:rPr>
                <w:sz w:val="20"/>
                <w:lang w:val="lv-LV"/>
              </w:rPr>
              <w:t>ex 82. nodaļa</w:t>
            </w:r>
          </w:p>
        </w:tc>
        <w:tc>
          <w:tcPr>
            <w:tcW w:w="4678" w:type="dxa"/>
            <w:tcBorders>
              <w:top w:val="single" w:sz="4" w:space="0" w:color="auto"/>
              <w:left w:val="single" w:sz="4" w:space="0" w:color="auto"/>
              <w:bottom w:val="single" w:sz="4" w:space="0" w:color="auto"/>
              <w:right w:val="single" w:sz="4" w:space="0" w:color="auto"/>
            </w:tcBorders>
          </w:tcPr>
          <w:p w14:paraId="0DDC01B1" w14:textId="77777777" w:rsidR="00C4219C" w:rsidRPr="002B27E7" w:rsidRDefault="00C4219C" w:rsidP="002B27E7">
            <w:pPr>
              <w:spacing w:before="60" w:after="60" w:line="240" w:lineRule="auto"/>
              <w:rPr>
                <w:sz w:val="20"/>
                <w:lang w:val="lv-LV"/>
              </w:rPr>
            </w:pPr>
            <w:r w:rsidRPr="002B27E7">
              <w:rPr>
                <w:sz w:val="20"/>
                <w:lang w:val="lv-LV"/>
              </w:rPr>
              <w:t>Parasto metālu instrumenti, darbarīki, griešanas rīki, karotes un dakšiņas; to daļas no parastajiem metāliem;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B2"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1B3" w14:textId="77777777" w:rsidR="00C4219C" w:rsidRPr="002B27E7" w:rsidRDefault="00C4219C" w:rsidP="002B27E7">
            <w:pPr>
              <w:spacing w:before="60" w:after="60" w:line="240" w:lineRule="auto"/>
              <w:rPr>
                <w:sz w:val="20"/>
                <w:lang w:val="lv-LV"/>
              </w:rPr>
            </w:pPr>
          </w:p>
        </w:tc>
      </w:tr>
      <w:tr w:rsidR="00C4219C" w:rsidRPr="00C76B75" w14:paraId="0DDC01B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B5" w14:textId="77777777" w:rsidR="00C4219C" w:rsidRPr="002B27E7" w:rsidRDefault="00C4219C" w:rsidP="002B27E7">
            <w:pPr>
              <w:spacing w:before="60" w:after="60" w:line="240" w:lineRule="auto"/>
              <w:rPr>
                <w:sz w:val="20"/>
                <w:lang w:val="lv-LV"/>
              </w:rPr>
            </w:pPr>
            <w:r w:rsidRPr="002B27E7">
              <w:rPr>
                <w:sz w:val="20"/>
                <w:lang w:val="lv-LV"/>
              </w:rPr>
              <w:t>8206</w:t>
            </w:r>
          </w:p>
        </w:tc>
        <w:tc>
          <w:tcPr>
            <w:tcW w:w="4678" w:type="dxa"/>
            <w:tcBorders>
              <w:top w:val="single" w:sz="4" w:space="0" w:color="auto"/>
              <w:left w:val="single" w:sz="4" w:space="0" w:color="auto"/>
              <w:bottom w:val="single" w:sz="4" w:space="0" w:color="auto"/>
              <w:right w:val="single" w:sz="4" w:space="0" w:color="auto"/>
            </w:tcBorders>
          </w:tcPr>
          <w:p w14:paraId="0DDC01B6" w14:textId="77777777" w:rsidR="00C4219C" w:rsidRPr="002B27E7" w:rsidRDefault="00C4219C" w:rsidP="002B27E7">
            <w:pPr>
              <w:spacing w:before="60" w:after="60" w:line="240" w:lineRule="auto"/>
              <w:rPr>
                <w:sz w:val="20"/>
                <w:lang w:val="lv-LV"/>
              </w:rPr>
            </w:pPr>
            <w:r w:rsidRPr="002B27E7">
              <w:rPr>
                <w:sz w:val="20"/>
                <w:lang w:val="lv-LV"/>
              </w:rPr>
              <w:t>Divu vai vairāku nosaukumu darbarīku, kas iekļauti pozīcijās 8202 līdz 8205, komplekti, iepakoti pārdošanai mazumtirdzniecībā</w:t>
            </w:r>
          </w:p>
        </w:tc>
        <w:tc>
          <w:tcPr>
            <w:tcW w:w="4536" w:type="dxa"/>
            <w:gridSpan w:val="2"/>
            <w:tcBorders>
              <w:top w:val="single" w:sz="4" w:space="0" w:color="auto"/>
              <w:left w:val="single" w:sz="4" w:space="0" w:color="auto"/>
              <w:bottom w:val="single" w:sz="4" w:space="0" w:color="auto"/>
              <w:right w:val="single" w:sz="4" w:space="0" w:color="auto"/>
            </w:tcBorders>
          </w:tcPr>
          <w:p w14:paraId="0DDC01B7"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pozīcijā, kas nav pozīcija 8202 līdz 8205. Tomēr darbarīki, kas minēti pozīcijā 8202 līdz 8205, var būt iekļauti komplektā, ja to kopējā vērtība nepārsniedz 15 % no komplekta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B8" w14:textId="77777777" w:rsidR="00C4219C" w:rsidRPr="002B27E7" w:rsidRDefault="00C4219C" w:rsidP="002B27E7">
            <w:pPr>
              <w:spacing w:before="60" w:after="60" w:line="240" w:lineRule="auto"/>
              <w:rPr>
                <w:sz w:val="20"/>
                <w:lang w:val="lv-LV"/>
              </w:rPr>
            </w:pPr>
          </w:p>
        </w:tc>
      </w:tr>
      <w:tr w:rsidR="00C4219C" w:rsidRPr="00C76B75" w14:paraId="0DDC01C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BA" w14:textId="77777777" w:rsidR="00C4219C" w:rsidRPr="002B27E7" w:rsidRDefault="00C4219C" w:rsidP="002B27E7">
            <w:pPr>
              <w:spacing w:before="60" w:after="60" w:line="240" w:lineRule="auto"/>
              <w:rPr>
                <w:sz w:val="20"/>
                <w:lang w:val="lv-LV"/>
              </w:rPr>
            </w:pPr>
            <w:r w:rsidRPr="002B27E7">
              <w:rPr>
                <w:sz w:val="20"/>
                <w:lang w:val="lv-LV"/>
              </w:rPr>
              <w:t>8207</w:t>
            </w:r>
          </w:p>
        </w:tc>
        <w:tc>
          <w:tcPr>
            <w:tcW w:w="4678" w:type="dxa"/>
            <w:tcBorders>
              <w:top w:val="single" w:sz="4" w:space="0" w:color="auto"/>
              <w:left w:val="single" w:sz="4" w:space="0" w:color="auto"/>
              <w:bottom w:val="single" w:sz="4" w:space="0" w:color="auto"/>
              <w:right w:val="single" w:sz="4" w:space="0" w:color="auto"/>
            </w:tcBorders>
          </w:tcPr>
          <w:p w14:paraId="0DDC01BB" w14:textId="77777777" w:rsidR="00C4219C" w:rsidRPr="002B27E7" w:rsidRDefault="00C4219C" w:rsidP="002B27E7">
            <w:pPr>
              <w:spacing w:before="60" w:after="60" w:line="240" w:lineRule="auto"/>
              <w:rPr>
                <w:sz w:val="20"/>
                <w:lang w:val="lv-LV"/>
              </w:rPr>
            </w:pPr>
            <w:r w:rsidRPr="002B27E7">
              <w:rPr>
                <w:sz w:val="20"/>
                <w:lang w:val="lv-LV"/>
              </w:rPr>
              <w:t>Maināmie instrumenti (ar mehānisku piedziņu vai bez tās) rokas darbarīkiem vai darbmašīnām (piemēram, presēšanai, štancēšanai, caurumošanai, vītņgriešanai, vītņurbšanai, urbšanai, izvirpošanai, caurvilkšanai, frēzēšanai, virpošanai vai skrūvju ieskrūvēšanai), ieskaitot presformas metālu vilkšanai vai presēšanai, un instrumenti klinšu vai grunts urbšanai</w:t>
            </w:r>
          </w:p>
        </w:tc>
        <w:tc>
          <w:tcPr>
            <w:tcW w:w="4536" w:type="dxa"/>
            <w:gridSpan w:val="2"/>
            <w:tcBorders>
              <w:top w:val="single" w:sz="4" w:space="0" w:color="auto"/>
              <w:left w:val="single" w:sz="4" w:space="0" w:color="auto"/>
              <w:bottom w:val="single" w:sz="4" w:space="0" w:color="auto"/>
              <w:right w:val="single" w:sz="4" w:space="0" w:color="auto"/>
            </w:tcBorders>
          </w:tcPr>
          <w:p w14:paraId="0DDC01BC"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BD"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BE"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BF" w14:textId="77777777" w:rsidR="00C4219C" w:rsidRPr="002B27E7" w:rsidRDefault="00C4219C" w:rsidP="002B27E7">
            <w:pPr>
              <w:spacing w:before="60" w:after="60" w:line="240" w:lineRule="auto"/>
              <w:rPr>
                <w:sz w:val="20"/>
                <w:lang w:val="lv-LV"/>
              </w:rPr>
            </w:pPr>
          </w:p>
        </w:tc>
      </w:tr>
      <w:tr w:rsidR="00C4219C" w:rsidRPr="00C76B75" w14:paraId="0DDC01C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C1" w14:textId="77777777" w:rsidR="00C4219C" w:rsidRPr="002B27E7" w:rsidRDefault="00C4219C" w:rsidP="002B27E7">
            <w:pPr>
              <w:pageBreakBefore/>
              <w:spacing w:before="60" w:after="60" w:line="240" w:lineRule="auto"/>
              <w:rPr>
                <w:sz w:val="20"/>
                <w:lang w:val="lv-LV"/>
              </w:rPr>
            </w:pPr>
            <w:r w:rsidRPr="002B27E7">
              <w:rPr>
                <w:sz w:val="20"/>
                <w:lang w:val="lv-LV"/>
              </w:rPr>
              <w:t>8208</w:t>
            </w:r>
          </w:p>
        </w:tc>
        <w:tc>
          <w:tcPr>
            <w:tcW w:w="4678" w:type="dxa"/>
            <w:tcBorders>
              <w:top w:val="single" w:sz="4" w:space="0" w:color="auto"/>
              <w:left w:val="single" w:sz="4" w:space="0" w:color="auto"/>
              <w:bottom w:val="single" w:sz="4" w:space="0" w:color="auto"/>
              <w:right w:val="single" w:sz="4" w:space="0" w:color="auto"/>
            </w:tcBorders>
          </w:tcPr>
          <w:p w14:paraId="0DDC01C2" w14:textId="77777777" w:rsidR="00C4219C" w:rsidRPr="002B27E7" w:rsidRDefault="00C4219C" w:rsidP="002B27E7">
            <w:pPr>
              <w:spacing w:before="60" w:after="60" w:line="240" w:lineRule="auto"/>
              <w:rPr>
                <w:sz w:val="20"/>
                <w:lang w:val="lv-LV"/>
              </w:rPr>
            </w:pPr>
            <w:r w:rsidRPr="002B27E7">
              <w:rPr>
                <w:sz w:val="20"/>
                <w:lang w:val="lv-LV"/>
              </w:rPr>
              <w:t>Naži un asmeņi mašīnām vai mehāniskām ierīcēm</w:t>
            </w:r>
          </w:p>
        </w:tc>
        <w:tc>
          <w:tcPr>
            <w:tcW w:w="4536" w:type="dxa"/>
            <w:gridSpan w:val="2"/>
            <w:tcBorders>
              <w:top w:val="single" w:sz="4" w:space="0" w:color="auto"/>
              <w:left w:val="single" w:sz="4" w:space="0" w:color="auto"/>
              <w:bottom w:val="single" w:sz="4" w:space="0" w:color="auto"/>
              <w:right w:val="single" w:sz="4" w:space="0" w:color="auto"/>
            </w:tcBorders>
          </w:tcPr>
          <w:p w14:paraId="0DDC01C3"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C4"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C5"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C6" w14:textId="77777777" w:rsidR="00C4219C" w:rsidRPr="002B27E7" w:rsidRDefault="00C4219C" w:rsidP="002B27E7">
            <w:pPr>
              <w:spacing w:before="60" w:after="60" w:line="240" w:lineRule="auto"/>
              <w:rPr>
                <w:sz w:val="20"/>
                <w:lang w:val="lv-LV"/>
              </w:rPr>
            </w:pPr>
          </w:p>
        </w:tc>
      </w:tr>
      <w:tr w:rsidR="00C4219C" w:rsidRPr="00C76B75" w14:paraId="0DDC01C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C8" w14:textId="77777777" w:rsidR="00C4219C" w:rsidRPr="002B27E7" w:rsidRDefault="00C4219C" w:rsidP="002B27E7">
            <w:pPr>
              <w:spacing w:before="60" w:after="60" w:line="240" w:lineRule="auto"/>
              <w:rPr>
                <w:sz w:val="20"/>
                <w:lang w:val="lv-LV"/>
              </w:rPr>
            </w:pPr>
            <w:r w:rsidRPr="002B27E7">
              <w:rPr>
                <w:sz w:val="20"/>
                <w:lang w:val="lv-LV"/>
              </w:rPr>
              <w:t>ex 8211</w:t>
            </w:r>
          </w:p>
        </w:tc>
        <w:tc>
          <w:tcPr>
            <w:tcW w:w="4678" w:type="dxa"/>
            <w:tcBorders>
              <w:top w:val="single" w:sz="4" w:space="0" w:color="auto"/>
              <w:left w:val="single" w:sz="4" w:space="0" w:color="auto"/>
              <w:bottom w:val="single" w:sz="4" w:space="0" w:color="auto"/>
              <w:right w:val="single" w:sz="4" w:space="0" w:color="auto"/>
            </w:tcBorders>
          </w:tcPr>
          <w:p w14:paraId="0DDC01C9" w14:textId="77777777" w:rsidR="00C4219C" w:rsidRPr="002B27E7" w:rsidRDefault="00C4219C" w:rsidP="002B27E7">
            <w:pPr>
              <w:spacing w:before="60" w:after="60" w:line="240" w:lineRule="auto"/>
              <w:rPr>
                <w:sz w:val="20"/>
                <w:lang w:val="lv-LV"/>
              </w:rPr>
            </w:pPr>
            <w:r w:rsidRPr="002B27E7">
              <w:rPr>
                <w:sz w:val="20"/>
                <w:lang w:val="lv-LV"/>
              </w:rPr>
              <w:t>Naži ar zāģveida vai citādiem griezējasmeņiem (arī koku potējamie naži), izņemot nažus, kas klasificēti pozīcijā 8208</w:t>
            </w:r>
          </w:p>
        </w:tc>
        <w:tc>
          <w:tcPr>
            <w:tcW w:w="4536" w:type="dxa"/>
            <w:gridSpan w:val="2"/>
            <w:tcBorders>
              <w:top w:val="single" w:sz="4" w:space="0" w:color="auto"/>
              <w:left w:val="single" w:sz="4" w:space="0" w:color="auto"/>
              <w:bottom w:val="single" w:sz="4" w:space="0" w:color="auto"/>
              <w:right w:val="single" w:sz="4" w:space="0" w:color="auto"/>
            </w:tcBorders>
          </w:tcPr>
          <w:p w14:paraId="0DDC01CA"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pieļaujama no parastā metāla izgatavotu nažu asmeņu un spalu izmantošana</w:t>
            </w:r>
          </w:p>
        </w:tc>
        <w:tc>
          <w:tcPr>
            <w:tcW w:w="3685" w:type="dxa"/>
            <w:gridSpan w:val="2"/>
            <w:tcBorders>
              <w:top w:val="single" w:sz="4" w:space="0" w:color="auto"/>
              <w:left w:val="single" w:sz="4" w:space="0" w:color="auto"/>
              <w:bottom w:val="single" w:sz="4" w:space="0" w:color="auto"/>
              <w:right w:val="single" w:sz="4" w:space="0" w:color="auto"/>
            </w:tcBorders>
          </w:tcPr>
          <w:p w14:paraId="0DDC01CB" w14:textId="77777777" w:rsidR="00C4219C" w:rsidRPr="002B27E7" w:rsidRDefault="00C4219C" w:rsidP="002B27E7">
            <w:pPr>
              <w:spacing w:before="60" w:after="60" w:line="240" w:lineRule="auto"/>
              <w:rPr>
                <w:sz w:val="20"/>
                <w:lang w:val="lv-LV"/>
              </w:rPr>
            </w:pPr>
          </w:p>
        </w:tc>
      </w:tr>
      <w:tr w:rsidR="00C4219C" w:rsidRPr="002B27E7" w14:paraId="0DDC01D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CD" w14:textId="77777777" w:rsidR="00C4219C" w:rsidRPr="002B27E7" w:rsidRDefault="00C4219C" w:rsidP="002B27E7">
            <w:pPr>
              <w:spacing w:before="60" w:after="60" w:line="240" w:lineRule="auto"/>
              <w:rPr>
                <w:sz w:val="20"/>
                <w:lang w:val="lv-LV"/>
              </w:rPr>
            </w:pPr>
            <w:r w:rsidRPr="002B27E7">
              <w:rPr>
                <w:sz w:val="20"/>
                <w:lang w:val="lv-LV"/>
              </w:rPr>
              <w:t>8214</w:t>
            </w:r>
          </w:p>
        </w:tc>
        <w:tc>
          <w:tcPr>
            <w:tcW w:w="4678" w:type="dxa"/>
            <w:tcBorders>
              <w:top w:val="single" w:sz="4" w:space="0" w:color="auto"/>
              <w:left w:val="single" w:sz="4" w:space="0" w:color="auto"/>
              <w:bottom w:val="single" w:sz="4" w:space="0" w:color="auto"/>
              <w:right w:val="single" w:sz="4" w:space="0" w:color="auto"/>
            </w:tcBorders>
          </w:tcPr>
          <w:p w14:paraId="0DDC01CE" w14:textId="77777777" w:rsidR="00C4219C" w:rsidRPr="002B27E7" w:rsidRDefault="00C4219C" w:rsidP="002B27E7">
            <w:pPr>
              <w:spacing w:before="60" w:after="60" w:line="240" w:lineRule="auto"/>
              <w:rPr>
                <w:sz w:val="20"/>
                <w:lang w:val="lv-LV"/>
              </w:rPr>
            </w:pPr>
            <w:r w:rsidRPr="002B27E7">
              <w:rPr>
                <w:sz w:val="20"/>
                <w:lang w:val="lv-LV"/>
              </w:rPr>
              <w:t>Citi griezējizstrādājumi (piemēram, matu griešanas mašīnas, lieli miesnieku naži vai virtuves naži gaļas griešanai, kapājamie naži, papīrnaži); manikīra un pedikīra komplekti un instrumenti (ieskaitot nagu vīles)</w:t>
            </w:r>
          </w:p>
        </w:tc>
        <w:tc>
          <w:tcPr>
            <w:tcW w:w="4536" w:type="dxa"/>
            <w:gridSpan w:val="2"/>
            <w:tcBorders>
              <w:top w:val="single" w:sz="4" w:space="0" w:color="auto"/>
              <w:left w:val="single" w:sz="4" w:space="0" w:color="auto"/>
              <w:bottom w:val="single" w:sz="4" w:space="0" w:color="auto"/>
              <w:right w:val="single" w:sz="4" w:space="0" w:color="auto"/>
            </w:tcBorders>
          </w:tcPr>
          <w:p w14:paraId="0DDC01CF"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var izmantot rokturus no parastajiem metāliem</w:t>
            </w:r>
          </w:p>
        </w:tc>
        <w:tc>
          <w:tcPr>
            <w:tcW w:w="3685" w:type="dxa"/>
            <w:gridSpan w:val="2"/>
            <w:tcBorders>
              <w:top w:val="single" w:sz="4" w:space="0" w:color="auto"/>
              <w:left w:val="single" w:sz="4" w:space="0" w:color="auto"/>
              <w:bottom w:val="single" w:sz="4" w:space="0" w:color="auto"/>
              <w:right w:val="single" w:sz="4" w:space="0" w:color="auto"/>
            </w:tcBorders>
          </w:tcPr>
          <w:p w14:paraId="0DDC01D0" w14:textId="77777777" w:rsidR="00C4219C" w:rsidRPr="002B27E7" w:rsidRDefault="00C4219C" w:rsidP="002B27E7">
            <w:pPr>
              <w:spacing w:before="60" w:after="60" w:line="240" w:lineRule="auto"/>
              <w:rPr>
                <w:sz w:val="20"/>
                <w:lang w:val="lv-LV"/>
              </w:rPr>
            </w:pPr>
          </w:p>
        </w:tc>
      </w:tr>
      <w:tr w:rsidR="00C4219C" w:rsidRPr="002B27E7" w14:paraId="0DDC01D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D2" w14:textId="77777777" w:rsidR="00C4219C" w:rsidRPr="002B27E7" w:rsidRDefault="00C4219C" w:rsidP="002B27E7">
            <w:pPr>
              <w:spacing w:before="60" w:after="60" w:line="240" w:lineRule="auto"/>
              <w:rPr>
                <w:sz w:val="20"/>
                <w:lang w:val="lv-LV"/>
              </w:rPr>
            </w:pPr>
            <w:r w:rsidRPr="002B27E7">
              <w:rPr>
                <w:sz w:val="20"/>
                <w:lang w:val="lv-LV"/>
              </w:rPr>
              <w:t>8215</w:t>
            </w:r>
          </w:p>
        </w:tc>
        <w:tc>
          <w:tcPr>
            <w:tcW w:w="4678" w:type="dxa"/>
            <w:tcBorders>
              <w:top w:val="single" w:sz="4" w:space="0" w:color="auto"/>
              <w:left w:val="single" w:sz="4" w:space="0" w:color="auto"/>
              <w:bottom w:val="single" w:sz="4" w:space="0" w:color="auto"/>
              <w:right w:val="single" w:sz="4" w:space="0" w:color="auto"/>
            </w:tcBorders>
          </w:tcPr>
          <w:p w14:paraId="0DDC01D3" w14:textId="77777777" w:rsidR="00C4219C" w:rsidRPr="002B27E7" w:rsidRDefault="00C4219C" w:rsidP="002B27E7">
            <w:pPr>
              <w:spacing w:before="60" w:after="60" w:line="240" w:lineRule="auto"/>
              <w:rPr>
                <w:sz w:val="20"/>
                <w:lang w:val="lv-LV"/>
              </w:rPr>
            </w:pPr>
            <w:r w:rsidRPr="002B27E7">
              <w:rPr>
                <w:sz w:val="20"/>
                <w:lang w:val="lv-LV"/>
              </w:rPr>
              <w:t>Karotes, dakšiņas, pavārnīcas, putu karotes, toršu lāpstiņas, zivju naži, sviesta naži, cukura standziņas un tamlīdzīgi virtuves un galda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1D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var izmantot rokturus no parastajiem metāliem</w:t>
            </w:r>
          </w:p>
        </w:tc>
        <w:tc>
          <w:tcPr>
            <w:tcW w:w="3685" w:type="dxa"/>
            <w:gridSpan w:val="2"/>
            <w:tcBorders>
              <w:top w:val="single" w:sz="4" w:space="0" w:color="auto"/>
              <w:left w:val="single" w:sz="4" w:space="0" w:color="auto"/>
              <w:bottom w:val="single" w:sz="4" w:space="0" w:color="auto"/>
              <w:right w:val="single" w:sz="4" w:space="0" w:color="auto"/>
            </w:tcBorders>
          </w:tcPr>
          <w:p w14:paraId="0DDC01D5" w14:textId="77777777" w:rsidR="00C4219C" w:rsidRPr="002B27E7" w:rsidRDefault="00C4219C" w:rsidP="002B27E7">
            <w:pPr>
              <w:spacing w:before="60" w:after="60" w:line="240" w:lineRule="auto"/>
              <w:rPr>
                <w:sz w:val="20"/>
                <w:lang w:val="lv-LV"/>
              </w:rPr>
            </w:pPr>
          </w:p>
        </w:tc>
      </w:tr>
      <w:tr w:rsidR="00C4219C" w:rsidRPr="00C76B75" w14:paraId="0DDC01D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D7" w14:textId="77777777" w:rsidR="00C4219C" w:rsidRPr="002B27E7" w:rsidRDefault="00C4219C" w:rsidP="002B27E7">
            <w:pPr>
              <w:spacing w:before="60" w:after="60" w:line="240" w:lineRule="auto"/>
              <w:rPr>
                <w:sz w:val="20"/>
                <w:lang w:val="lv-LV"/>
              </w:rPr>
            </w:pPr>
            <w:r w:rsidRPr="002B27E7">
              <w:rPr>
                <w:sz w:val="20"/>
                <w:lang w:val="lv-LV"/>
              </w:rPr>
              <w:t>ex 83. nodaļa</w:t>
            </w:r>
          </w:p>
        </w:tc>
        <w:tc>
          <w:tcPr>
            <w:tcW w:w="4678" w:type="dxa"/>
            <w:tcBorders>
              <w:top w:val="single" w:sz="4" w:space="0" w:color="auto"/>
              <w:left w:val="single" w:sz="4" w:space="0" w:color="auto"/>
              <w:bottom w:val="single" w:sz="4" w:space="0" w:color="auto"/>
              <w:right w:val="single" w:sz="4" w:space="0" w:color="auto"/>
            </w:tcBorders>
          </w:tcPr>
          <w:p w14:paraId="0DDC01D8" w14:textId="77777777" w:rsidR="00C4219C" w:rsidRPr="002B27E7" w:rsidRDefault="00C4219C" w:rsidP="002B27E7">
            <w:pPr>
              <w:spacing w:before="60" w:after="60" w:line="240" w:lineRule="auto"/>
              <w:rPr>
                <w:sz w:val="20"/>
                <w:lang w:val="lv-LV"/>
              </w:rPr>
            </w:pPr>
            <w:r w:rsidRPr="002B27E7">
              <w:rPr>
                <w:sz w:val="20"/>
                <w:lang w:val="lv-LV"/>
              </w:rPr>
              <w:t>Dažādi parasto metālu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D9"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C01DA"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1DB" w14:textId="77777777" w:rsidR="00C4219C" w:rsidRPr="002B27E7" w:rsidRDefault="00C4219C" w:rsidP="002B27E7">
            <w:pPr>
              <w:spacing w:before="60" w:after="60" w:line="240" w:lineRule="auto"/>
              <w:rPr>
                <w:sz w:val="20"/>
                <w:lang w:val="lv-LV"/>
              </w:rPr>
            </w:pPr>
          </w:p>
        </w:tc>
      </w:tr>
      <w:tr w:rsidR="00C4219C" w:rsidRPr="00C76B75" w14:paraId="0DDC01E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DD" w14:textId="77777777" w:rsidR="00C4219C" w:rsidRPr="002B27E7" w:rsidRDefault="00C4219C" w:rsidP="002B27E7">
            <w:pPr>
              <w:pageBreakBefore/>
              <w:spacing w:before="60" w:after="60" w:line="240" w:lineRule="auto"/>
              <w:rPr>
                <w:sz w:val="20"/>
                <w:lang w:val="lv-LV"/>
              </w:rPr>
            </w:pPr>
            <w:r w:rsidRPr="002B27E7">
              <w:rPr>
                <w:sz w:val="20"/>
                <w:lang w:val="lv-LV"/>
              </w:rPr>
              <w:t>ex 8302</w:t>
            </w:r>
          </w:p>
        </w:tc>
        <w:tc>
          <w:tcPr>
            <w:tcW w:w="4678" w:type="dxa"/>
            <w:tcBorders>
              <w:top w:val="single" w:sz="4" w:space="0" w:color="auto"/>
              <w:left w:val="single" w:sz="4" w:space="0" w:color="auto"/>
              <w:bottom w:val="single" w:sz="4" w:space="0" w:color="auto"/>
              <w:right w:val="single" w:sz="4" w:space="0" w:color="auto"/>
            </w:tcBorders>
          </w:tcPr>
          <w:p w14:paraId="0DDC01DE" w14:textId="77777777" w:rsidR="00C4219C" w:rsidRPr="002B27E7" w:rsidRDefault="00C4219C" w:rsidP="002B27E7">
            <w:pPr>
              <w:spacing w:before="60" w:after="60" w:line="240" w:lineRule="auto"/>
              <w:rPr>
                <w:sz w:val="20"/>
                <w:lang w:val="lv-LV"/>
              </w:rPr>
            </w:pPr>
            <w:r w:rsidRPr="002B27E7">
              <w:rPr>
                <w:sz w:val="20"/>
                <w:lang w:val="lv-LV"/>
              </w:rPr>
              <w:t>Citādas pierīces, stiprinājumi un tamlīdzīgi izstrādājumi izmantošanai ēkās un automātiskie durvju aizvērēji</w:t>
            </w:r>
          </w:p>
        </w:tc>
        <w:tc>
          <w:tcPr>
            <w:tcW w:w="4536" w:type="dxa"/>
            <w:gridSpan w:val="2"/>
            <w:tcBorders>
              <w:top w:val="single" w:sz="4" w:space="0" w:color="auto"/>
              <w:left w:val="single" w:sz="4" w:space="0" w:color="auto"/>
              <w:bottom w:val="single" w:sz="4" w:space="0" w:color="auto"/>
              <w:right w:val="single" w:sz="4" w:space="0" w:color="auto"/>
            </w:tcBorders>
          </w:tcPr>
          <w:p w14:paraId="0DDC01DF"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var izmantot pārējos pozīcijā 8302 klasificētos materiālus, ja to kopējā vērtība nepārsniedz 20 %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E0" w14:textId="77777777" w:rsidR="00C4219C" w:rsidRPr="002B27E7" w:rsidRDefault="00C4219C" w:rsidP="002B27E7">
            <w:pPr>
              <w:spacing w:before="60" w:after="60" w:line="240" w:lineRule="auto"/>
              <w:rPr>
                <w:sz w:val="20"/>
                <w:lang w:val="lv-LV"/>
              </w:rPr>
            </w:pPr>
          </w:p>
        </w:tc>
      </w:tr>
      <w:tr w:rsidR="00C4219C" w:rsidRPr="00C76B75" w14:paraId="0DDC01E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E2" w14:textId="77777777" w:rsidR="00C4219C" w:rsidRPr="002B27E7" w:rsidRDefault="00C4219C" w:rsidP="002B27E7">
            <w:pPr>
              <w:spacing w:before="60" w:after="60" w:line="240" w:lineRule="auto"/>
              <w:rPr>
                <w:sz w:val="20"/>
                <w:lang w:val="lv-LV"/>
              </w:rPr>
            </w:pPr>
            <w:r w:rsidRPr="002B27E7">
              <w:rPr>
                <w:sz w:val="20"/>
                <w:lang w:val="lv-LV"/>
              </w:rPr>
              <w:br w:type="page"/>
              <w:t>ex 8306</w:t>
            </w:r>
          </w:p>
        </w:tc>
        <w:tc>
          <w:tcPr>
            <w:tcW w:w="4678" w:type="dxa"/>
            <w:tcBorders>
              <w:top w:val="single" w:sz="4" w:space="0" w:color="auto"/>
              <w:left w:val="single" w:sz="4" w:space="0" w:color="auto"/>
              <w:bottom w:val="single" w:sz="4" w:space="0" w:color="auto"/>
              <w:right w:val="single" w:sz="4" w:space="0" w:color="auto"/>
            </w:tcBorders>
          </w:tcPr>
          <w:p w14:paraId="0DDC01E3" w14:textId="77777777" w:rsidR="00C4219C" w:rsidRPr="002B27E7" w:rsidRDefault="00C4219C" w:rsidP="002B27E7">
            <w:pPr>
              <w:spacing w:before="60" w:after="60" w:line="240" w:lineRule="auto"/>
              <w:rPr>
                <w:sz w:val="20"/>
                <w:lang w:val="lv-LV"/>
              </w:rPr>
            </w:pPr>
            <w:r w:rsidRPr="002B27E7">
              <w:rPr>
                <w:sz w:val="20"/>
                <w:lang w:val="lv-LV"/>
              </w:rPr>
              <w:t>Parastā metāla statuetes un citi dekoratīvi izstrādājumi</w:t>
            </w:r>
          </w:p>
        </w:tc>
        <w:tc>
          <w:tcPr>
            <w:tcW w:w="4536" w:type="dxa"/>
            <w:gridSpan w:val="2"/>
            <w:tcBorders>
              <w:top w:val="single" w:sz="4" w:space="0" w:color="auto"/>
              <w:left w:val="single" w:sz="4" w:space="0" w:color="auto"/>
              <w:bottom w:val="single" w:sz="4" w:space="0" w:color="auto"/>
              <w:right w:val="single" w:sz="4" w:space="0" w:color="auto"/>
            </w:tcBorders>
          </w:tcPr>
          <w:p w14:paraId="0DDC01E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var izmantot pārējos pozīcijā 8306 klasificētos materiālus, ja to kopējā vērtība nepārsniedz 30 %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E5" w14:textId="77777777" w:rsidR="00C4219C" w:rsidRPr="002B27E7" w:rsidRDefault="00C4219C" w:rsidP="002B27E7">
            <w:pPr>
              <w:spacing w:before="60" w:after="60" w:line="240" w:lineRule="auto"/>
              <w:rPr>
                <w:sz w:val="20"/>
                <w:lang w:val="lv-LV"/>
              </w:rPr>
            </w:pPr>
          </w:p>
        </w:tc>
      </w:tr>
      <w:tr w:rsidR="00C4219C" w:rsidRPr="00C76B75" w14:paraId="0DDC01E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E7" w14:textId="77777777" w:rsidR="00C4219C" w:rsidRPr="002B27E7" w:rsidRDefault="00C4219C" w:rsidP="002B27E7">
            <w:pPr>
              <w:spacing w:before="60" w:after="60" w:line="240" w:lineRule="auto"/>
              <w:rPr>
                <w:sz w:val="20"/>
                <w:lang w:val="lv-LV"/>
              </w:rPr>
            </w:pPr>
            <w:r w:rsidRPr="002B27E7">
              <w:rPr>
                <w:sz w:val="20"/>
                <w:lang w:val="lv-LV"/>
              </w:rPr>
              <w:t>ex 84. nodaļa</w:t>
            </w:r>
          </w:p>
          <w:p w14:paraId="0DDC01E8"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1E9" w14:textId="77777777" w:rsidR="00C4219C" w:rsidRPr="002B27E7" w:rsidRDefault="00C4219C" w:rsidP="002B27E7">
            <w:pPr>
              <w:spacing w:before="60" w:after="60" w:line="240" w:lineRule="auto"/>
              <w:rPr>
                <w:sz w:val="20"/>
                <w:lang w:val="lv-LV"/>
              </w:rPr>
            </w:pPr>
            <w:r w:rsidRPr="002B27E7">
              <w:rPr>
                <w:sz w:val="20"/>
                <w:lang w:val="lv-LV"/>
              </w:rPr>
              <w:t>Kodolreaktori, katli, mehānismi un mehāniskās ierīces; to detaļas, izņemot: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1E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EB"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EC"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E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1EE" w14:textId="77777777" w:rsidR="00C4219C" w:rsidRPr="002B27E7" w:rsidRDefault="00C4219C" w:rsidP="002B27E7">
            <w:pPr>
              <w:spacing w:before="60" w:after="60" w:line="240" w:lineRule="auto"/>
              <w:rPr>
                <w:sz w:val="20"/>
                <w:lang w:val="lv-LV"/>
              </w:rPr>
            </w:pPr>
          </w:p>
        </w:tc>
      </w:tr>
      <w:tr w:rsidR="00C4219C" w:rsidRPr="00C76B75" w14:paraId="0DDC01F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F0" w14:textId="77777777" w:rsidR="00C4219C" w:rsidRPr="002B27E7" w:rsidRDefault="00C4219C" w:rsidP="002B27E7">
            <w:pPr>
              <w:spacing w:before="60" w:after="60" w:line="240" w:lineRule="auto"/>
              <w:rPr>
                <w:sz w:val="20"/>
                <w:lang w:val="lv-LV"/>
              </w:rPr>
            </w:pPr>
            <w:r w:rsidRPr="002B27E7">
              <w:rPr>
                <w:sz w:val="20"/>
                <w:lang w:val="lv-LV"/>
              </w:rPr>
              <w:t>ex 8401</w:t>
            </w:r>
          </w:p>
        </w:tc>
        <w:tc>
          <w:tcPr>
            <w:tcW w:w="4678" w:type="dxa"/>
            <w:tcBorders>
              <w:top w:val="single" w:sz="4" w:space="0" w:color="auto"/>
              <w:left w:val="single" w:sz="4" w:space="0" w:color="auto"/>
              <w:bottom w:val="single" w:sz="4" w:space="0" w:color="auto"/>
              <w:right w:val="single" w:sz="4" w:space="0" w:color="auto"/>
            </w:tcBorders>
          </w:tcPr>
          <w:p w14:paraId="0DDC01F1" w14:textId="77777777" w:rsidR="00C4219C" w:rsidRPr="002B27E7" w:rsidRDefault="00C4219C" w:rsidP="002B27E7">
            <w:pPr>
              <w:spacing w:before="60" w:after="60" w:line="240" w:lineRule="auto"/>
              <w:rPr>
                <w:sz w:val="20"/>
                <w:lang w:val="lv-LV"/>
              </w:rPr>
            </w:pPr>
            <w:r w:rsidRPr="002B27E7">
              <w:rPr>
                <w:sz w:val="20"/>
                <w:lang w:val="lv-LV"/>
              </w:rPr>
              <w:t>Kodoldegvielas elementi</w:t>
            </w:r>
          </w:p>
        </w:tc>
        <w:tc>
          <w:tcPr>
            <w:tcW w:w="4536" w:type="dxa"/>
            <w:gridSpan w:val="2"/>
            <w:tcBorders>
              <w:top w:val="single" w:sz="4" w:space="0" w:color="auto"/>
              <w:left w:val="single" w:sz="4" w:space="0" w:color="auto"/>
              <w:bottom w:val="single" w:sz="4" w:space="0" w:color="auto"/>
              <w:right w:val="single" w:sz="4" w:space="0" w:color="auto"/>
            </w:tcBorders>
          </w:tcPr>
          <w:p w14:paraId="0DDC01F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gatavā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F3" w14:textId="77777777" w:rsidR="00C4219C" w:rsidRPr="002B27E7" w:rsidRDefault="00C4219C" w:rsidP="002B27E7">
            <w:pPr>
              <w:spacing w:before="60" w:after="60" w:line="240" w:lineRule="auto"/>
              <w:rPr>
                <w:sz w:val="20"/>
                <w:lang w:val="lv-LV"/>
              </w:rPr>
            </w:pPr>
          </w:p>
        </w:tc>
      </w:tr>
      <w:tr w:rsidR="00C4219C" w:rsidRPr="00C76B75" w14:paraId="0DDC01F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F5" w14:textId="77777777" w:rsidR="00C4219C" w:rsidRPr="002B27E7" w:rsidRDefault="00C4219C" w:rsidP="002B27E7">
            <w:pPr>
              <w:pageBreakBefore/>
              <w:spacing w:before="60" w:after="60" w:line="240" w:lineRule="auto"/>
              <w:rPr>
                <w:sz w:val="20"/>
                <w:lang w:val="lv-LV"/>
              </w:rPr>
            </w:pPr>
            <w:r w:rsidRPr="002B27E7">
              <w:rPr>
                <w:sz w:val="20"/>
                <w:lang w:val="lv-LV"/>
              </w:rPr>
              <w:t>8402</w:t>
            </w:r>
          </w:p>
        </w:tc>
        <w:tc>
          <w:tcPr>
            <w:tcW w:w="4678" w:type="dxa"/>
            <w:tcBorders>
              <w:top w:val="single" w:sz="4" w:space="0" w:color="auto"/>
              <w:left w:val="single" w:sz="4" w:space="0" w:color="auto"/>
              <w:bottom w:val="single" w:sz="4" w:space="0" w:color="auto"/>
              <w:right w:val="single" w:sz="4" w:space="0" w:color="auto"/>
            </w:tcBorders>
          </w:tcPr>
          <w:p w14:paraId="0DDC01F6" w14:textId="77777777" w:rsidR="00C4219C" w:rsidRPr="002B27E7" w:rsidRDefault="00C4219C" w:rsidP="002B27E7">
            <w:pPr>
              <w:spacing w:before="60" w:after="60" w:line="240" w:lineRule="auto"/>
              <w:rPr>
                <w:sz w:val="20"/>
                <w:lang w:val="lv-LV"/>
              </w:rPr>
            </w:pPr>
            <w:r w:rsidRPr="002B27E7">
              <w:rPr>
                <w:sz w:val="20"/>
                <w:lang w:val="lv-LV"/>
              </w:rPr>
              <w:t>Ūdens tvaika vai citādi tvaika katli (izņemot centrālapkures karstā ūdens katlus, kas spēj ražot arī zemspiediena tvaiku); ūdens pārkarsēšanas katli</w:t>
            </w:r>
          </w:p>
        </w:tc>
        <w:tc>
          <w:tcPr>
            <w:tcW w:w="4536" w:type="dxa"/>
            <w:gridSpan w:val="2"/>
            <w:tcBorders>
              <w:top w:val="single" w:sz="4" w:space="0" w:color="auto"/>
              <w:left w:val="single" w:sz="4" w:space="0" w:color="auto"/>
              <w:bottom w:val="single" w:sz="4" w:space="0" w:color="auto"/>
              <w:right w:val="single" w:sz="4" w:space="0" w:color="auto"/>
            </w:tcBorders>
          </w:tcPr>
          <w:p w14:paraId="0DDC01F7"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1F8"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1F9"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1FA" w14:textId="77777777" w:rsidR="00C4219C" w:rsidRPr="002B27E7" w:rsidRDefault="00C4219C" w:rsidP="002B27E7">
            <w:pPr>
              <w:spacing w:before="60" w:after="60" w:line="240" w:lineRule="auto"/>
              <w:rPr>
                <w:sz w:val="20"/>
                <w:lang w:val="lv-LV"/>
              </w:rPr>
            </w:pPr>
            <w:r w:rsidRPr="002B27E7">
              <w:rPr>
                <w:sz w:val="20"/>
                <w:lang w:val="lv-LV"/>
              </w:rPr>
              <w:t xml:space="preserve">Ražošana, kurā visu izmantoto materiālu vērtība nepārsniedz 25 % no izstrādājuma EXW cenas </w:t>
            </w:r>
          </w:p>
        </w:tc>
      </w:tr>
      <w:tr w:rsidR="00C4219C" w:rsidRPr="00C76B75" w14:paraId="0DDC020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1FC" w14:textId="77777777" w:rsidR="00C4219C" w:rsidRPr="002B27E7" w:rsidRDefault="00C4219C" w:rsidP="002B27E7">
            <w:pPr>
              <w:spacing w:before="60" w:after="60" w:line="240" w:lineRule="auto"/>
              <w:rPr>
                <w:sz w:val="20"/>
                <w:lang w:val="lv-LV"/>
              </w:rPr>
            </w:pPr>
            <w:r w:rsidRPr="002B27E7">
              <w:rPr>
                <w:sz w:val="20"/>
                <w:lang w:val="lv-LV"/>
              </w:rPr>
              <w:br w:type="page"/>
              <w:t>8403 un ex 8404</w:t>
            </w:r>
          </w:p>
        </w:tc>
        <w:tc>
          <w:tcPr>
            <w:tcW w:w="4678" w:type="dxa"/>
            <w:tcBorders>
              <w:top w:val="single" w:sz="4" w:space="0" w:color="auto"/>
              <w:left w:val="single" w:sz="4" w:space="0" w:color="auto"/>
              <w:bottom w:val="single" w:sz="4" w:space="0" w:color="auto"/>
              <w:right w:val="single" w:sz="4" w:space="0" w:color="auto"/>
            </w:tcBorders>
          </w:tcPr>
          <w:p w14:paraId="0DDC01FD" w14:textId="77777777" w:rsidR="00C4219C" w:rsidRPr="002B27E7" w:rsidRDefault="00C4219C" w:rsidP="002B27E7">
            <w:pPr>
              <w:spacing w:before="60" w:after="60" w:line="240" w:lineRule="auto"/>
              <w:rPr>
                <w:sz w:val="20"/>
                <w:lang w:val="lv-LV"/>
              </w:rPr>
            </w:pPr>
            <w:r w:rsidRPr="002B27E7">
              <w:rPr>
                <w:sz w:val="20"/>
                <w:lang w:val="lv-LV"/>
              </w:rPr>
              <w:t>Centrālapkures katli, izņemot pozīcijā 8402 minētos, un centrālapkures katlu palīgiekārtas</w:t>
            </w:r>
          </w:p>
        </w:tc>
        <w:tc>
          <w:tcPr>
            <w:tcW w:w="4536" w:type="dxa"/>
            <w:gridSpan w:val="2"/>
            <w:tcBorders>
              <w:top w:val="single" w:sz="4" w:space="0" w:color="auto"/>
              <w:left w:val="single" w:sz="4" w:space="0" w:color="auto"/>
              <w:bottom w:val="single" w:sz="4" w:space="0" w:color="auto"/>
              <w:right w:val="single" w:sz="4" w:space="0" w:color="auto"/>
            </w:tcBorders>
          </w:tcPr>
          <w:p w14:paraId="0DDC01FE"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pozīcijā, kas nav pozīcija 8403 vai 8404</w:t>
            </w:r>
          </w:p>
        </w:tc>
        <w:tc>
          <w:tcPr>
            <w:tcW w:w="3685" w:type="dxa"/>
            <w:gridSpan w:val="2"/>
            <w:tcBorders>
              <w:top w:val="single" w:sz="4" w:space="0" w:color="auto"/>
              <w:left w:val="single" w:sz="4" w:space="0" w:color="auto"/>
              <w:bottom w:val="single" w:sz="4" w:space="0" w:color="auto"/>
              <w:right w:val="single" w:sz="4" w:space="0" w:color="auto"/>
            </w:tcBorders>
          </w:tcPr>
          <w:p w14:paraId="0DDC01F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C020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01" w14:textId="77777777" w:rsidR="00C4219C" w:rsidRPr="002B27E7" w:rsidRDefault="00C4219C" w:rsidP="002B27E7">
            <w:pPr>
              <w:spacing w:before="60" w:after="60" w:line="240" w:lineRule="auto"/>
              <w:rPr>
                <w:sz w:val="20"/>
                <w:lang w:val="lv-LV"/>
              </w:rPr>
            </w:pPr>
            <w:r w:rsidRPr="002B27E7">
              <w:rPr>
                <w:sz w:val="20"/>
                <w:lang w:val="lv-LV"/>
              </w:rPr>
              <w:t>8406</w:t>
            </w:r>
          </w:p>
        </w:tc>
        <w:tc>
          <w:tcPr>
            <w:tcW w:w="4678" w:type="dxa"/>
            <w:tcBorders>
              <w:top w:val="single" w:sz="4" w:space="0" w:color="auto"/>
              <w:left w:val="single" w:sz="4" w:space="0" w:color="auto"/>
              <w:bottom w:val="single" w:sz="4" w:space="0" w:color="auto"/>
              <w:right w:val="single" w:sz="4" w:space="0" w:color="auto"/>
            </w:tcBorders>
          </w:tcPr>
          <w:p w14:paraId="0DDC0202" w14:textId="77777777" w:rsidR="00C4219C" w:rsidRPr="002B27E7" w:rsidRDefault="00C4219C" w:rsidP="002B27E7">
            <w:pPr>
              <w:spacing w:before="60" w:after="60" w:line="240" w:lineRule="auto"/>
              <w:rPr>
                <w:sz w:val="20"/>
                <w:lang w:val="lv-LV"/>
              </w:rPr>
            </w:pPr>
            <w:r w:rsidRPr="002B27E7">
              <w:rPr>
                <w:sz w:val="20"/>
                <w:lang w:val="lv-LV"/>
              </w:rPr>
              <w:t>Ūdens tvaika un citādas tvaika turbīnas</w:t>
            </w:r>
          </w:p>
        </w:tc>
        <w:tc>
          <w:tcPr>
            <w:tcW w:w="4536" w:type="dxa"/>
            <w:gridSpan w:val="2"/>
            <w:tcBorders>
              <w:top w:val="single" w:sz="4" w:space="0" w:color="auto"/>
              <w:left w:val="single" w:sz="4" w:space="0" w:color="auto"/>
              <w:bottom w:val="single" w:sz="4" w:space="0" w:color="auto"/>
              <w:right w:val="single" w:sz="4" w:space="0" w:color="auto"/>
            </w:tcBorders>
          </w:tcPr>
          <w:p w14:paraId="0DDC020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04" w14:textId="77777777" w:rsidR="00C4219C" w:rsidRPr="002B27E7" w:rsidRDefault="00C4219C" w:rsidP="002B27E7">
            <w:pPr>
              <w:spacing w:before="60" w:after="60" w:line="240" w:lineRule="auto"/>
              <w:rPr>
                <w:sz w:val="20"/>
                <w:lang w:val="lv-LV"/>
              </w:rPr>
            </w:pPr>
          </w:p>
        </w:tc>
      </w:tr>
      <w:tr w:rsidR="00C4219C" w:rsidRPr="00C76B75" w14:paraId="0DDC020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06" w14:textId="77777777" w:rsidR="00C4219C" w:rsidRPr="002B27E7" w:rsidRDefault="00C4219C" w:rsidP="002B27E7">
            <w:pPr>
              <w:spacing w:before="60" w:after="60" w:line="240" w:lineRule="auto"/>
              <w:rPr>
                <w:sz w:val="20"/>
                <w:lang w:val="lv-LV"/>
              </w:rPr>
            </w:pPr>
            <w:r w:rsidRPr="002B27E7">
              <w:rPr>
                <w:sz w:val="20"/>
                <w:lang w:val="lv-LV"/>
              </w:rPr>
              <w:t>8407</w:t>
            </w:r>
          </w:p>
        </w:tc>
        <w:tc>
          <w:tcPr>
            <w:tcW w:w="4678" w:type="dxa"/>
            <w:tcBorders>
              <w:top w:val="single" w:sz="4" w:space="0" w:color="auto"/>
              <w:left w:val="single" w:sz="4" w:space="0" w:color="auto"/>
              <w:bottom w:val="single" w:sz="4" w:space="0" w:color="auto"/>
              <w:right w:val="single" w:sz="4" w:space="0" w:color="auto"/>
            </w:tcBorders>
          </w:tcPr>
          <w:p w14:paraId="0DDC0207" w14:textId="77777777" w:rsidR="00C4219C" w:rsidRPr="002B27E7" w:rsidRDefault="00C4219C" w:rsidP="002B27E7">
            <w:pPr>
              <w:spacing w:before="60" w:after="60" w:line="240" w:lineRule="auto"/>
              <w:rPr>
                <w:sz w:val="20"/>
                <w:lang w:val="lv-LV"/>
              </w:rPr>
            </w:pPr>
            <w:r w:rsidRPr="002B27E7">
              <w:rPr>
                <w:sz w:val="20"/>
                <w:lang w:val="lv-LV"/>
              </w:rPr>
              <w:t>Dzirksteļaizdedzes iekšdedzes motori ar divpusējiem vai rotējošiem virzuļiem</w:t>
            </w:r>
          </w:p>
        </w:tc>
        <w:tc>
          <w:tcPr>
            <w:tcW w:w="4536" w:type="dxa"/>
            <w:gridSpan w:val="2"/>
            <w:tcBorders>
              <w:top w:val="single" w:sz="4" w:space="0" w:color="auto"/>
              <w:left w:val="single" w:sz="4" w:space="0" w:color="auto"/>
              <w:bottom w:val="single" w:sz="4" w:space="0" w:color="auto"/>
              <w:right w:val="single" w:sz="4" w:space="0" w:color="auto"/>
            </w:tcBorders>
          </w:tcPr>
          <w:p w14:paraId="0DDC020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09" w14:textId="77777777" w:rsidR="00C4219C" w:rsidRPr="002B27E7" w:rsidRDefault="00C4219C" w:rsidP="002B27E7">
            <w:pPr>
              <w:spacing w:before="60" w:after="60" w:line="240" w:lineRule="auto"/>
              <w:rPr>
                <w:sz w:val="20"/>
                <w:lang w:val="lv-LV"/>
              </w:rPr>
            </w:pPr>
          </w:p>
        </w:tc>
      </w:tr>
      <w:tr w:rsidR="00C4219C" w:rsidRPr="00C76B75" w14:paraId="0DDC021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0B" w14:textId="77777777" w:rsidR="00C4219C" w:rsidRPr="002B27E7" w:rsidRDefault="00C4219C" w:rsidP="002B27E7">
            <w:pPr>
              <w:spacing w:before="60" w:after="60" w:line="240" w:lineRule="auto"/>
              <w:rPr>
                <w:sz w:val="20"/>
                <w:lang w:val="lv-LV"/>
              </w:rPr>
            </w:pPr>
            <w:r w:rsidRPr="002B27E7">
              <w:rPr>
                <w:sz w:val="20"/>
                <w:lang w:val="lv-LV"/>
              </w:rPr>
              <w:t>8408</w:t>
            </w:r>
          </w:p>
        </w:tc>
        <w:tc>
          <w:tcPr>
            <w:tcW w:w="4678" w:type="dxa"/>
            <w:tcBorders>
              <w:top w:val="single" w:sz="4" w:space="0" w:color="auto"/>
              <w:left w:val="single" w:sz="4" w:space="0" w:color="auto"/>
              <w:bottom w:val="single" w:sz="4" w:space="0" w:color="auto"/>
              <w:right w:val="single" w:sz="4" w:space="0" w:color="auto"/>
            </w:tcBorders>
          </w:tcPr>
          <w:p w14:paraId="0DDC020C" w14:textId="77777777" w:rsidR="00C4219C" w:rsidRPr="002B27E7" w:rsidRDefault="00C4219C" w:rsidP="002B27E7">
            <w:pPr>
              <w:spacing w:before="60" w:after="60" w:line="240" w:lineRule="auto"/>
              <w:rPr>
                <w:sz w:val="20"/>
                <w:lang w:val="lv-LV"/>
              </w:rPr>
            </w:pPr>
            <w:r w:rsidRPr="002B27E7">
              <w:rPr>
                <w:sz w:val="20"/>
                <w:lang w:val="lv-LV"/>
              </w:rPr>
              <w:t>Kompresijaizdedzes iekšdedzes virzuļdzinēji (dīzeļi un pusdīzeļi)</w:t>
            </w:r>
          </w:p>
          <w:p w14:paraId="0DDC020D"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0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0F" w14:textId="77777777" w:rsidR="00C4219C" w:rsidRPr="002B27E7" w:rsidRDefault="00C4219C" w:rsidP="002B27E7">
            <w:pPr>
              <w:spacing w:before="60" w:after="60" w:line="240" w:lineRule="auto"/>
              <w:rPr>
                <w:sz w:val="20"/>
                <w:lang w:val="lv-LV"/>
              </w:rPr>
            </w:pPr>
          </w:p>
        </w:tc>
      </w:tr>
      <w:tr w:rsidR="00C4219C" w:rsidRPr="00C76B75" w14:paraId="0DDC021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11" w14:textId="77777777" w:rsidR="00C4219C" w:rsidRPr="002B27E7" w:rsidRDefault="00C4219C" w:rsidP="002B27E7">
            <w:pPr>
              <w:pageBreakBefore/>
              <w:spacing w:before="60" w:after="60" w:line="240" w:lineRule="auto"/>
              <w:rPr>
                <w:sz w:val="20"/>
                <w:lang w:val="lv-LV"/>
              </w:rPr>
            </w:pPr>
            <w:r w:rsidRPr="002B27E7">
              <w:rPr>
                <w:sz w:val="20"/>
                <w:lang w:val="lv-LV"/>
              </w:rPr>
              <w:t>8409</w:t>
            </w:r>
          </w:p>
        </w:tc>
        <w:tc>
          <w:tcPr>
            <w:tcW w:w="4678" w:type="dxa"/>
            <w:tcBorders>
              <w:top w:val="single" w:sz="4" w:space="0" w:color="auto"/>
              <w:left w:val="single" w:sz="4" w:space="0" w:color="auto"/>
              <w:bottom w:val="single" w:sz="4" w:space="0" w:color="auto"/>
              <w:right w:val="single" w:sz="4" w:space="0" w:color="auto"/>
            </w:tcBorders>
          </w:tcPr>
          <w:p w14:paraId="0DDC0212" w14:textId="77777777" w:rsidR="00C4219C" w:rsidRPr="002B27E7" w:rsidRDefault="00C4219C" w:rsidP="002B27E7">
            <w:pPr>
              <w:spacing w:before="60" w:after="60" w:line="240" w:lineRule="auto"/>
              <w:rPr>
                <w:sz w:val="20"/>
                <w:lang w:val="lv-LV"/>
              </w:rPr>
            </w:pPr>
            <w:r w:rsidRPr="002B27E7">
              <w:rPr>
                <w:sz w:val="20"/>
                <w:lang w:val="lv-LV"/>
              </w:rPr>
              <w:t>Detaļas, kuras paredzētas vienīgi vai galvenokārt dzinējiem, kas iekļauti pozīcijās 8407 vai 8408</w:t>
            </w:r>
          </w:p>
          <w:p w14:paraId="0DDC0213"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1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15" w14:textId="77777777" w:rsidR="00C4219C" w:rsidRPr="002B27E7" w:rsidRDefault="00C4219C" w:rsidP="002B27E7">
            <w:pPr>
              <w:spacing w:before="60" w:after="60" w:line="240" w:lineRule="auto"/>
              <w:rPr>
                <w:sz w:val="20"/>
                <w:lang w:val="lv-LV"/>
              </w:rPr>
            </w:pPr>
          </w:p>
        </w:tc>
      </w:tr>
      <w:tr w:rsidR="00C4219C" w:rsidRPr="00C76B75" w14:paraId="0DDC021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17" w14:textId="77777777" w:rsidR="00C4219C" w:rsidRPr="002B27E7" w:rsidRDefault="00C4219C" w:rsidP="002B27E7">
            <w:pPr>
              <w:spacing w:before="60" w:after="60" w:line="240" w:lineRule="auto"/>
              <w:rPr>
                <w:sz w:val="20"/>
                <w:lang w:val="lv-LV"/>
              </w:rPr>
            </w:pPr>
            <w:r w:rsidRPr="002B27E7">
              <w:rPr>
                <w:sz w:val="20"/>
                <w:lang w:val="lv-LV"/>
              </w:rPr>
              <w:t>8411</w:t>
            </w:r>
          </w:p>
        </w:tc>
        <w:tc>
          <w:tcPr>
            <w:tcW w:w="4678" w:type="dxa"/>
            <w:tcBorders>
              <w:top w:val="single" w:sz="4" w:space="0" w:color="auto"/>
              <w:left w:val="single" w:sz="4" w:space="0" w:color="auto"/>
              <w:bottom w:val="single" w:sz="4" w:space="0" w:color="auto"/>
              <w:right w:val="single" w:sz="4" w:space="0" w:color="auto"/>
            </w:tcBorders>
          </w:tcPr>
          <w:p w14:paraId="0DDC0218" w14:textId="77777777" w:rsidR="00C4219C" w:rsidRPr="002B27E7" w:rsidRDefault="00C4219C" w:rsidP="002B27E7">
            <w:pPr>
              <w:spacing w:before="60" w:after="60" w:line="240" w:lineRule="auto"/>
              <w:rPr>
                <w:sz w:val="20"/>
                <w:lang w:val="lv-LV"/>
              </w:rPr>
            </w:pPr>
            <w:r w:rsidRPr="002B27E7">
              <w:rPr>
                <w:sz w:val="20"/>
                <w:lang w:val="lv-LV"/>
              </w:rPr>
              <w:t>Turboreaktīvie dzinēji, turbopropelleru dzinēji un citādas gāzturbīnas</w:t>
            </w:r>
          </w:p>
          <w:p w14:paraId="0DDC021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1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21B"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21C"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1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22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1F" w14:textId="77777777" w:rsidR="00C4219C" w:rsidRPr="002B27E7" w:rsidRDefault="00C4219C" w:rsidP="002B27E7">
            <w:pPr>
              <w:spacing w:before="60" w:after="60" w:line="240" w:lineRule="auto"/>
              <w:rPr>
                <w:sz w:val="20"/>
                <w:lang w:val="lv-LV"/>
              </w:rPr>
            </w:pPr>
            <w:r w:rsidRPr="002B27E7">
              <w:rPr>
                <w:sz w:val="20"/>
                <w:lang w:val="lv-LV"/>
              </w:rPr>
              <w:t>8412</w:t>
            </w:r>
          </w:p>
        </w:tc>
        <w:tc>
          <w:tcPr>
            <w:tcW w:w="4678" w:type="dxa"/>
            <w:tcBorders>
              <w:top w:val="single" w:sz="4" w:space="0" w:color="auto"/>
              <w:left w:val="single" w:sz="4" w:space="0" w:color="auto"/>
              <w:bottom w:val="single" w:sz="4" w:space="0" w:color="auto"/>
              <w:right w:val="single" w:sz="4" w:space="0" w:color="auto"/>
            </w:tcBorders>
          </w:tcPr>
          <w:p w14:paraId="0DDC0220" w14:textId="77777777" w:rsidR="00C4219C" w:rsidRPr="002B27E7" w:rsidRDefault="00C4219C" w:rsidP="002B27E7">
            <w:pPr>
              <w:spacing w:before="60" w:after="60" w:line="240" w:lineRule="auto"/>
              <w:rPr>
                <w:sz w:val="20"/>
                <w:lang w:val="lv-LV"/>
              </w:rPr>
            </w:pPr>
            <w:r w:rsidRPr="002B27E7">
              <w:rPr>
                <w:sz w:val="20"/>
                <w:lang w:val="lv-LV"/>
              </w:rPr>
              <w:t>Citādi dzinēji un motori</w:t>
            </w:r>
          </w:p>
        </w:tc>
        <w:tc>
          <w:tcPr>
            <w:tcW w:w="4536" w:type="dxa"/>
            <w:gridSpan w:val="2"/>
            <w:tcBorders>
              <w:top w:val="single" w:sz="4" w:space="0" w:color="auto"/>
              <w:left w:val="single" w:sz="4" w:space="0" w:color="auto"/>
              <w:bottom w:val="single" w:sz="4" w:space="0" w:color="auto"/>
              <w:right w:val="single" w:sz="4" w:space="0" w:color="auto"/>
            </w:tcBorders>
          </w:tcPr>
          <w:p w14:paraId="0DDC022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22" w14:textId="77777777" w:rsidR="00C4219C" w:rsidRPr="002B27E7" w:rsidRDefault="00C4219C" w:rsidP="002B27E7">
            <w:pPr>
              <w:spacing w:before="60" w:after="60" w:line="240" w:lineRule="auto"/>
              <w:rPr>
                <w:sz w:val="20"/>
                <w:lang w:val="lv-LV"/>
              </w:rPr>
            </w:pPr>
          </w:p>
        </w:tc>
      </w:tr>
      <w:tr w:rsidR="00C4219C" w:rsidRPr="00C76B75" w14:paraId="0DDC022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24" w14:textId="77777777" w:rsidR="00C4219C" w:rsidRPr="002B27E7" w:rsidRDefault="00C4219C" w:rsidP="002B27E7">
            <w:pPr>
              <w:spacing w:before="60" w:after="60" w:line="240" w:lineRule="auto"/>
              <w:rPr>
                <w:sz w:val="20"/>
                <w:lang w:val="lv-LV"/>
              </w:rPr>
            </w:pPr>
            <w:r w:rsidRPr="002B27E7">
              <w:rPr>
                <w:sz w:val="20"/>
                <w:lang w:val="lv-LV"/>
              </w:rPr>
              <w:t>ex 8413</w:t>
            </w:r>
          </w:p>
        </w:tc>
        <w:tc>
          <w:tcPr>
            <w:tcW w:w="4678" w:type="dxa"/>
            <w:tcBorders>
              <w:top w:val="single" w:sz="4" w:space="0" w:color="auto"/>
              <w:left w:val="single" w:sz="4" w:space="0" w:color="auto"/>
              <w:bottom w:val="single" w:sz="4" w:space="0" w:color="auto"/>
              <w:right w:val="single" w:sz="4" w:space="0" w:color="auto"/>
            </w:tcBorders>
          </w:tcPr>
          <w:p w14:paraId="0DDC0225" w14:textId="77777777" w:rsidR="00C4219C" w:rsidRPr="002B27E7" w:rsidRDefault="00C4219C" w:rsidP="002B27E7">
            <w:pPr>
              <w:spacing w:before="60" w:after="60" w:line="240" w:lineRule="auto"/>
              <w:rPr>
                <w:sz w:val="20"/>
                <w:lang w:val="lv-LV"/>
              </w:rPr>
            </w:pPr>
            <w:r w:rsidRPr="002B27E7">
              <w:rPr>
                <w:sz w:val="20"/>
                <w:lang w:val="lv-LV"/>
              </w:rPr>
              <w:t>Rotorsūkņi</w:t>
            </w:r>
          </w:p>
        </w:tc>
        <w:tc>
          <w:tcPr>
            <w:tcW w:w="4536" w:type="dxa"/>
            <w:gridSpan w:val="2"/>
            <w:tcBorders>
              <w:top w:val="single" w:sz="4" w:space="0" w:color="auto"/>
              <w:left w:val="single" w:sz="4" w:space="0" w:color="auto"/>
              <w:bottom w:val="single" w:sz="4" w:space="0" w:color="auto"/>
              <w:right w:val="single" w:sz="4" w:space="0" w:color="auto"/>
            </w:tcBorders>
          </w:tcPr>
          <w:p w14:paraId="0DDC0226"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227"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228"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2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p w14:paraId="0DDC022A" w14:textId="77777777" w:rsidR="00C4219C" w:rsidRPr="002B27E7" w:rsidRDefault="00C4219C" w:rsidP="002B27E7">
            <w:pPr>
              <w:spacing w:before="60" w:after="60" w:line="240" w:lineRule="auto"/>
              <w:rPr>
                <w:sz w:val="20"/>
                <w:lang w:val="lv-LV"/>
              </w:rPr>
            </w:pPr>
          </w:p>
        </w:tc>
      </w:tr>
      <w:tr w:rsidR="00C4219C" w:rsidRPr="00C76B75" w14:paraId="0DDC023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2C" w14:textId="77777777" w:rsidR="00C4219C" w:rsidRPr="002B27E7" w:rsidRDefault="00C4219C" w:rsidP="002B27E7">
            <w:pPr>
              <w:pageBreakBefore/>
              <w:spacing w:before="60" w:after="60" w:line="240" w:lineRule="auto"/>
              <w:rPr>
                <w:sz w:val="20"/>
                <w:lang w:val="lv-LV"/>
              </w:rPr>
            </w:pPr>
            <w:r w:rsidRPr="002B27E7">
              <w:rPr>
                <w:sz w:val="20"/>
                <w:lang w:val="lv-LV"/>
              </w:rPr>
              <w:t>ex 8414</w:t>
            </w:r>
          </w:p>
        </w:tc>
        <w:tc>
          <w:tcPr>
            <w:tcW w:w="4678" w:type="dxa"/>
            <w:tcBorders>
              <w:top w:val="single" w:sz="4" w:space="0" w:color="auto"/>
              <w:left w:val="single" w:sz="4" w:space="0" w:color="auto"/>
              <w:bottom w:val="single" w:sz="4" w:space="0" w:color="auto"/>
              <w:right w:val="single" w:sz="4" w:space="0" w:color="auto"/>
            </w:tcBorders>
          </w:tcPr>
          <w:p w14:paraId="0DDC022D" w14:textId="77777777" w:rsidR="00C4219C" w:rsidRPr="002B27E7" w:rsidRDefault="00C4219C" w:rsidP="002B27E7">
            <w:pPr>
              <w:spacing w:before="60" w:after="60" w:line="240" w:lineRule="auto"/>
              <w:rPr>
                <w:sz w:val="20"/>
                <w:lang w:val="lv-LV"/>
              </w:rPr>
            </w:pPr>
            <w:r w:rsidRPr="002B27E7">
              <w:rPr>
                <w:sz w:val="20"/>
                <w:lang w:val="lv-LV"/>
              </w:rPr>
              <w:t>Rūpniecībā izmantojamie ventilatori, gaisa pūtēji un tamlīdzīgi</w:t>
            </w:r>
          </w:p>
        </w:tc>
        <w:tc>
          <w:tcPr>
            <w:tcW w:w="4536" w:type="dxa"/>
            <w:gridSpan w:val="2"/>
            <w:tcBorders>
              <w:top w:val="single" w:sz="4" w:space="0" w:color="auto"/>
              <w:left w:val="single" w:sz="4" w:space="0" w:color="auto"/>
              <w:bottom w:val="single" w:sz="4" w:space="0" w:color="auto"/>
              <w:right w:val="single" w:sz="4" w:space="0" w:color="auto"/>
            </w:tcBorders>
          </w:tcPr>
          <w:p w14:paraId="0DDC022E"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22F"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230"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3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23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33" w14:textId="77777777" w:rsidR="00C4219C" w:rsidRPr="002B27E7" w:rsidRDefault="00C4219C" w:rsidP="002B27E7">
            <w:pPr>
              <w:spacing w:before="60" w:after="60" w:line="240" w:lineRule="auto"/>
              <w:rPr>
                <w:sz w:val="20"/>
                <w:lang w:val="lv-LV"/>
              </w:rPr>
            </w:pPr>
            <w:r w:rsidRPr="002B27E7">
              <w:rPr>
                <w:sz w:val="20"/>
                <w:lang w:val="lv-LV"/>
              </w:rPr>
              <w:t>8415</w:t>
            </w:r>
          </w:p>
        </w:tc>
        <w:tc>
          <w:tcPr>
            <w:tcW w:w="4678" w:type="dxa"/>
            <w:tcBorders>
              <w:top w:val="single" w:sz="4" w:space="0" w:color="auto"/>
              <w:left w:val="single" w:sz="4" w:space="0" w:color="auto"/>
              <w:bottom w:val="single" w:sz="4" w:space="0" w:color="auto"/>
              <w:right w:val="single" w:sz="4" w:space="0" w:color="auto"/>
            </w:tcBorders>
          </w:tcPr>
          <w:p w14:paraId="0DDC0234" w14:textId="77777777" w:rsidR="00C4219C" w:rsidRPr="002B27E7" w:rsidRDefault="00C4219C" w:rsidP="002B27E7">
            <w:pPr>
              <w:spacing w:before="60" w:after="60" w:line="240" w:lineRule="auto"/>
              <w:rPr>
                <w:sz w:val="20"/>
                <w:lang w:val="lv-LV"/>
              </w:rPr>
            </w:pPr>
            <w:r w:rsidRPr="002B27E7">
              <w:rPr>
                <w:sz w:val="20"/>
                <w:lang w:val="lv-LV"/>
              </w:rPr>
              <w:t>Gaisa kondicionēšanas iekārtas, kam ir ventilators ar motoru un ierīces gaisa mitruma un temperatūras mainīšanai; ieskaitot aparātus, kuros mitrumu atsevišķi neregulē</w:t>
            </w:r>
          </w:p>
        </w:tc>
        <w:tc>
          <w:tcPr>
            <w:tcW w:w="4536" w:type="dxa"/>
            <w:gridSpan w:val="2"/>
            <w:tcBorders>
              <w:top w:val="single" w:sz="4" w:space="0" w:color="auto"/>
              <w:left w:val="single" w:sz="4" w:space="0" w:color="auto"/>
              <w:bottom w:val="single" w:sz="4" w:space="0" w:color="auto"/>
              <w:right w:val="single" w:sz="4" w:space="0" w:color="auto"/>
            </w:tcBorders>
          </w:tcPr>
          <w:p w14:paraId="0DDC023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36" w14:textId="77777777" w:rsidR="00C4219C" w:rsidRPr="002B27E7" w:rsidRDefault="00C4219C" w:rsidP="002B27E7">
            <w:pPr>
              <w:spacing w:before="60" w:after="60" w:line="240" w:lineRule="auto"/>
              <w:rPr>
                <w:sz w:val="20"/>
                <w:lang w:val="lv-LV"/>
              </w:rPr>
            </w:pPr>
          </w:p>
        </w:tc>
      </w:tr>
      <w:tr w:rsidR="00C4219C" w:rsidRPr="00C76B75" w14:paraId="0DDC023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38" w14:textId="77777777" w:rsidR="00C4219C" w:rsidRPr="002B27E7" w:rsidRDefault="00C4219C" w:rsidP="002B27E7">
            <w:pPr>
              <w:spacing w:before="60" w:after="60" w:line="240" w:lineRule="auto"/>
              <w:rPr>
                <w:sz w:val="20"/>
                <w:lang w:val="lv-LV"/>
              </w:rPr>
            </w:pPr>
            <w:r w:rsidRPr="002B27E7">
              <w:rPr>
                <w:sz w:val="20"/>
                <w:lang w:val="lv-LV"/>
              </w:rPr>
              <w:t>8418</w:t>
            </w:r>
          </w:p>
        </w:tc>
        <w:tc>
          <w:tcPr>
            <w:tcW w:w="4678" w:type="dxa"/>
            <w:tcBorders>
              <w:top w:val="single" w:sz="4" w:space="0" w:color="auto"/>
              <w:left w:val="single" w:sz="4" w:space="0" w:color="auto"/>
              <w:bottom w:val="single" w:sz="4" w:space="0" w:color="auto"/>
              <w:right w:val="single" w:sz="4" w:space="0" w:color="auto"/>
            </w:tcBorders>
          </w:tcPr>
          <w:p w14:paraId="0DDC0239" w14:textId="77777777" w:rsidR="00C4219C" w:rsidRPr="002B27E7" w:rsidRDefault="00C4219C" w:rsidP="002B27E7">
            <w:pPr>
              <w:spacing w:before="60" w:after="60" w:line="240" w:lineRule="auto"/>
              <w:rPr>
                <w:sz w:val="20"/>
                <w:lang w:val="lv-LV"/>
              </w:rPr>
            </w:pPr>
            <w:r w:rsidRPr="002B27E7">
              <w:rPr>
                <w:sz w:val="20"/>
                <w:lang w:val="lv-LV"/>
              </w:rPr>
              <w:t>Ledusskapji, saldētavas un citas dzesēšanas vai saldēšanas iekārtas, elektriskas vai cita veida; siltumsūkņi, izņemot gaisa kondicionēšanas iekārtas pozīcijā 8415</w:t>
            </w:r>
          </w:p>
        </w:tc>
        <w:tc>
          <w:tcPr>
            <w:tcW w:w="4536" w:type="dxa"/>
            <w:gridSpan w:val="2"/>
            <w:tcBorders>
              <w:top w:val="single" w:sz="4" w:space="0" w:color="auto"/>
              <w:left w:val="single" w:sz="4" w:space="0" w:color="auto"/>
              <w:bottom w:val="single" w:sz="4" w:space="0" w:color="auto"/>
              <w:right w:val="single" w:sz="4" w:space="0" w:color="auto"/>
            </w:tcBorders>
          </w:tcPr>
          <w:p w14:paraId="0DDC023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23B"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23C" w14:textId="77777777" w:rsidR="00C4219C" w:rsidRPr="002B27E7" w:rsidRDefault="00C4219C" w:rsidP="002B27E7">
            <w:pPr>
              <w:spacing w:before="60" w:after="60" w:line="240" w:lineRule="auto"/>
              <w:rPr>
                <w:sz w:val="20"/>
                <w:lang w:val="lv-LV"/>
              </w:rPr>
            </w:pPr>
            <w:r w:rsidRPr="002B27E7">
              <w:rPr>
                <w:sz w:val="20"/>
                <w:lang w:val="lv-LV"/>
              </w:rPr>
              <w:t xml:space="preserve">- kurā visu izmantoto materiālu vērtība nepārsniedz 40 % no izstrādājuma EXW cenas, </w:t>
            </w:r>
          </w:p>
          <w:p w14:paraId="0DDC023D" w14:textId="77777777" w:rsidR="00C4219C" w:rsidRPr="002B27E7" w:rsidRDefault="00C4219C" w:rsidP="002B27E7">
            <w:pPr>
              <w:spacing w:before="60" w:after="60" w:line="240" w:lineRule="auto"/>
              <w:rPr>
                <w:sz w:val="20"/>
                <w:lang w:val="lv-LV"/>
              </w:rPr>
            </w:pPr>
            <w:r w:rsidRPr="002B27E7">
              <w:rPr>
                <w:sz w:val="20"/>
                <w:lang w:val="lv-LV"/>
              </w:rPr>
              <w:t>- kurā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23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24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40" w14:textId="77777777" w:rsidR="00C4219C" w:rsidRPr="002B27E7" w:rsidRDefault="00C4219C" w:rsidP="002B27E7">
            <w:pPr>
              <w:pageBreakBefore/>
              <w:spacing w:before="60" w:after="60" w:line="240" w:lineRule="auto"/>
              <w:rPr>
                <w:sz w:val="20"/>
                <w:lang w:val="lv-LV"/>
              </w:rPr>
            </w:pPr>
            <w:r w:rsidRPr="002B27E7">
              <w:rPr>
                <w:sz w:val="20"/>
                <w:lang w:val="lv-LV"/>
              </w:rPr>
              <w:t>ex 8419</w:t>
            </w:r>
          </w:p>
        </w:tc>
        <w:tc>
          <w:tcPr>
            <w:tcW w:w="4678" w:type="dxa"/>
            <w:tcBorders>
              <w:top w:val="single" w:sz="4" w:space="0" w:color="auto"/>
              <w:left w:val="single" w:sz="4" w:space="0" w:color="auto"/>
              <w:bottom w:val="single" w:sz="4" w:space="0" w:color="auto"/>
              <w:right w:val="single" w:sz="4" w:space="0" w:color="auto"/>
            </w:tcBorders>
          </w:tcPr>
          <w:p w14:paraId="0DDC0241" w14:textId="77777777" w:rsidR="00C4219C" w:rsidRPr="002B27E7" w:rsidRDefault="00C4219C" w:rsidP="002B27E7">
            <w:pPr>
              <w:spacing w:before="60" w:after="60" w:line="240" w:lineRule="auto"/>
              <w:rPr>
                <w:sz w:val="20"/>
                <w:lang w:val="lv-LV"/>
              </w:rPr>
            </w:pPr>
            <w:r w:rsidRPr="002B27E7">
              <w:rPr>
                <w:sz w:val="20"/>
                <w:lang w:val="lv-LV"/>
              </w:rPr>
              <w:t>Iekārtas kokapstrādes, papīra masas un kartona rūpniecībai</w:t>
            </w:r>
          </w:p>
        </w:tc>
        <w:tc>
          <w:tcPr>
            <w:tcW w:w="4536" w:type="dxa"/>
            <w:gridSpan w:val="2"/>
            <w:tcBorders>
              <w:top w:val="single" w:sz="4" w:space="0" w:color="auto"/>
              <w:left w:val="single" w:sz="4" w:space="0" w:color="auto"/>
              <w:bottom w:val="single" w:sz="4" w:space="0" w:color="auto"/>
              <w:right w:val="single" w:sz="4" w:space="0" w:color="auto"/>
            </w:tcBorders>
          </w:tcPr>
          <w:p w14:paraId="0DDC0242"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43"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44" w14:textId="77777777" w:rsidR="00C4219C" w:rsidRPr="002B27E7" w:rsidRDefault="00C4219C" w:rsidP="002B27E7">
            <w:pPr>
              <w:spacing w:before="60" w:after="60" w:line="240" w:lineRule="auto"/>
              <w:rPr>
                <w:sz w:val="20"/>
                <w:lang w:val="lv-LV"/>
              </w:rPr>
            </w:pPr>
            <w:r w:rsidRPr="002B27E7">
              <w:rPr>
                <w:sz w:val="20"/>
                <w:lang w:val="lv-LV"/>
              </w:rPr>
              <w:t>- ja iepriekš minētajās robežās to materiālu vērtība, kas klasificēti paša izstrādājuma pozīcijā, nepārsniedz 25 %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4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246" w14:textId="77777777" w:rsidR="00C4219C" w:rsidRPr="002B27E7" w:rsidRDefault="00C4219C" w:rsidP="002B27E7">
            <w:pPr>
              <w:spacing w:before="60" w:after="60" w:line="240" w:lineRule="auto"/>
              <w:rPr>
                <w:sz w:val="20"/>
                <w:lang w:val="lv-LV"/>
              </w:rPr>
            </w:pPr>
          </w:p>
        </w:tc>
      </w:tr>
      <w:tr w:rsidR="00C4219C" w:rsidRPr="00C76B75" w14:paraId="0DDC025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48" w14:textId="77777777" w:rsidR="00C4219C" w:rsidRPr="002B27E7" w:rsidRDefault="00C4219C" w:rsidP="002B27E7">
            <w:pPr>
              <w:spacing w:before="60" w:after="60" w:line="240" w:lineRule="auto"/>
              <w:rPr>
                <w:sz w:val="20"/>
                <w:lang w:val="lv-LV"/>
              </w:rPr>
            </w:pPr>
            <w:r w:rsidRPr="002B27E7">
              <w:rPr>
                <w:sz w:val="20"/>
                <w:lang w:val="lv-LV"/>
              </w:rPr>
              <w:t>8420</w:t>
            </w:r>
          </w:p>
        </w:tc>
        <w:tc>
          <w:tcPr>
            <w:tcW w:w="4678" w:type="dxa"/>
            <w:tcBorders>
              <w:top w:val="single" w:sz="4" w:space="0" w:color="auto"/>
              <w:left w:val="single" w:sz="4" w:space="0" w:color="auto"/>
              <w:bottom w:val="single" w:sz="4" w:space="0" w:color="auto"/>
              <w:right w:val="single" w:sz="4" w:space="0" w:color="auto"/>
            </w:tcBorders>
          </w:tcPr>
          <w:p w14:paraId="0DDC0249" w14:textId="77777777" w:rsidR="00C4219C" w:rsidRPr="002B27E7" w:rsidRDefault="00C4219C" w:rsidP="002B27E7">
            <w:pPr>
              <w:spacing w:before="60" w:after="60" w:line="240" w:lineRule="auto"/>
              <w:rPr>
                <w:sz w:val="20"/>
                <w:lang w:val="lv-LV"/>
              </w:rPr>
            </w:pPr>
            <w:r w:rsidRPr="002B27E7">
              <w:rPr>
                <w:sz w:val="20"/>
                <w:lang w:val="lv-LV"/>
              </w:rPr>
              <w:t>Kalandri un citādas velmju (ruļļu) mašīnas, izņemot mašīnas metālam un stiklam, un to cilindri</w:t>
            </w:r>
          </w:p>
          <w:p w14:paraId="0DDC024A"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4B"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4C"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4D" w14:textId="77777777" w:rsidR="00C4219C" w:rsidRPr="002B27E7" w:rsidRDefault="00C4219C" w:rsidP="002B27E7">
            <w:pPr>
              <w:spacing w:before="60" w:after="60" w:line="240" w:lineRule="auto"/>
              <w:rPr>
                <w:sz w:val="20"/>
                <w:lang w:val="lv-LV"/>
              </w:rPr>
            </w:pPr>
            <w:r w:rsidRPr="002B27E7">
              <w:rPr>
                <w:sz w:val="20"/>
                <w:lang w:val="lv-LV"/>
              </w:rPr>
              <w:t>- ja iepriekš minētajās robežās to materiālu vērtība, kas klasificēti paša izstrādājuma pozīcijā, nepārsniedz 25 %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4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24F" w14:textId="77777777" w:rsidR="00C4219C" w:rsidRPr="002B27E7" w:rsidRDefault="00C4219C" w:rsidP="002B27E7">
            <w:pPr>
              <w:spacing w:before="60" w:after="60" w:line="240" w:lineRule="auto"/>
              <w:rPr>
                <w:sz w:val="20"/>
                <w:lang w:val="lv-LV"/>
              </w:rPr>
            </w:pPr>
          </w:p>
        </w:tc>
      </w:tr>
      <w:tr w:rsidR="00C4219C" w:rsidRPr="00C76B75" w14:paraId="0DDC025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51" w14:textId="77777777" w:rsidR="00C4219C" w:rsidRPr="002B27E7" w:rsidRDefault="00C4219C" w:rsidP="002B27E7">
            <w:pPr>
              <w:spacing w:before="60" w:after="60" w:line="240" w:lineRule="auto"/>
              <w:rPr>
                <w:sz w:val="20"/>
                <w:lang w:val="lv-LV"/>
              </w:rPr>
            </w:pPr>
            <w:r w:rsidRPr="002B27E7">
              <w:rPr>
                <w:sz w:val="20"/>
                <w:lang w:val="lv-LV"/>
              </w:rPr>
              <w:t>8423</w:t>
            </w:r>
          </w:p>
        </w:tc>
        <w:tc>
          <w:tcPr>
            <w:tcW w:w="4678" w:type="dxa"/>
            <w:tcBorders>
              <w:top w:val="single" w:sz="4" w:space="0" w:color="auto"/>
              <w:left w:val="single" w:sz="4" w:space="0" w:color="auto"/>
              <w:bottom w:val="single" w:sz="4" w:space="0" w:color="auto"/>
              <w:right w:val="single" w:sz="4" w:space="0" w:color="auto"/>
            </w:tcBorders>
          </w:tcPr>
          <w:p w14:paraId="0DDC0252" w14:textId="77777777" w:rsidR="00C4219C" w:rsidRPr="002B27E7" w:rsidRDefault="00C4219C" w:rsidP="002B27E7">
            <w:pPr>
              <w:spacing w:before="60" w:after="60" w:line="240" w:lineRule="auto"/>
              <w:rPr>
                <w:sz w:val="20"/>
                <w:lang w:val="lv-LV"/>
              </w:rPr>
            </w:pPr>
            <w:r w:rsidRPr="002B27E7">
              <w:rPr>
                <w:sz w:val="20"/>
                <w:lang w:val="lv-LV"/>
              </w:rPr>
              <w:t>Iekārtas svēršanai (izņemot svarus ar 0,05 g un lielāku precizitāti), arī svari, kas apgādāti ar ierīcēm masas kontrolei vai aprēķināšanai; jebkura veida svaru atsvari</w:t>
            </w:r>
          </w:p>
          <w:p w14:paraId="0DDC0253"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54"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255"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256"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5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25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59" w14:textId="77777777" w:rsidR="00C4219C" w:rsidRPr="002B27E7" w:rsidRDefault="00C4219C" w:rsidP="002B27E7">
            <w:pPr>
              <w:pageBreakBefore/>
              <w:spacing w:before="60" w:after="60" w:line="240" w:lineRule="auto"/>
              <w:rPr>
                <w:sz w:val="20"/>
                <w:lang w:val="lv-LV"/>
              </w:rPr>
            </w:pPr>
            <w:r w:rsidRPr="002B27E7">
              <w:rPr>
                <w:sz w:val="20"/>
                <w:lang w:val="lv-LV"/>
              </w:rPr>
              <w:t>8425 līdz 8428</w:t>
            </w:r>
          </w:p>
        </w:tc>
        <w:tc>
          <w:tcPr>
            <w:tcW w:w="4678" w:type="dxa"/>
            <w:tcBorders>
              <w:top w:val="single" w:sz="4" w:space="0" w:color="auto"/>
              <w:left w:val="single" w:sz="4" w:space="0" w:color="auto"/>
              <w:bottom w:val="single" w:sz="4" w:space="0" w:color="auto"/>
              <w:right w:val="single" w:sz="4" w:space="0" w:color="auto"/>
            </w:tcBorders>
          </w:tcPr>
          <w:p w14:paraId="0DDC025A" w14:textId="77777777" w:rsidR="00C4219C" w:rsidRPr="002B27E7" w:rsidRDefault="00C4219C" w:rsidP="002B27E7">
            <w:pPr>
              <w:spacing w:before="60" w:after="60" w:line="240" w:lineRule="auto"/>
              <w:rPr>
                <w:sz w:val="20"/>
                <w:lang w:val="lv-LV"/>
              </w:rPr>
            </w:pPr>
            <w:r w:rsidRPr="002B27E7">
              <w:rPr>
                <w:sz w:val="20"/>
                <w:lang w:val="lv-LV"/>
              </w:rPr>
              <w:t>Iekārtas celšanai, pārvietošanai, iekraušanai un izkraušanai</w:t>
            </w:r>
          </w:p>
        </w:tc>
        <w:tc>
          <w:tcPr>
            <w:tcW w:w="4536" w:type="dxa"/>
            <w:gridSpan w:val="2"/>
            <w:tcBorders>
              <w:top w:val="single" w:sz="4" w:space="0" w:color="auto"/>
              <w:left w:val="single" w:sz="4" w:space="0" w:color="auto"/>
              <w:bottom w:val="single" w:sz="4" w:space="0" w:color="auto"/>
              <w:right w:val="single" w:sz="4" w:space="0" w:color="auto"/>
            </w:tcBorders>
          </w:tcPr>
          <w:p w14:paraId="0DDC025B"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5C"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5D"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8431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5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26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60" w14:textId="77777777" w:rsidR="00C4219C" w:rsidRPr="002B27E7" w:rsidRDefault="00C4219C" w:rsidP="002B27E7">
            <w:pPr>
              <w:spacing w:before="60" w:after="60" w:line="240" w:lineRule="auto"/>
              <w:rPr>
                <w:sz w:val="20"/>
                <w:lang w:val="lv-LV"/>
              </w:rPr>
            </w:pPr>
            <w:r w:rsidRPr="002B27E7">
              <w:rPr>
                <w:sz w:val="20"/>
                <w:lang w:val="lv-LV"/>
              </w:rPr>
              <w:br w:type="page"/>
              <w:t>8429</w:t>
            </w:r>
          </w:p>
        </w:tc>
        <w:tc>
          <w:tcPr>
            <w:tcW w:w="4678" w:type="dxa"/>
            <w:tcBorders>
              <w:top w:val="single" w:sz="4" w:space="0" w:color="auto"/>
              <w:left w:val="single" w:sz="4" w:space="0" w:color="auto"/>
              <w:bottom w:val="single" w:sz="4" w:space="0" w:color="auto"/>
              <w:right w:val="single" w:sz="4" w:space="0" w:color="auto"/>
            </w:tcBorders>
          </w:tcPr>
          <w:p w14:paraId="0DDC0261" w14:textId="77777777" w:rsidR="00C4219C" w:rsidRPr="002B27E7" w:rsidRDefault="00C4219C" w:rsidP="002B27E7">
            <w:pPr>
              <w:spacing w:before="60" w:after="60" w:line="240" w:lineRule="auto"/>
              <w:rPr>
                <w:sz w:val="20"/>
                <w:lang w:val="lv-LV"/>
              </w:rPr>
            </w:pPr>
            <w:r w:rsidRPr="002B27E7">
              <w:rPr>
                <w:sz w:val="20"/>
                <w:lang w:val="lv-LV"/>
              </w:rPr>
              <w:t>Pašgājēji buldozeri, buldozeri ar maināmu vērstuvi, autogreideri, planētāji, skrēperi, mehāniskās lāpstas, ekskavatori, vienkausa krāvēji, blietēšanas mašīnas un ceļa veltņi</w:t>
            </w:r>
          </w:p>
          <w:p w14:paraId="0DDC0262"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63"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264" w14:textId="77777777" w:rsidR="00C4219C" w:rsidRPr="002B27E7" w:rsidRDefault="00C4219C" w:rsidP="002B27E7">
            <w:pPr>
              <w:spacing w:before="60" w:after="60" w:line="240" w:lineRule="auto"/>
              <w:rPr>
                <w:sz w:val="20"/>
                <w:lang w:val="lv-LV"/>
              </w:rPr>
            </w:pPr>
          </w:p>
        </w:tc>
      </w:tr>
      <w:tr w:rsidR="00C4219C" w:rsidRPr="00C76B75" w14:paraId="0DDC026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66"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67" w14:textId="77777777" w:rsidR="00C4219C" w:rsidRPr="002B27E7" w:rsidRDefault="00C4219C" w:rsidP="002B27E7">
            <w:pPr>
              <w:spacing w:before="60" w:after="60" w:line="240" w:lineRule="auto"/>
              <w:rPr>
                <w:sz w:val="20"/>
                <w:lang w:val="lv-LV"/>
              </w:rPr>
            </w:pPr>
            <w:r w:rsidRPr="002B27E7">
              <w:rPr>
                <w:sz w:val="20"/>
                <w:lang w:val="lv-LV"/>
              </w:rPr>
              <w:t>- ceļa veltņi</w:t>
            </w:r>
          </w:p>
        </w:tc>
        <w:tc>
          <w:tcPr>
            <w:tcW w:w="4536" w:type="dxa"/>
            <w:gridSpan w:val="2"/>
            <w:tcBorders>
              <w:top w:val="single" w:sz="4" w:space="0" w:color="auto"/>
              <w:left w:val="single" w:sz="4" w:space="0" w:color="auto"/>
              <w:bottom w:val="single" w:sz="4" w:space="0" w:color="auto"/>
              <w:right w:val="single" w:sz="4" w:space="0" w:color="auto"/>
            </w:tcBorders>
          </w:tcPr>
          <w:p w14:paraId="0DDC026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269"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26A" w14:textId="77777777" w:rsidR="00C4219C" w:rsidRPr="002B27E7" w:rsidRDefault="00C4219C" w:rsidP="002B27E7">
            <w:pPr>
              <w:spacing w:before="60" w:after="60" w:line="240" w:lineRule="auto"/>
              <w:rPr>
                <w:sz w:val="20"/>
                <w:lang w:val="lv-LV"/>
              </w:rPr>
            </w:pPr>
          </w:p>
        </w:tc>
      </w:tr>
      <w:tr w:rsidR="00C4219C" w:rsidRPr="00C76B75" w14:paraId="0DDC027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6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6D"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26E"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6F"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70"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8431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7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27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73" w14:textId="77777777" w:rsidR="00C4219C" w:rsidRPr="002B27E7" w:rsidRDefault="00C4219C" w:rsidP="002B27E7">
            <w:pPr>
              <w:pageBreakBefore/>
              <w:spacing w:before="60" w:after="60" w:line="240" w:lineRule="auto"/>
              <w:rPr>
                <w:sz w:val="20"/>
                <w:lang w:val="lv-LV"/>
              </w:rPr>
            </w:pPr>
            <w:r w:rsidRPr="002B27E7">
              <w:rPr>
                <w:sz w:val="20"/>
                <w:lang w:val="lv-LV"/>
              </w:rPr>
              <w:t>8430</w:t>
            </w:r>
          </w:p>
        </w:tc>
        <w:tc>
          <w:tcPr>
            <w:tcW w:w="4678" w:type="dxa"/>
            <w:tcBorders>
              <w:top w:val="single" w:sz="4" w:space="0" w:color="auto"/>
              <w:left w:val="single" w:sz="4" w:space="0" w:color="auto"/>
              <w:bottom w:val="single" w:sz="4" w:space="0" w:color="auto"/>
              <w:right w:val="single" w:sz="4" w:space="0" w:color="auto"/>
            </w:tcBorders>
          </w:tcPr>
          <w:p w14:paraId="0DDC0274" w14:textId="77777777" w:rsidR="00C4219C" w:rsidRPr="002B27E7" w:rsidRDefault="00C4219C" w:rsidP="002B27E7">
            <w:pPr>
              <w:spacing w:before="60" w:after="60" w:line="240" w:lineRule="auto"/>
              <w:rPr>
                <w:sz w:val="20"/>
                <w:lang w:val="lv-LV"/>
              </w:rPr>
            </w:pPr>
            <w:r w:rsidRPr="002B27E7">
              <w:rPr>
                <w:sz w:val="20"/>
                <w:lang w:val="lv-LV"/>
              </w:rPr>
              <w:t>Citas mašīnas un mehānismi grunts, minerālu un rūdu pārvietošanai, planēšanai, profilēšanai, rakšanai, izstrādāšanai, blietēšanai, blīvēšanai, izņemšanai un urbšanai; iekārtas pāļu dzīšanai un iekārtas pāļu izvilkšanai; sniega arkli un rotoru sniega tīrīšanas mašīnas</w:t>
            </w:r>
          </w:p>
        </w:tc>
        <w:tc>
          <w:tcPr>
            <w:tcW w:w="4536" w:type="dxa"/>
            <w:gridSpan w:val="2"/>
            <w:tcBorders>
              <w:top w:val="single" w:sz="4" w:space="0" w:color="auto"/>
              <w:left w:val="single" w:sz="4" w:space="0" w:color="auto"/>
              <w:bottom w:val="single" w:sz="4" w:space="0" w:color="auto"/>
              <w:right w:val="single" w:sz="4" w:space="0" w:color="auto"/>
            </w:tcBorders>
          </w:tcPr>
          <w:p w14:paraId="0DDC0275"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76"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77" w14:textId="77777777" w:rsidR="00C4219C" w:rsidRPr="002B27E7" w:rsidRDefault="00C4219C" w:rsidP="002B27E7">
            <w:pPr>
              <w:spacing w:before="60" w:after="60" w:line="240" w:lineRule="auto"/>
              <w:rPr>
                <w:sz w:val="20"/>
                <w:lang w:val="lv-LV"/>
              </w:rPr>
            </w:pPr>
            <w:r w:rsidRPr="002B27E7">
              <w:rPr>
                <w:sz w:val="20"/>
                <w:lang w:val="lv-LV"/>
              </w:rPr>
              <w:t>- ja iepriekš noteiktajās robežās izmantoto pozīcijā 8431 klasificēto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7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27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7A" w14:textId="77777777" w:rsidR="00C4219C" w:rsidRPr="002B27E7" w:rsidRDefault="00C4219C" w:rsidP="002B27E7">
            <w:pPr>
              <w:spacing w:before="60" w:after="60" w:line="240" w:lineRule="auto"/>
              <w:rPr>
                <w:sz w:val="20"/>
                <w:lang w:val="lv-LV"/>
              </w:rPr>
            </w:pPr>
            <w:r w:rsidRPr="002B27E7">
              <w:rPr>
                <w:sz w:val="20"/>
                <w:lang w:val="lv-LV"/>
              </w:rPr>
              <w:br w:type="page"/>
              <w:t>ex 8431</w:t>
            </w:r>
          </w:p>
        </w:tc>
        <w:tc>
          <w:tcPr>
            <w:tcW w:w="4678" w:type="dxa"/>
            <w:tcBorders>
              <w:top w:val="single" w:sz="4" w:space="0" w:color="auto"/>
              <w:left w:val="single" w:sz="4" w:space="0" w:color="auto"/>
              <w:bottom w:val="single" w:sz="4" w:space="0" w:color="auto"/>
              <w:right w:val="single" w:sz="4" w:space="0" w:color="auto"/>
            </w:tcBorders>
          </w:tcPr>
          <w:p w14:paraId="0DDC027B" w14:textId="77777777" w:rsidR="00C4219C" w:rsidRPr="002B27E7" w:rsidRDefault="00C4219C" w:rsidP="002B27E7">
            <w:pPr>
              <w:spacing w:before="60" w:after="60" w:line="240" w:lineRule="auto"/>
              <w:rPr>
                <w:sz w:val="20"/>
                <w:lang w:val="lv-LV"/>
              </w:rPr>
            </w:pPr>
            <w:r w:rsidRPr="002B27E7">
              <w:rPr>
                <w:sz w:val="20"/>
                <w:lang w:val="lv-LV"/>
              </w:rPr>
              <w:t>Detaļas, kas paredzētas vienīgi vai galvenokārt ceļa veltņiem</w:t>
            </w:r>
          </w:p>
        </w:tc>
        <w:tc>
          <w:tcPr>
            <w:tcW w:w="4536" w:type="dxa"/>
            <w:gridSpan w:val="2"/>
            <w:tcBorders>
              <w:top w:val="single" w:sz="4" w:space="0" w:color="auto"/>
              <w:left w:val="single" w:sz="4" w:space="0" w:color="auto"/>
              <w:bottom w:val="single" w:sz="4" w:space="0" w:color="auto"/>
              <w:right w:val="single" w:sz="4" w:space="0" w:color="auto"/>
            </w:tcBorders>
          </w:tcPr>
          <w:p w14:paraId="0DDC027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7D" w14:textId="77777777" w:rsidR="00C4219C" w:rsidRPr="002B27E7" w:rsidRDefault="00C4219C" w:rsidP="002B27E7">
            <w:pPr>
              <w:spacing w:before="60" w:after="60" w:line="240" w:lineRule="auto"/>
              <w:rPr>
                <w:sz w:val="20"/>
                <w:lang w:val="lv-LV"/>
              </w:rPr>
            </w:pPr>
          </w:p>
        </w:tc>
      </w:tr>
      <w:tr w:rsidR="00C4219C" w:rsidRPr="00C76B75" w14:paraId="0DDC028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7F" w14:textId="77777777" w:rsidR="00C4219C" w:rsidRPr="002B27E7" w:rsidRDefault="00C4219C" w:rsidP="002B27E7">
            <w:pPr>
              <w:spacing w:before="60" w:after="60" w:line="240" w:lineRule="auto"/>
              <w:rPr>
                <w:sz w:val="20"/>
                <w:lang w:val="lv-LV"/>
              </w:rPr>
            </w:pPr>
            <w:r w:rsidRPr="002B27E7">
              <w:rPr>
                <w:sz w:val="20"/>
                <w:lang w:val="lv-LV"/>
              </w:rPr>
              <w:t>8439</w:t>
            </w:r>
          </w:p>
        </w:tc>
        <w:tc>
          <w:tcPr>
            <w:tcW w:w="4678" w:type="dxa"/>
            <w:tcBorders>
              <w:top w:val="single" w:sz="4" w:space="0" w:color="auto"/>
              <w:left w:val="single" w:sz="4" w:space="0" w:color="auto"/>
              <w:bottom w:val="single" w:sz="4" w:space="0" w:color="auto"/>
              <w:right w:val="single" w:sz="4" w:space="0" w:color="auto"/>
            </w:tcBorders>
          </w:tcPr>
          <w:p w14:paraId="0DDC0280" w14:textId="77777777" w:rsidR="00C4219C" w:rsidRPr="002B27E7" w:rsidRDefault="00C4219C" w:rsidP="002B27E7">
            <w:pPr>
              <w:spacing w:before="60" w:after="60" w:line="240" w:lineRule="auto"/>
              <w:rPr>
                <w:sz w:val="20"/>
                <w:lang w:val="lv-LV"/>
              </w:rPr>
            </w:pPr>
            <w:r w:rsidRPr="002B27E7">
              <w:rPr>
                <w:sz w:val="20"/>
                <w:lang w:val="lv-LV"/>
              </w:rPr>
              <w:t>Iekārtas papīra masas ražošanai no celulozes šķiedrmateriāliem vai papīra vai kartona ražošanai vai apdarei</w:t>
            </w:r>
          </w:p>
        </w:tc>
        <w:tc>
          <w:tcPr>
            <w:tcW w:w="4536" w:type="dxa"/>
            <w:gridSpan w:val="2"/>
            <w:tcBorders>
              <w:top w:val="single" w:sz="4" w:space="0" w:color="auto"/>
              <w:left w:val="single" w:sz="4" w:space="0" w:color="auto"/>
              <w:bottom w:val="single" w:sz="4" w:space="0" w:color="auto"/>
              <w:right w:val="single" w:sz="4" w:space="0" w:color="auto"/>
            </w:tcBorders>
          </w:tcPr>
          <w:p w14:paraId="0DDC0281"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82"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83" w14:textId="77777777" w:rsidR="00C4219C" w:rsidRPr="002B27E7" w:rsidRDefault="00C4219C" w:rsidP="002B27E7">
            <w:pPr>
              <w:spacing w:before="60" w:after="60" w:line="240" w:lineRule="auto"/>
              <w:rPr>
                <w:sz w:val="20"/>
                <w:lang w:val="lv-LV"/>
              </w:rPr>
            </w:pPr>
            <w:r w:rsidRPr="002B27E7">
              <w:rPr>
                <w:sz w:val="20"/>
                <w:lang w:val="lv-LV"/>
              </w:rPr>
              <w:t>- ja iepriekš minētajās robežās to materiālu vērtība, kas klasificēti paša izstrādājuma pozīcijā, nepārsniedz 25 %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8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285" w14:textId="77777777" w:rsidR="00C4219C" w:rsidRPr="002B27E7" w:rsidRDefault="00C4219C" w:rsidP="002B27E7">
            <w:pPr>
              <w:spacing w:before="60" w:after="60" w:line="240" w:lineRule="auto"/>
              <w:rPr>
                <w:sz w:val="20"/>
                <w:lang w:val="lv-LV"/>
              </w:rPr>
            </w:pPr>
          </w:p>
        </w:tc>
      </w:tr>
      <w:tr w:rsidR="00C4219C" w:rsidRPr="00C76B75" w14:paraId="0DDC028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87" w14:textId="77777777" w:rsidR="00C4219C" w:rsidRPr="002B27E7" w:rsidRDefault="00C4219C" w:rsidP="002B27E7">
            <w:pPr>
              <w:pageBreakBefore/>
              <w:spacing w:before="60" w:after="60" w:line="240" w:lineRule="auto"/>
              <w:rPr>
                <w:sz w:val="20"/>
                <w:lang w:val="lv-LV"/>
              </w:rPr>
            </w:pPr>
            <w:r w:rsidRPr="002B27E7">
              <w:rPr>
                <w:sz w:val="20"/>
                <w:lang w:val="lv-LV"/>
              </w:rPr>
              <w:t>8441</w:t>
            </w:r>
          </w:p>
        </w:tc>
        <w:tc>
          <w:tcPr>
            <w:tcW w:w="4678" w:type="dxa"/>
            <w:tcBorders>
              <w:top w:val="single" w:sz="4" w:space="0" w:color="auto"/>
              <w:left w:val="single" w:sz="4" w:space="0" w:color="auto"/>
              <w:bottom w:val="single" w:sz="4" w:space="0" w:color="auto"/>
              <w:right w:val="single" w:sz="4" w:space="0" w:color="auto"/>
            </w:tcBorders>
          </w:tcPr>
          <w:p w14:paraId="0DDC0288" w14:textId="77777777" w:rsidR="00C4219C" w:rsidRPr="002B27E7" w:rsidRDefault="00C4219C" w:rsidP="002B27E7">
            <w:pPr>
              <w:spacing w:before="60" w:after="60" w:line="240" w:lineRule="auto"/>
              <w:rPr>
                <w:sz w:val="20"/>
                <w:lang w:val="lv-LV"/>
              </w:rPr>
            </w:pPr>
            <w:r w:rsidRPr="002B27E7">
              <w:rPr>
                <w:sz w:val="20"/>
                <w:lang w:val="lv-LV"/>
              </w:rPr>
              <w:t>Citas iekārtas papīra masas, papīra vai kartona izstrādājumu ražošanai, tostarp visdažādākās mašīnas papīra vai kartona griešanai</w:t>
            </w:r>
          </w:p>
          <w:p w14:paraId="0DDC028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8A"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8B"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8C" w14:textId="77777777" w:rsidR="00C4219C" w:rsidRPr="002B27E7" w:rsidRDefault="00C4219C" w:rsidP="002B27E7">
            <w:pPr>
              <w:spacing w:before="60" w:after="60" w:line="240" w:lineRule="auto"/>
              <w:rPr>
                <w:sz w:val="20"/>
                <w:lang w:val="lv-LV"/>
              </w:rPr>
            </w:pPr>
            <w:r w:rsidRPr="002B27E7">
              <w:rPr>
                <w:sz w:val="20"/>
                <w:lang w:val="lv-LV"/>
              </w:rPr>
              <w:t>- ja iepriekš minētajās robežās to materiālu vērtība, kas klasificēti paša izstrādājuma pozīcijā, nepārsniedz 25 %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8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28E" w14:textId="77777777" w:rsidR="00C4219C" w:rsidRPr="002B27E7" w:rsidRDefault="00C4219C" w:rsidP="002B27E7">
            <w:pPr>
              <w:spacing w:before="60" w:after="60" w:line="240" w:lineRule="auto"/>
              <w:rPr>
                <w:sz w:val="20"/>
                <w:lang w:val="lv-LV"/>
              </w:rPr>
            </w:pPr>
          </w:p>
        </w:tc>
      </w:tr>
      <w:tr w:rsidR="00C4219C" w:rsidRPr="00C76B75" w14:paraId="0DDC029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90" w14:textId="77777777" w:rsidR="00C4219C" w:rsidRPr="002B27E7" w:rsidRDefault="00C4219C" w:rsidP="002B27E7">
            <w:pPr>
              <w:spacing w:before="60" w:after="60" w:line="240" w:lineRule="auto"/>
              <w:rPr>
                <w:sz w:val="20"/>
                <w:lang w:val="lv-LV"/>
              </w:rPr>
            </w:pPr>
            <w:r w:rsidRPr="002B27E7">
              <w:rPr>
                <w:sz w:val="20"/>
                <w:lang w:val="lv-LV"/>
              </w:rPr>
              <w:t>ex8443</w:t>
            </w:r>
          </w:p>
        </w:tc>
        <w:tc>
          <w:tcPr>
            <w:tcW w:w="4678" w:type="dxa"/>
            <w:tcBorders>
              <w:top w:val="single" w:sz="4" w:space="0" w:color="auto"/>
              <w:left w:val="single" w:sz="4" w:space="0" w:color="auto"/>
              <w:bottom w:val="single" w:sz="4" w:space="0" w:color="auto"/>
              <w:right w:val="single" w:sz="4" w:space="0" w:color="auto"/>
            </w:tcBorders>
          </w:tcPr>
          <w:p w14:paraId="0DDC0291" w14:textId="77777777" w:rsidR="00C4219C" w:rsidRPr="002B27E7" w:rsidRDefault="00C4219C" w:rsidP="002B27E7">
            <w:pPr>
              <w:spacing w:before="60" w:after="60" w:line="240" w:lineRule="auto"/>
              <w:rPr>
                <w:sz w:val="20"/>
                <w:lang w:val="lv-LV"/>
              </w:rPr>
            </w:pPr>
            <w:r w:rsidRPr="002B27E7">
              <w:rPr>
                <w:sz w:val="20"/>
                <w:lang w:val="lv-LV"/>
              </w:rPr>
              <w:t xml:space="preserve"> Biroja iekārtas (piemēram, rakstāmmašīnas, kalkulatori, automātiskās datu apstrādes iekārtas, kopēšanas un pavairošanas, skavošanas iekārtas) </w:t>
            </w:r>
          </w:p>
          <w:p w14:paraId="0DDC0292"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9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94" w14:textId="77777777" w:rsidR="00C4219C" w:rsidRPr="002B27E7" w:rsidRDefault="00C4219C" w:rsidP="002B27E7">
            <w:pPr>
              <w:spacing w:before="60" w:after="60" w:line="240" w:lineRule="auto"/>
              <w:rPr>
                <w:sz w:val="20"/>
                <w:lang w:val="lv-LV"/>
              </w:rPr>
            </w:pPr>
          </w:p>
        </w:tc>
      </w:tr>
      <w:tr w:rsidR="00C4219C" w:rsidRPr="00C76B75" w14:paraId="0DDC029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96" w14:textId="77777777" w:rsidR="00C4219C" w:rsidRPr="002B27E7" w:rsidRDefault="00C4219C" w:rsidP="002B27E7">
            <w:pPr>
              <w:spacing w:before="60" w:after="60" w:line="240" w:lineRule="auto"/>
              <w:rPr>
                <w:sz w:val="20"/>
                <w:lang w:val="lv-LV"/>
              </w:rPr>
            </w:pPr>
            <w:r w:rsidRPr="002B27E7">
              <w:rPr>
                <w:sz w:val="20"/>
                <w:lang w:val="lv-LV"/>
              </w:rPr>
              <w:t>8444 līdz 8447</w:t>
            </w:r>
          </w:p>
        </w:tc>
        <w:tc>
          <w:tcPr>
            <w:tcW w:w="4678" w:type="dxa"/>
            <w:tcBorders>
              <w:top w:val="single" w:sz="4" w:space="0" w:color="auto"/>
              <w:left w:val="single" w:sz="4" w:space="0" w:color="auto"/>
              <w:bottom w:val="single" w:sz="4" w:space="0" w:color="auto"/>
              <w:right w:val="single" w:sz="4" w:space="0" w:color="auto"/>
            </w:tcBorders>
          </w:tcPr>
          <w:p w14:paraId="0DDC0297" w14:textId="77777777" w:rsidR="00C4219C" w:rsidRPr="002B27E7" w:rsidRDefault="00C4219C" w:rsidP="002B27E7">
            <w:pPr>
              <w:spacing w:before="60" w:after="60" w:line="240" w:lineRule="auto"/>
              <w:rPr>
                <w:sz w:val="20"/>
                <w:lang w:val="lv-LV"/>
              </w:rPr>
            </w:pPr>
            <w:r w:rsidRPr="002B27E7">
              <w:rPr>
                <w:sz w:val="20"/>
                <w:lang w:val="lv-LV"/>
              </w:rPr>
              <w:t>Šajās pozīcijās minētās iekārtas izmantošanai tekstilrūpniecībā</w:t>
            </w:r>
          </w:p>
        </w:tc>
        <w:tc>
          <w:tcPr>
            <w:tcW w:w="4536" w:type="dxa"/>
            <w:gridSpan w:val="2"/>
            <w:tcBorders>
              <w:top w:val="single" w:sz="4" w:space="0" w:color="auto"/>
              <w:left w:val="single" w:sz="4" w:space="0" w:color="auto"/>
              <w:bottom w:val="single" w:sz="4" w:space="0" w:color="auto"/>
              <w:right w:val="single" w:sz="4" w:space="0" w:color="auto"/>
            </w:tcBorders>
          </w:tcPr>
          <w:p w14:paraId="0DDC029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99" w14:textId="77777777" w:rsidR="00C4219C" w:rsidRPr="002B27E7" w:rsidRDefault="00C4219C" w:rsidP="002B27E7">
            <w:pPr>
              <w:spacing w:before="60" w:after="60" w:line="240" w:lineRule="auto"/>
              <w:rPr>
                <w:sz w:val="20"/>
                <w:lang w:val="lv-LV"/>
              </w:rPr>
            </w:pPr>
          </w:p>
        </w:tc>
      </w:tr>
      <w:tr w:rsidR="00C4219C" w:rsidRPr="00C76B75" w14:paraId="0DDC029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9B" w14:textId="77777777" w:rsidR="00C4219C" w:rsidRPr="002B27E7" w:rsidRDefault="00C4219C" w:rsidP="002B27E7">
            <w:pPr>
              <w:spacing w:before="60" w:after="60" w:line="240" w:lineRule="auto"/>
              <w:rPr>
                <w:sz w:val="20"/>
                <w:lang w:val="lv-LV"/>
              </w:rPr>
            </w:pPr>
            <w:r w:rsidRPr="002B27E7">
              <w:rPr>
                <w:sz w:val="20"/>
                <w:lang w:val="lv-LV"/>
              </w:rPr>
              <w:t>ex 8448</w:t>
            </w:r>
          </w:p>
        </w:tc>
        <w:tc>
          <w:tcPr>
            <w:tcW w:w="4678" w:type="dxa"/>
            <w:tcBorders>
              <w:top w:val="single" w:sz="4" w:space="0" w:color="auto"/>
              <w:left w:val="single" w:sz="4" w:space="0" w:color="auto"/>
              <w:bottom w:val="single" w:sz="4" w:space="0" w:color="auto"/>
              <w:right w:val="single" w:sz="4" w:space="0" w:color="auto"/>
            </w:tcBorders>
          </w:tcPr>
          <w:p w14:paraId="0DDC029C" w14:textId="77777777" w:rsidR="00C4219C" w:rsidRPr="002B27E7" w:rsidRDefault="00C4219C" w:rsidP="002B27E7">
            <w:pPr>
              <w:spacing w:before="60" w:after="60" w:line="240" w:lineRule="auto"/>
              <w:rPr>
                <w:sz w:val="20"/>
                <w:lang w:val="lv-LV"/>
              </w:rPr>
            </w:pPr>
            <w:r w:rsidRPr="002B27E7">
              <w:rPr>
                <w:sz w:val="20"/>
                <w:lang w:val="lv-LV"/>
              </w:rPr>
              <w:t>Palīgierīces, kas paredzētas izmantošanai kopā ar pozīcijā 8444 un 8445 klasificētām iekārtām</w:t>
            </w:r>
          </w:p>
        </w:tc>
        <w:tc>
          <w:tcPr>
            <w:tcW w:w="4536" w:type="dxa"/>
            <w:gridSpan w:val="2"/>
            <w:tcBorders>
              <w:top w:val="single" w:sz="4" w:space="0" w:color="auto"/>
              <w:left w:val="single" w:sz="4" w:space="0" w:color="auto"/>
              <w:bottom w:val="single" w:sz="4" w:space="0" w:color="auto"/>
              <w:right w:val="single" w:sz="4" w:space="0" w:color="auto"/>
            </w:tcBorders>
          </w:tcPr>
          <w:p w14:paraId="0DDC029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9E" w14:textId="77777777" w:rsidR="00C4219C" w:rsidRPr="002B27E7" w:rsidRDefault="00C4219C" w:rsidP="002B27E7">
            <w:pPr>
              <w:spacing w:before="60" w:after="60" w:line="240" w:lineRule="auto"/>
              <w:rPr>
                <w:sz w:val="20"/>
                <w:lang w:val="lv-LV"/>
              </w:rPr>
            </w:pPr>
          </w:p>
        </w:tc>
      </w:tr>
      <w:tr w:rsidR="00C4219C" w:rsidRPr="00C76B75" w14:paraId="0DDC02A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A0" w14:textId="77777777" w:rsidR="00C4219C" w:rsidRPr="002B27E7" w:rsidRDefault="00C4219C" w:rsidP="002B27E7">
            <w:pPr>
              <w:pageBreakBefore/>
              <w:spacing w:before="60" w:after="60" w:line="240" w:lineRule="auto"/>
              <w:rPr>
                <w:sz w:val="20"/>
                <w:lang w:val="lv-LV"/>
              </w:rPr>
            </w:pPr>
            <w:r w:rsidRPr="002B27E7">
              <w:rPr>
                <w:sz w:val="20"/>
                <w:lang w:val="lv-LV"/>
              </w:rPr>
              <w:br w:type="page"/>
              <w:t>8452</w:t>
            </w:r>
          </w:p>
        </w:tc>
        <w:tc>
          <w:tcPr>
            <w:tcW w:w="4678" w:type="dxa"/>
            <w:tcBorders>
              <w:top w:val="single" w:sz="4" w:space="0" w:color="auto"/>
              <w:left w:val="single" w:sz="4" w:space="0" w:color="auto"/>
              <w:bottom w:val="single" w:sz="4" w:space="0" w:color="auto"/>
              <w:right w:val="single" w:sz="4" w:space="0" w:color="auto"/>
            </w:tcBorders>
          </w:tcPr>
          <w:p w14:paraId="0DDC02A1" w14:textId="77777777" w:rsidR="00C4219C" w:rsidRPr="002B27E7" w:rsidRDefault="00C4219C" w:rsidP="002B27E7">
            <w:pPr>
              <w:spacing w:before="60" w:after="60" w:line="240" w:lineRule="auto"/>
              <w:rPr>
                <w:sz w:val="20"/>
                <w:lang w:val="lv-LV"/>
              </w:rPr>
            </w:pPr>
            <w:r w:rsidRPr="002B27E7">
              <w:rPr>
                <w:sz w:val="20"/>
                <w:lang w:val="lv-LV"/>
              </w:rPr>
              <w:t>Šujmašīnas, izņemot pozīcijā 8440 minētās brošēšanas mašīnas; skapīši, pamatnes un pārsegi, kas īpaši paredzēti šujmašīnām; šujmašīnu adatas:</w:t>
            </w:r>
          </w:p>
        </w:tc>
        <w:tc>
          <w:tcPr>
            <w:tcW w:w="4536" w:type="dxa"/>
            <w:gridSpan w:val="2"/>
            <w:tcBorders>
              <w:top w:val="single" w:sz="4" w:space="0" w:color="auto"/>
              <w:left w:val="single" w:sz="4" w:space="0" w:color="auto"/>
              <w:bottom w:val="single" w:sz="4" w:space="0" w:color="auto"/>
              <w:right w:val="single" w:sz="4" w:space="0" w:color="auto"/>
            </w:tcBorders>
          </w:tcPr>
          <w:p w14:paraId="0DDC02A2"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2A3" w14:textId="77777777" w:rsidR="00C4219C" w:rsidRPr="002B27E7" w:rsidRDefault="00C4219C" w:rsidP="002B27E7">
            <w:pPr>
              <w:spacing w:before="60" w:after="60" w:line="240" w:lineRule="auto"/>
              <w:rPr>
                <w:sz w:val="20"/>
                <w:lang w:val="lv-LV"/>
              </w:rPr>
            </w:pPr>
          </w:p>
        </w:tc>
      </w:tr>
      <w:tr w:rsidR="00C4219C" w:rsidRPr="002B27E7" w14:paraId="0DDC02A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A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A6" w14:textId="77777777" w:rsidR="00C4219C" w:rsidRPr="002B27E7" w:rsidRDefault="00C4219C" w:rsidP="002B27E7">
            <w:pPr>
              <w:spacing w:before="60" w:after="60" w:line="240" w:lineRule="auto"/>
              <w:rPr>
                <w:sz w:val="20"/>
                <w:lang w:val="lv-LV"/>
              </w:rPr>
            </w:pPr>
            <w:r w:rsidRPr="002B27E7">
              <w:rPr>
                <w:sz w:val="20"/>
                <w:lang w:val="lv-LV"/>
              </w:rPr>
              <w:t>- šujmašīnas (tikai slēgdūrienam), kuru korpusa masa nepārsniedz 16 kg bez motora vai 17 kg ar motoru</w:t>
            </w:r>
          </w:p>
        </w:tc>
        <w:tc>
          <w:tcPr>
            <w:tcW w:w="4536" w:type="dxa"/>
            <w:gridSpan w:val="2"/>
            <w:tcBorders>
              <w:top w:val="single" w:sz="4" w:space="0" w:color="auto"/>
              <w:left w:val="single" w:sz="4" w:space="0" w:color="auto"/>
              <w:bottom w:val="single" w:sz="4" w:space="0" w:color="auto"/>
              <w:right w:val="single" w:sz="4" w:space="0" w:color="auto"/>
            </w:tcBorders>
          </w:tcPr>
          <w:p w14:paraId="0DDC02A7"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A8"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A9" w14:textId="77777777" w:rsidR="00C4219C" w:rsidRPr="002B27E7" w:rsidRDefault="00C4219C" w:rsidP="002B27E7">
            <w:pPr>
              <w:spacing w:before="60" w:after="60" w:line="240" w:lineRule="auto"/>
              <w:rPr>
                <w:sz w:val="20"/>
                <w:lang w:val="lv-LV"/>
              </w:rPr>
            </w:pPr>
            <w:r w:rsidRPr="002B27E7">
              <w:rPr>
                <w:sz w:val="20"/>
                <w:lang w:val="lv-LV"/>
              </w:rPr>
              <w:t>- ja visu to izmantoto nenoteiktas izcelsmes materiālu vērtība, kuri izmantoti galviņu (bez motora) salikšanā, nepārsniedz izmantoto noteiktas izcelsmes materiālu vērtību;</w:t>
            </w:r>
          </w:p>
          <w:p w14:paraId="0DDC02AA" w14:textId="77777777" w:rsidR="00C4219C" w:rsidRPr="002B27E7" w:rsidRDefault="00C4219C" w:rsidP="002B27E7">
            <w:pPr>
              <w:spacing w:before="60" w:after="60" w:line="240" w:lineRule="auto"/>
              <w:rPr>
                <w:sz w:val="20"/>
                <w:lang w:val="lv-LV"/>
              </w:rPr>
            </w:pPr>
            <w:r w:rsidRPr="002B27E7">
              <w:rPr>
                <w:sz w:val="20"/>
                <w:lang w:val="lv-LV"/>
              </w:rPr>
              <w:t>- ja izmantotais diega nostiepuma regulētājs un izšūšanas un zigzaga mehānismi ir noteiktas izcelsmes</w:t>
            </w:r>
          </w:p>
        </w:tc>
        <w:tc>
          <w:tcPr>
            <w:tcW w:w="3685" w:type="dxa"/>
            <w:gridSpan w:val="2"/>
            <w:tcBorders>
              <w:top w:val="single" w:sz="4" w:space="0" w:color="auto"/>
              <w:left w:val="single" w:sz="4" w:space="0" w:color="auto"/>
              <w:bottom w:val="single" w:sz="4" w:space="0" w:color="auto"/>
              <w:right w:val="single" w:sz="4" w:space="0" w:color="auto"/>
            </w:tcBorders>
          </w:tcPr>
          <w:p w14:paraId="0DDC02AB" w14:textId="77777777" w:rsidR="00C4219C" w:rsidRPr="002B27E7" w:rsidRDefault="00C4219C" w:rsidP="002B27E7">
            <w:pPr>
              <w:spacing w:before="60" w:after="60" w:line="240" w:lineRule="auto"/>
              <w:rPr>
                <w:sz w:val="20"/>
                <w:lang w:val="lv-LV"/>
              </w:rPr>
            </w:pPr>
          </w:p>
        </w:tc>
      </w:tr>
      <w:tr w:rsidR="00C4219C" w:rsidRPr="00C76B75" w14:paraId="0DDC02B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AD"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AE"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2A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B0" w14:textId="77777777" w:rsidR="00C4219C" w:rsidRPr="002B27E7" w:rsidRDefault="00C4219C" w:rsidP="002B27E7">
            <w:pPr>
              <w:spacing w:before="60" w:after="60" w:line="240" w:lineRule="auto"/>
              <w:rPr>
                <w:sz w:val="20"/>
                <w:lang w:val="lv-LV"/>
              </w:rPr>
            </w:pPr>
          </w:p>
        </w:tc>
      </w:tr>
      <w:tr w:rsidR="00C4219C" w:rsidRPr="00C76B75" w14:paraId="0DDC02B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B2" w14:textId="77777777" w:rsidR="00C4219C" w:rsidRPr="002B27E7" w:rsidRDefault="00C4219C" w:rsidP="002B27E7">
            <w:pPr>
              <w:spacing w:before="60" w:after="60" w:line="240" w:lineRule="auto"/>
              <w:rPr>
                <w:sz w:val="20"/>
                <w:lang w:val="lv-LV"/>
              </w:rPr>
            </w:pPr>
            <w:r w:rsidRPr="002B27E7">
              <w:rPr>
                <w:sz w:val="20"/>
                <w:lang w:val="lv-LV"/>
              </w:rPr>
              <w:t>8456 līdz 8466</w:t>
            </w:r>
          </w:p>
        </w:tc>
        <w:tc>
          <w:tcPr>
            <w:tcW w:w="4678" w:type="dxa"/>
            <w:tcBorders>
              <w:top w:val="single" w:sz="4" w:space="0" w:color="auto"/>
              <w:left w:val="single" w:sz="4" w:space="0" w:color="auto"/>
              <w:bottom w:val="single" w:sz="4" w:space="0" w:color="auto"/>
              <w:right w:val="single" w:sz="4" w:space="0" w:color="auto"/>
            </w:tcBorders>
          </w:tcPr>
          <w:p w14:paraId="0DDC02B3" w14:textId="77777777" w:rsidR="00C4219C" w:rsidRPr="002B27E7" w:rsidRDefault="00C4219C" w:rsidP="002B27E7">
            <w:pPr>
              <w:spacing w:before="60" w:after="60" w:line="240" w:lineRule="auto"/>
              <w:rPr>
                <w:sz w:val="20"/>
                <w:lang w:val="lv-LV"/>
              </w:rPr>
            </w:pPr>
            <w:r w:rsidRPr="002B27E7">
              <w:rPr>
                <w:sz w:val="20"/>
                <w:lang w:val="lv-LV"/>
              </w:rPr>
              <w:t>Darbgaldi un iekārtas, kā arī to daļas un piederumi pozīcijās 8456 līdz 8466;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2B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B5" w14:textId="77777777" w:rsidR="00C4219C" w:rsidRPr="002B27E7" w:rsidRDefault="00C4219C" w:rsidP="002B27E7">
            <w:pPr>
              <w:spacing w:before="60" w:after="60" w:line="240" w:lineRule="auto"/>
              <w:rPr>
                <w:sz w:val="20"/>
                <w:lang w:val="lv-LV"/>
              </w:rPr>
            </w:pPr>
          </w:p>
        </w:tc>
      </w:tr>
      <w:tr w:rsidR="00C4219C" w:rsidRPr="00C76B75" w14:paraId="0DDC02B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B7"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B8" w14:textId="77777777" w:rsidR="00C4219C" w:rsidRPr="002B27E7" w:rsidRDefault="00C4219C" w:rsidP="002B27E7">
            <w:pPr>
              <w:spacing w:before="60" w:after="60" w:line="240" w:lineRule="auto"/>
              <w:rPr>
                <w:sz w:val="20"/>
                <w:lang w:val="lv-LV"/>
              </w:rPr>
            </w:pPr>
            <w:r w:rsidRPr="002B27E7">
              <w:rPr>
                <w:sz w:val="20"/>
                <w:lang w:val="lv-LV"/>
              </w:rPr>
              <w:t xml:space="preserve">- ūdens strūklas griešanas mašīnas; </w:t>
            </w:r>
          </w:p>
          <w:p w14:paraId="0DDC02B9" w14:textId="77777777" w:rsidR="00C4219C" w:rsidRPr="002B27E7" w:rsidRDefault="00C4219C" w:rsidP="002B27E7">
            <w:pPr>
              <w:spacing w:before="60" w:after="60" w:line="240" w:lineRule="auto"/>
              <w:rPr>
                <w:sz w:val="20"/>
                <w:lang w:val="lv-LV"/>
              </w:rPr>
            </w:pPr>
            <w:r w:rsidRPr="002B27E7">
              <w:rPr>
                <w:sz w:val="20"/>
                <w:lang w:val="lv-LV"/>
              </w:rPr>
              <w:t xml:space="preserve">- ūdens strūklas griešanas mašīnu daļas un piederumi </w:t>
            </w:r>
          </w:p>
        </w:tc>
        <w:tc>
          <w:tcPr>
            <w:tcW w:w="4536" w:type="dxa"/>
            <w:gridSpan w:val="2"/>
            <w:tcBorders>
              <w:top w:val="single" w:sz="4" w:space="0" w:color="auto"/>
              <w:left w:val="single" w:sz="4" w:space="0" w:color="auto"/>
              <w:bottom w:val="single" w:sz="4" w:space="0" w:color="auto"/>
              <w:right w:val="single" w:sz="4" w:space="0" w:color="auto"/>
            </w:tcBorders>
          </w:tcPr>
          <w:p w14:paraId="0DDC02B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2BB"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2BC"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B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2C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BF" w14:textId="77777777" w:rsidR="00C4219C" w:rsidRPr="002B27E7" w:rsidRDefault="00C4219C" w:rsidP="002B27E7">
            <w:pPr>
              <w:spacing w:before="60" w:after="60" w:line="240" w:lineRule="auto"/>
              <w:rPr>
                <w:sz w:val="20"/>
                <w:lang w:val="lv-LV"/>
              </w:rPr>
            </w:pPr>
            <w:r w:rsidRPr="002B27E7">
              <w:rPr>
                <w:sz w:val="20"/>
                <w:lang w:val="lv-LV"/>
              </w:rPr>
              <w:t>8469 līdz 8472</w:t>
            </w:r>
          </w:p>
        </w:tc>
        <w:tc>
          <w:tcPr>
            <w:tcW w:w="4678" w:type="dxa"/>
            <w:tcBorders>
              <w:top w:val="single" w:sz="4" w:space="0" w:color="auto"/>
              <w:left w:val="single" w:sz="4" w:space="0" w:color="auto"/>
              <w:bottom w:val="single" w:sz="4" w:space="0" w:color="auto"/>
              <w:right w:val="single" w:sz="4" w:space="0" w:color="auto"/>
            </w:tcBorders>
          </w:tcPr>
          <w:p w14:paraId="0DDC02C0" w14:textId="77777777" w:rsidR="00C4219C" w:rsidRPr="002B27E7" w:rsidRDefault="00C4219C" w:rsidP="002B27E7">
            <w:pPr>
              <w:spacing w:before="60" w:after="60" w:line="240" w:lineRule="auto"/>
              <w:rPr>
                <w:sz w:val="20"/>
                <w:lang w:val="lv-LV"/>
              </w:rPr>
            </w:pPr>
            <w:r w:rsidRPr="002B27E7">
              <w:rPr>
                <w:sz w:val="20"/>
                <w:lang w:val="lv-LV"/>
              </w:rPr>
              <w:t>Biroja iekārtas (piemēram, rakstāmmašīnas, kalkulatori, automātiskās datu apstrādes iekārtas, kopēšanas un pavairošanas, skavošanas iekārtas)</w:t>
            </w:r>
          </w:p>
        </w:tc>
        <w:tc>
          <w:tcPr>
            <w:tcW w:w="4536" w:type="dxa"/>
            <w:gridSpan w:val="2"/>
            <w:tcBorders>
              <w:top w:val="single" w:sz="4" w:space="0" w:color="auto"/>
              <w:left w:val="single" w:sz="4" w:space="0" w:color="auto"/>
              <w:bottom w:val="single" w:sz="4" w:space="0" w:color="auto"/>
              <w:right w:val="single" w:sz="4" w:space="0" w:color="auto"/>
            </w:tcBorders>
          </w:tcPr>
          <w:p w14:paraId="0DDC02C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C2" w14:textId="77777777" w:rsidR="00C4219C" w:rsidRPr="002B27E7" w:rsidRDefault="00C4219C" w:rsidP="002B27E7">
            <w:pPr>
              <w:spacing w:before="60" w:after="60" w:line="240" w:lineRule="auto"/>
              <w:rPr>
                <w:sz w:val="20"/>
                <w:lang w:val="lv-LV"/>
              </w:rPr>
            </w:pPr>
          </w:p>
        </w:tc>
      </w:tr>
      <w:tr w:rsidR="00C4219C" w:rsidRPr="00C76B75" w14:paraId="0DDC02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C4" w14:textId="77777777" w:rsidR="00C4219C" w:rsidRPr="002B27E7" w:rsidRDefault="00C4219C" w:rsidP="002B27E7">
            <w:pPr>
              <w:spacing w:before="60" w:after="60" w:line="240" w:lineRule="auto"/>
              <w:rPr>
                <w:sz w:val="20"/>
                <w:lang w:val="lv-LV"/>
              </w:rPr>
            </w:pPr>
            <w:r w:rsidRPr="002B27E7">
              <w:rPr>
                <w:sz w:val="20"/>
                <w:lang w:val="lv-LV"/>
              </w:rPr>
              <w:br w:type="page"/>
              <w:t>8480</w:t>
            </w:r>
          </w:p>
        </w:tc>
        <w:tc>
          <w:tcPr>
            <w:tcW w:w="4678" w:type="dxa"/>
            <w:tcBorders>
              <w:top w:val="single" w:sz="4" w:space="0" w:color="auto"/>
              <w:left w:val="single" w:sz="4" w:space="0" w:color="auto"/>
              <w:bottom w:val="single" w:sz="4" w:space="0" w:color="auto"/>
              <w:right w:val="single" w:sz="4" w:space="0" w:color="auto"/>
            </w:tcBorders>
          </w:tcPr>
          <w:p w14:paraId="0DDC02C5" w14:textId="77777777" w:rsidR="00C4219C" w:rsidRPr="002B27E7" w:rsidRDefault="00C4219C" w:rsidP="002B27E7">
            <w:pPr>
              <w:spacing w:before="60" w:after="60" w:line="240" w:lineRule="auto"/>
              <w:rPr>
                <w:sz w:val="20"/>
                <w:lang w:val="lv-LV"/>
              </w:rPr>
            </w:pPr>
            <w:r w:rsidRPr="002B27E7">
              <w:rPr>
                <w:sz w:val="20"/>
                <w:lang w:val="lv-LV"/>
              </w:rPr>
              <w:t>Metālliešanas veidkastes; kokiļu plātnes; liešanas veiduļi; veidnes metālam (izņemot lietņu veidnes), metālu karbīdiem, stiklam, neorganiskiem materiāliem, gumijai vai plastmasai</w:t>
            </w:r>
          </w:p>
          <w:p w14:paraId="0DDC02C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2C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p w14:paraId="0DDC02C8"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2C9" w14:textId="77777777" w:rsidR="00C4219C" w:rsidRPr="002B27E7" w:rsidRDefault="00C4219C" w:rsidP="002B27E7">
            <w:pPr>
              <w:spacing w:before="60" w:after="60" w:line="240" w:lineRule="auto"/>
              <w:rPr>
                <w:sz w:val="20"/>
                <w:lang w:val="lv-LV"/>
              </w:rPr>
            </w:pPr>
          </w:p>
        </w:tc>
      </w:tr>
      <w:tr w:rsidR="00C4219C" w:rsidRPr="00C76B75" w14:paraId="0DDC02D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CB" w14:textId="77777777" w:rsidR="00C4219C" w:rsidRPr="002B27E7" w:rsidRDefault="00C4219C" w:rsidP="002B27E7">
            <w:pPr>
              <w:spacing w:before="60" w:after="60" w:line="240" w:lineRule="auto"/>
              <w:rPr>
                <w:sz w:val="20"/>
                <w:lang w:val="lv-LV"/>
              </w:rPr>
            </w:pPr>
            <w:r w:rsidRPr="002B27E7">
              <w:rPr>
                <w:sz w:val="20"/>
                <w:lang w:val="lv-LV"/>
              </w:rPr>
              <w:t>8482</w:t>
            </w:r>
          </w:p>
        </w:tc>
        <w:tc>
          <w:tcPr>
            <w:tcW w:w="4678" w:type="dxa"/>
            <w:tcBorders>
              <w:top w:val="single" w:sz="4" w:space="0" w:color="auto"/>
              <w:left w:val="single" w:sz="4" w:space="0" w:color="auto"/>
              <w:bottom w:val="single" w:sz="4" w:space="0" w:color="auto"/>
              <w:right w:val="single" w:sz="4" w:space="0" w:color="auto"/>
            </w:tcBorders>
          </w:tcPr>
          <w:p w14:paraId="0DDC02CC" w14:textId="77777777" w:rsidR="00C4219C" w:rsidRPr="002B27E7" w:rsidRDefault="00C4219C" w:rsidP="002B27E7">
            <w:pPr>
              <w:spacing w:before="60" w:after="60" w:line="240" w:lineRule="auto"/>
              <w:rPr>
                <w:sz w:val="20"/>
                <w:lang w:val="lv-LV"/>
              </w:rPr>
            </w:pPr>
            <w:r w:rsidRPr="002B27E7">
              <w:rPr>
                <w:sz w:val="20"/>
                <w:lang w:val="lv-LV"/>
              </w:rPr>
              <w:t>Lodīšu vai rullīšu gultņi</w:t>
            </w:r>
          </w:p>
        </w:tc>
        <w:tc>
          <w:tcPr>
            <w:tcW w:w="4536" w:type="dxa"/>
            <w:gridSpan w:val="2"/>
            <w:tcBorders>
              <w:top w:val="single" w:sz="4" w:space="0" w:color="auto"/>
              <w:left w:val="single" w:sz="4" w:space="0" w:color="auto"/>
              <w:bottom w:val="single" w:sz="4" w:space="0" w:color="auto"/>
              <w:right w:val="single" w:sz="4" w:space="0" w:color="auto"/>
            </w:tcBorders>
          </w:tcPr>
          <w:p w14:paraId="0DDC02C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2CE"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2CF"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D0" w14:textId="77777777" w:rsidR="00C4219C" w:rsidRPr="002B27E7" w:rsidRDefault="00C4219C" w:rsidP="002B27E7">
            <w:pPr>
              <w:spacing w:before="60" w:after="60" w:line="240" w:lineRule="auto"/>
              <w:rPr>
                <w:sz w:val="20"/>
                <w:lang w:val="lv-LV"/>
              </w:rPr>
            </w:pPr>
            <w:r w:rsidRPr="002B27E7">
              <w:rPr>
                <w:sz w:val="20"/>
                <w:lang w:val="lv-LV"/>
              </w:rPr>
              <w:t xml:space="preserve">Ražošana, kurā visu izmantoto materiālu vērtība nepārsniedz 25 % no izstrādājuma EXW cenas </w:t>
            </w:r>
          </w:p>
        </w:tc>
      </w:tr>
      <w:tr w:rsidR="00C4219C" w:rsidRPr="00C76B75" w14:paraId="0DDC02D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D2" w14:textId="77777777" w:rsidR="00C4219C" w:rsidRPr="002B27E7" w:rsidRDefault="00C4219C" w:rsidP="002B27E7">
            <w:pPr>
              <w:pageBreakBefore/>
              <w:spacing w:before="60" w:after="60" w:line="240" w:lineRule="auto"/>
              <w:rPr>
                <w:sz w:val="20"/>
                <w:lang w:val="lv-LV"/>
              </w:rPr>
            </w:pPr>
            <w:r w:rsidRPr="002B27E7">
              <w:rPr>
                <w:sz w:val="20"/>
                <w:lang w:val="lv-LV"/>
              </w:rPr>
              <w:t>8484</w:t>
            </w:r>
          </w:p>
        </w:tc>
        <w:tc>
          <w:tcPr>
            <w:tcW w:w="4678" w:type="dxa"/>
            <w:tcBorders>
              <w:top w:val="single" w:sz="4" w:space="0" w:color="auto"/>
              <w:left w:val="single" w:sz="4" w:space="0" w:color="auto"/>
              <w:bottom w:val="single" w:sz="4" w:space="0" w:color="auto"/>
              <w:right w:val="single" w:sz="4" w:space="0" w:color="auto"/>
            </w:tcBorders>
          </w:tcPr>
          <w:p w14:paraId="0DDC02D3" w14:textId="77777777" w:rsidR="00C4219C" w:rsidRPr="002B27E7" w:rsidRDefault="00C4219C" w:rsidP="002B27E7">
            <w:pPr>
              <w:spacing w:before="60" w:after="60" w:line="240" w:lineRule="auto"/>
              <w:rPr>
                <w:sz w:val="20"/>
                <w:lang w:val="lv-LV"/>
              </w:rPr>
            </w:pPr>
            <w:r w:rsidRPr="002B27E7">
              <w:rPr>
                <w:sz w:val="20"/>
                <w:lang w:val="lv-LV"/>
              </w:rPr>
              <w:t>Starplikas un salaidumi no metāla loksnēm savienojumā ar citu materiālu vai no divām un vairākām metāla kārtām; starpliku un tamlīdzīgu savienojumu komplekti un sortimenti ar atšķirīgu sastāvu, kas iepakoti maisiņos, aploksnēs vai citā līdzīgā iepakojumā; mehāniskās plombas</w:t>
            </w:r>
          </w:p>
        </w:tc>
        <w:tc>
          <w:tcPr>
            <w:tcW w:w="4536" w:type="dxa"/>
            <w:gridSpan w:val="2"/>
            <w:tcBorders>
              <w:top w:val="single" w:sz="4" w:space="0" w:color="auto"/>
              <w:left w:val="single" w:sz="4" w:space="0" w:color="auto"/>
              <w:bottom w:val="single" w:sz="4" w:space="0" w:color="auto"/>
              <w:right w:val="single" w:sz="4" w:space="0" w:color="auto"/>
            </w:tcBorders>
          </w:tcPr>
          <w:p w14:paraId="0DDC02D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D5" w14:textId="77777777" w:rsidR="00C4219C" w:rsidRPr="002B27E7" w:rsidRDefault="00C4219C" w:rsidP="002B27E7">
            <w:pPr>
              <w:spacing w:before="60" w:after="60" w:line="240" w:lineRule="auto"/>
              <w:rPr>
                <w:sz w:val="20"/>
                <w:lang w:val="lv-LV"/>
              </w:rPr>
            </w:pPr>
          </w:p>
        </w:tc>
      </w:tr>
      <w:tr w:rsidR="00C4219C" w:rsidRPr="00C76B75" w14:paraId="0DDC02D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D7" w14:textId="77777777" w:rsidR="00C4219C" w:rsidRPr="002B27E7" w:rsidRDefault="00C4219C" w:rsidP="002B27E7">
            <w:pPr>
              <w:spacing w:before="60" w:after="60" w:line="240" w:lineRule="auto"/>
              <w:rPr>
                <w:sz w:val="20"/>
                <w:lang w:val="lv-LV"/>
              </w:rPr>
            </w:pPr>
            <w:r w:rsidRPr="002B27E7">
              <w:rPr>
                <w:sz w:val="20"/>
                <w:lang w:val="lv-LV"/>
              </w:rPr>
              <w:t>ex 8486</w:t>
            </w:r>
          </w:p>
          <w:p w14:paraId="0DDC02D8"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D9" w14:textId="77777777" w:rsidR="00C4219C" w:rsidRPr="002B27E7" w:rsidRDefault="00C4219C" w:rsidP="002B27E7">
            <w:pPr>
              <w:spacing w:before="60" w:after="60" w:line="240" w:lineRule="auto"/>
              <w:rPr>
                <w:sz w:val="20"/>
                <w:lang w:val="lv-LV"/>
              </w:rPr>
            </w:pPr>
            <w:r w:rsidRPr="002B27E7">
              <w:rPr>
                <w:sz w:val="20"/>
                <w:lang w:val="lv-LV"/>
              </w:rPr>
              <w:t>Darbgaldi dažādu materiālu apstrādei, noņemot tos ar lāzeru vai citu gaismas vai fotonu staru kūli, ultraskaņu, elektrisko izlādi, elektroķīmiskos, jonu stara vai plazmas loka procesos, un to daļas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2D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DB" w14:textId="77777777" w:rsidR="00C4219C" w:rsidRPr="002B27E7" w:rsidRDefault="00C4219C" w:rsidP="002B27E7">
            <w:pPr>
              <w:spacing w:before="60" w:after="60" w:line="240" w:lineRule="auto"/>
              <w:rPr>
                <w:sz w:val="20"/>
                <w:lang w:val="lv-LV"/>
              </w:rPr>
            </w:pPr>
          </w:p>
        </w:tc>
      </w:tr>
      <w:tr w:rsidR="00C4219C" w:rsidRPr="00C76B75" w14:paraId="0DDC02E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DD"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DE" w14:textId="77777777" w:rsidR="00C4219C" w:rsidRPr="002B27E7" w:rsidRDefault="00C4219C" w:rsidP="002B27E7">
            <w:pPr>
              <w:spacing w:before="60" w:after="60" w:line="240" w:lineRule="auto"/>
              <w:rPr>
                <w:sz w:val="20"/>
                <w:lang w:val="lv-LV"/>
              </w:rPr>
            </w:pPr>
            <w:r w:rsidRPr="002B27E7">
              <w:rPr>
                <w:sz w:val="20"/>
                <w:lang w:val="lv-LV"/>
              </w:rPr>
              <w:t>Metālapstrādes darbgaldi (ieskaitot preses) metālu liekšanai, locīšanai, iztaisnošanai, izlīdzināšanai, to daļas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2D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E0" w14:textId="77777777" w:rsidR="00C4219C" w:rsidRPr="002B27E7" w:rsidRDefault="00C4219C" w:rsidP="002B27E7">
            <w:pPr>
              <w:spacing w:before="60" w:after="60" w:line="240" w:lineRule="auto"/>
              <w:rPr>
                <w:sz w:val="20"/>
                <w:lang w:val="lv-LV"/>
              </w:rPr>
            </w:pPr>
          </w:p>
        </w:tc>
      </w:tr>
      <w:tr w:rsidR="00C4219C" w:rsidRPr="00C76B75" w14:paraId="0DDC02E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E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E3" w14:textId="77777777" w:rsidR="00C4219C" w:rsidRPr="002B27E7" w:rsidRDefault="00C4219C" w:rsidP="002B27E7">
            <w:pPr>
              <w:spacing w:before="60" w:after="60" w:line="240" w:lineRule="auto"/>
              <w:rPr>
                <w:sz w:val="20"/>
                <w:lang w:val="lv-LV"/>
              </w:rPr>
            </w:pPr>
            <w:r w:rsidRPr="002B27E7">
              <w:rPr>
                <w:sz w:val="20"/>
                <w:lang w:val="lv-LV"/>
              </w:rPr>
              <w:t>Darbgaldi akmens, keramikas, betona, azbestcementa un tamlīdzīgu minerālmateriālu, kā arī stikla aukstajai apstrādei, to daļas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2E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E5" w14:textId="77777777" w:rsidR="00C4219C" w:rsidRPr="002B27E7" w:rsidRDefault="00C4219C" w:rsidP="002B27E7">
            <w:pPr>
              <w:spacing w:before="60" w:after="60" w:line="240" w:lineRule="auto"/>
              <w:rPr>
                <w:sz w:val="20"/>
                <w:lang w:val="lv-LV"/>
              </w:rPr>
            </w:pPr>
          </w:p>
        </w:tc>
      </w:tr>
      <w:tr w:rsidR="00C4219C" w:rsidRPr="00C76B75" w14:paraId="0DDC02E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E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E8" w14:textId="77777777" w:rsidR="00C4219C" w:rsidRPr="002B27E7" w:rsidRDefault="00C4219C" w:rsidP="002B27E7">
            <w:pPr>
              <w:spacing w:before="60" w:after="60" w:line="240" w:lineRule="auto"/>
              <w:rPr>
                <w:sz w:val="20"/>
                <w:lang w:val="lv-LV"/>
              </w:rPr>
            </w:pPr>
            <w:r w:rsidRPr="002B27E7">
              <w:rPr>
                <w:sz w:val="20"/>
                <w:lang w:val="lv-LV"/>
              </w:rPr>
              <w:t>Izzīmēšanas instrumenti, kas pieskaitāmi attēlu ģenerēšanas aparatūrai, kuru izmanto masku vai tīklu ražošanai no substrātiem ar fotorezista pārklājumu; to daļas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2E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EA" w14:textId="77777777" w:rsidR="00C4219C" w:rsidRPr="002B27E7" w:rsidRDefault="00C4219C" w:rsidP="002B27E7">
            <w:pPr>
              <w:spacing w:before="60" w:after="60" w:line="240" w:lineRule="auto"/>
              <w:rPr>
                <w:sz w:val="20"/>
                <w:lang w:val="lv-LV"/>
              </w:rPr>
            </w:pPr>
          </w:p>
        </w:tc>
      </w:tr>
      <w:tr w:rsidR="00C4219C" w:rsidRPr="00C76B75" w14:paraId="0DDC02F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EC"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ED" w14:textId="77777777" w:rsidR="00C4219C" w:rsidRPr="002B27E7" w:rsidRDefault="00C4219C" w:rsidP="002B27E7">
            <w:pPr>
              <w:spacing w:before="60" w:after="60" w:line="240" w:lineRule="auto"/>
              <w:rPr>
                <w:sz w:val="20"/>
                <w:lang w:val="lv-LV"/>
              </w:rPr>
            </w:pPr>
            <w:r w:rsidRPr="002B27E7">
              <w:rPr>
                <w:sz w:val="20"/>
                <w:lang w:val="lv-LV"/>
              </w:rPr>
              <w:t>Iesmidzināšanas un kompresijas tipa veidnes</w:t>
            </w:r>
          </w:p>
        </w:tc>
        <w:tc>
          <w:tcPr>
            <w:tcW w:w="4536" w:type="dxa"/>
            <w:gridSpan w:val="2"/>
            <w:tcBorders>
              <w:top w:val="single" w:sz="4" w:space="0" w:color="auto"/>
              <w:left w:val="single" w:sz="4" w:space="0" w:color="auto"/>
              <w:bottom w:val="single" w:sz="4" w:space="0" w:color="auto"/>
              <w:right w:val="single" w:sz="4" w:space="0" w:color="auto"/>
            </w:tcBorders>
          </w:tcPr>
          <w:p w14:paraId="0DDC02E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EF" w14:textId="77777777" w:rsidR="00C4219C" w:rsidRPr="002B27E7" w:rsidRDefault="00C4219C" w:rsidP="002B27E7">
            <w:pPr>
              <w:spacing w:before="60" w:after="60" w:line="240" w:lineRule="auto"/>
              <w:rPr>
                <w:sz w:val="20"/>
                <w:lang w:val="lv-LV"/>
              </w:rPr>
            </w:pPr>
          </w:p>
        </w:tc>
      </w:tr>
      <w:tr w:rsidR="00C4219C" w:rsidRPr="00C76B75" w14:paraId="0DDC02F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F1"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2F2" w14:textId="77777777" w:rsidR="00C4219C" w:rsidRPr="002B27E7" w:rsidRDefault="00C4219C" w:rsidP="002B27E7">
            <w:pPr>
              <w:spacing w:before="60" w:after="60" w:line="240" w:lineRule="auto"/>
              <w:rPr>
                <w:sz w:val="20"/>
                <w:lang w:val="lv-LV"/>
              </w:rPr>
            </w:pPr>
            <w:r w:rsidRPr="002B27E7">
              <w:rPr>
                <w:sz w:val="20"/>
                <w:lang w:val="lv-LV"/>
              </w:rPr>
              <w:t>Iekārtas celšanai, pārvietošanai, iekraušanai un izkraušanai</w:t>
            </w:r>
          </w:p>
        </w:tc>
        <w:tc>
          <w:tcPr>
            <w:tcW w:w="4536" w:type="dxa"/>
            <w:gridSpan w:val="2"/>
            <w:tcBorders>
              <w:top w:val="single" w:sz="4" w:space="0" w:color="auto"/>
              <w:left w:val="single" w:sz="4" w:space="0" w:color="auto"/>
              <w:bottom w:val="single" w:sz="4" w:space="0" w:color="auto"/>
              <w:right w:val="single" w:sz="4" w:space="0" w:color="auto"/>
            </w:tcBorders>
          </w:tcPr>
          <w:p w14:paraId="0DDC02F3" w14:textId="77777777" w:rsidR="00C4219C" w:rsidRPr="002B27E7" w:rsidRDefault="00C4219C" w:rsidP="002B27E7">
            <w:pPr>
              <w:spacing w:before="60" w:after="60" w:line="240" w:lineRule="auto"/>
              <w:rPr>
                <w:sz w:val="20"/>
                <w:lang w:val="lv-LV"/>
              </w:rPr>
            </w:pPr>
            <w:r w:rsidRPr="002B27E7">
              <w:rPr>
                <w:sz w:val="20"/>
                <w:lang w:val="lv-LV"/>
              </w:rPr>
              <w:t>Ražošana</w:t>
            </w:r>
          </w:p>
          <w:p w14:paraId="0DDC02F4"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2F5"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8431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F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2F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F8" w14:textId="77777777" w:rsidR="00C4219C" w:rsidRPr="002B27E7" w:rsidRDefault="00C4219C" w:rsidP="002B27E7">
            <w:pPr>
              <w:spacing w:before="60" w:after="60" w:line="240" w:lineRule="auto"/>
              <w:rPr>
                <w:sz w:val="20"/>
                <w:lang w:val="lv-LV"/>
              </w:rPr>
            </w:pPr>
            <w:r w:rsidRPr="002B27E7">
              <w:rPr>
                <w:sz w:val="20"/>
                <w:lang w:val="lv-LV"/>
              </w:rPr>
              <w:t>8487</w:t>
            </w:r>
          </w:p>
        </w:tc>
        <w:tc>
          <w:tcPr>
            <w:tcW w:w="4678" w:type="dxa"/>
            <w:tcBorders>
              <w:top w:val="single" w:sz="4" w:space="0" w:color="auto"/>
              <w:left w:val="single" w:sz="4" w:space="0" w:color="auto"/>
              <w:bottom w:val="single" w:sz="4" w:space="0" w:color="auto"/>
              <w:right w:val="single" w:sz="4" w:space="0" w:color="auto"/>
            </w:tcBorders>
          </w:tcPr>
          <w:p w14:paraId="0DDC02F9" w14:textId="77777777" w:rsidR="00C4219C" w:rsidRPr="002B27E7" w:rsidRDefault="00C4219C" w:rsidP="002B27E7">
            <w:pPr>
              <w:spacing w:before="60" w:after="60" w:line="240" w:lineRule="auto"/>
              <w:rPr>
                <w:sz w:val="20"/>
                <w:lang w:val="lv-LV"/>
              </w:rPr>
            </w:pPr>
            <w:r w:rsidRPr="002B27E7">
              <w:rPr>
                <w:sz w:val="20"/>
                <w:lang w:val="lv-LV"/>
              </w:rPr>
              <w:t>Dažādu mašīnu un mehānismu daļas, kam nav elektrotehnisko kabeļuzmavu, izolatoru, spoļu, kontaktu vai citādu elektrotehnisko detaļu un kas citur šajā nodaļā nav minētas</w:t>
            </w:r>
          </w:p>
        </w:tc>
        <w:tc>
          <w:tcPr>
            <w:tcW w:w="4536" w:type="dxa"/>
            <w:gridSpan w:val="2"/>
            <w:tcBorders>
              <w:top w:val="single" w:sz="4" w:space="0" w:color="auto"/>
              <w:left w:val="single" w:sz="4" w:space="0" w:color="auto"/>
              <w:bottom w:val="single" w:sz="4" w:space="0" w:color="auto"/>
              <w:right w:val="single" w:sz="4" w:space="0" w:color="auto"/>
            </w:tcBorders>
          </w:tcPr>
          <w:p w14:paraId="0DDC02F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2FB" w14:textId="77777777" w:rsidR="00C4219C" w:rsidRPr="002B27E7" w:rsidRDefault="00C4219C" w:rsidP="002B27E7">
            <w:pPr>
              <w:spacing w:before="60" w:after="60" w:line="240" w:lineRule="auto"/>
              <w:rPr>
                <w:sz w:val="20"/>
                <w:lang w:val="lv-LV"/>
              </w:rPr>
            </w:pPr>
          </w:p>
        </w:tc>
      </w:tr>
      <w:tr w:rsidR="00C4219C" w:rsidRPr="00C76B75" w14:paraId="0DDC030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2FD" w14:textId="77777777" w:rsidR="00C4219C" w:rsidRPr="002B27E7" w:rsidRDefault="00C4219C" w:rsidP="002B27E7">
            <w:pPr>
              <w:spacing w:before="60" w:after="60" w:line="240" w:lineRule="auto"/>
              <w:rPr>
                <w:sz w:val="20"/>
                <w:lang w:val="lv-LV"/>
              </w:rPr>
            </w:pPr>
            <w:r w:rsidRPr="002B27E7">
              <w:rPr>
                <w:sz w:val="20"/>
                <w:lang w:val="lv-LV"/>
              </w:rPr>
              <w:br w:type="page"/>
              <w:t>ex 85. nodaļa</w:t>
            </w:r>
          </w:p>
        </w:tc>
        <w:tc>
          <w:tcPr>
            <w:tcW w:w="4678" w:type="dxa"/>
            <w:tcBorders>
              <w:top w:val="single" w:sz="4" w:space="0" w:color="auto"/>
              <w:left w:val="single" w:sz="4" w:space="0" w:color="auto"/>
              <w:bottom w:val="single" w:sz="4" w:space="0" w:color="auto"/>
              <w:right w:val="single" w:sz="4" w:space="0" w:color="auto"/>
            </w:tcBorders>
          </w:tcPr>
          <w:p w14:paraId="0DDC02FE" w14:textId="77777777" w:rsidR="00C4219C" w:rsidRPr="002B27E7" w:rsidRDefault="00C4219C" w:rsidP="002B27E7">
            <w:pPr>
              <w:spacing w:before="60" w:after="60" w:line="240" w:lineRule="auto"/>
              <w:rPr>
                <w:sz w:val="20"/>
                <w:lang w:val="lv-LV"/>
              </w:rPr>
            </w:pPr>
            <w:r w:rsidRPr="002B27E7">
              <w:rPr>
                <w:sz w:val="20"/>
                <w:lang w:val="lv-LV"/>
              </w:rPr>
              <w:t>Elektroierīces un elektroiekārtas un to detaļas; skaņu ierakstīšanas un atskaņošanas aparatūra, televīzijas attēla un skaņas ierakstīšanas un reproducēšanas aparatūra un šādu izstrādājumu detaļas un piederumi;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2FF"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300"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301"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0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303" w14:textId="77777777" w:rsidR="00C4219C" w:rsidRPr="002B27E7" w:rsidRDefault="00C4219C" w:rsidP="002B27E7">
            <w:pPr>
              <w:spacing w:before="60" w:after="60" w:line="240" w:lineRule="auto"/>
              <w:rPr>
                <w:sz w:val="20"/>
                <w:lang w:val="lv-LV"/>
              </w:rPr>
            </w:pPr>
          </w:p>
        </w:tc>
      </w:tr>
      <w:tr w:rsidR="00C4219C" w:rsidRPr="00C76B75" w14:paraId="0DDC030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05" w14:textId="77777777" w:rsidR="00C4219C" w:rsidRPr="002B27E7" w:rsidRDefault="00C4219C" w:rsidP="002B27E7">
            <w:pPr>
              <w:pageBreakBefore/>
              <w:spacing w:before="60" w:after="60" w:line="240" w:lineRule="auto"/>
              <w:rPr>
                <w:sz w:val="20"/>
                <w:lang w:val="lv-LV"/>
              </w:rPr>
            </w:pPr>
            <w:r w:rsidRPr="002B27E7">
              <w:rPr>
                <w:sz w:val="20"/>
                <w:lang w:val="lv-LV"/>
              </w:rPr>
              <w:t>8501</w:t>
            </w:r>
          </w:p>
        </w:tc>
        <w:tc>
          <w:tcPr>
            <w:tcW w:w="4678" w:type="dxa"/>
            <w:tcBorders>
              <w:top w:val="single" w:sz="4" w:space="0" w:color="auto"/>
              <w:left w:val="single" w:sz="4" w:space="0" w:color="auto"/>
              <w:bottom w:val="single" w:sz="4" w:space="0" w:color="auto"/>
              <w:right w:val="single" w:sz="4" w:space="0" w:color="auto"/>
            </w:tcBorders>
          </w:tcPr>
          <w:p w14:paraId="0DDC0306" w14:textId="77777777" w:rsidR="00C4219C" w:rsidRPr="002B27E7" w:rsidRDefault="00C4219C" w:rsidP="002B27E7">
            <w:pPr>
              <w:spacing w:before="60" w:after="60" w:line="240" w:lineRule="auto"/>
              <w:rPr>
                <w:sz w:val="20"/>
                <w:lang w:val="lv-LV"/>
              </w:rPr>
            </w:pPr>
            <w:r w:rsidRPr="002B27E7">
              <w:rPr>
                <w:sz w:val="20"/>
                <w:lang w:val="lv-LV"/>
              </w:rPr>
              <w:t>Elektromotori un ģeneratori (izņemot ģeneratoriekārtas)</w:t>
            </w:r>
          </w:p>
        </w:tc>
        <w:tc>
          <w:tcPr>
            <w:tcW w:w="4536" w:type="dxa"/>
            <w:gridSpan w:val="2"/>
            <w:tcBorders>
              <w:top w:val="single" w:sz="4" w:space="0" w:color="auto"/>
              <w:left w:val="single" w:sz="4" w:space="0" w:color="auto"/>
              <w:bottom w:val="single" w:sz="4" w:space="0" w:color="auto"/>
              <w:right w:val="single" w:sz="4" w:space="0" w:color="auto"/>
            </w:tcBorders>
          </w:tcPr>
          <w:p w14:paraId="0DDC0307"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08" w14:textId="77777777" w:rsidR="00C4219C" w:rsidRPr="002B27E7" w:rsidRDefault="000B7B96" w:rsidP="002B27E7">
            <w:pPr>
              <w:spacing w:before="60" w:after="60" w:line="240" w:lineRule="auto"/>
              <w:rPr>
                <w:sz w:val="20"/>
                <w:lang w:val="lv-LV"/>
              </w:rPr>
            </w:pPr>
            <w:r w:rsidRPr="002B27E7">
              <w:rPr>
                <w:sz w:val="20"/>
                <w:lang w:val="lv-LV"/>
              </w:rPr>
              <w:t xml:space="preserve">- </w:t>
            </w:r>
            <w:r w:rsidR="00C4219C" w:rsidRPr="002B27E7">
              <w:rPr>
                <w:sz w:val="20"/>
                <w:lang w:val="lv-LV"/>
              </w:rPr>
              <w:t>kurā visu izmantoto materiālu vērtība nepārsniedz 40 % no izstrādājuma EXW cenas;</w:t>
            </w:r>
          </w:p>
          <w:p w14:paraId="0DDC0309" w14:textId="77777777" w:rsidR="00C4219C" w:rsidRPr="002B27E7" w:rsidRDefault="00C4219C" w:rsidP="002B27E7">
            <w:pPr>
              <w:spacing w:before="60" w:after="60" w:line="240" w:lineRule="auto"/>
              <w:rPr>
                <w:sz w:val="20"/>
                <w:lang w:val="lv-LV"/>
              </w:rPr>
            </w:pPr>
            <w:r w:rsidRPr="002B27E7">
              <w:rPr>
                <w:sz w:val="20"/>
                <w:lang w:val="lv-LV"/>
              </w:rPr>
              <w:t>- ja iepriekš minētajās robežās izmantoto pozīcijas 8503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0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1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0C" w14:textId="77777777" w:rsidR="00C4219C" w:rsidRPr="002B27E7" w:rsidRDefault="00C4219C" w:rsidP="002B27E7">
            <w:pPr>
              <w:spacing w:before="60" w:after="60" w:line="240" w:lineRule="auto"/>
              <w:rPr>
                <w:sz w:val="20"/>
                <w:lang w:val="lv-LV"/>
              </w:rPr>
            </w:pPr>
            <w:r w:rsidRPr="002B27E7">
              <w:rPr>
                <w:sz w:val="20"/>
                <w:lang w:val="lv-LV"/>
              </w:rPr>
              <w:t>8502</w:t>
            </w:r>
          </w:p>
        </w:tc>
        <w:tc>
          <w:tcPr>
            <w:tcW w:w="4678" w:type="dxa"/>
            <w:tcBorders>
              <w:top w:val="single" w:sz="4" w:space="0" w:color="auto"/>
              <w:left w:val="single" w:sz="4" w:space="0" w:color="auto"/>
              <w:bottom w:val="single" w:sz="4" w:space="0" w:color="auto"/>
              <w:right w:val="single" w:sz="4" w:space="0" w:color="auto"/>
            </w:tcBorders>
          </w:tcPr>
          <w:p w14:paraId="0DDC030D" w14:textId="77777777" w:rsidR="00C4219C" w:rsidRPr="002B27E7" w:rsidRDefault="00C4219C" w:rsidP="002B27E7">
            <w:pPr>
              <w:spacing w:before="60" w:after="60" w:line="240" w:lineRule="auto"/>
              <w:rPr>
                <w:sz w:val="20"/>
                <w:lang w:val="lv-LV"/>
              </w:rPr>
            </w:pPr>
            <w:r w:rsidRPr="002B27E7">
              <w:rPr>
                <w:sz w:val="20"/>
                <w:lang w:val="lv-LV"/>
              </w:rPr>
              <w:t>Elektroģeneratoru iekārtas un rotējošie pārveidotāji</w:t>
            </w:r>
          </w:p>
        </w:tc>
        <w:tc>
          <w:tcPr>
            <w:tcW w:w="4536" w:type="dxa"/>
            <w:gridSpan w:val="2"/>
            <w:tcBorders>
              <w:top w:val="single" w:sz="4" w:space="0" w:color="auto"/>
              <w:left w:val="single" w:sz="4" w:space="0" w:color="auto"/>
              <w:bottom w:val="single" w:sz="4" w:space="0" w:color="auto"/>
              <w:right w:val="single" w:sz="4" w:space="0" w:color="auto"/>
            </w:tcBorders>
          </w:tcPr>
          <w:p w14:paraId="0DDC030E"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0F"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10" w14:textId="77777777" w:rsidR="00C4219C" w:rsidRPr="002B27E7" w:rsidRDefault="00C4219C" w:rsidP="002B27E7">
            <w:pPr>
              <w:spacing w:before="60" w:after="60" w:line="240" w:lineRule="auto"/>
              <w:rPr>
                <w:sz w:val="20"/>
                <w:lang w:val="lv-LV"/>
              </w:rPr>
            </w:pPr>
            <w:r w:rsidRPr="002B27E7">
              <w:rPr>
                <w:sz w:val="20"/>
                <w:lang w:val="lv-LV"/>
              </w:rPr>
              <w:t>- ja iepriekš minētajās robežās visu izmantoto pozīcijas 8501 vai 8503 materiālu (kopā ņemot)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1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1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13" w14:textId="77777777" w:rsidR="00C4219C" w:rsidRPr="002B27E7" w:rsidRDefault="00C4219C" w:rsidP="002B27E7">
            <w:pPr>
              <w:spacing w:before="60" w:after="60" w:line="240" w:lineRule="auto"/>
              <w:rPr>
                <w:sz w:val="20"/>
                <w:lang w:val="lv-LV"/>
              </w:rPr>
            </w:pPr>
            <w:r w:rsidRPr="002B27E7">
              <w:rPr>
                <w:sz w:val="20"/>
                <w:lang w:val="lv-LV"/>
              </w:rPr>
              <w:t>ex 8504</w:t>
            </w:r>
          </w:p>
        </w:tc>
        <w:tc>
          <w:tcPr>
            <w:tcW w:w="4678" w:type="dxa"/>
            <w:tcBorders>
              <w:top w:val="single" w:sz="4" w:space="0" w:color="auto"/>
              <w:left w:val="single" w:sz="4" w:space="0" w:color="auto"/>
              <w:bottom w:val="single" w:sz="4" w:space="0" w:color="auto"/>
              <w:right w:val="single" w:sz="4" w:space="0" w:color="auto"/>
            </w:tcBorders>
          </w:tcPr>
          <w:p w14:paraId="0DDC0314" w14:textId="77777777" w:rsidR="00C4219C" w:rsidRPr="002B27E7" w:rsidRDefault="00C4219C" w:rsidP="002B27E7">
            <w:pPr>
              <w:spacing w:before="60" w:after="60" w:line="240" w:lineRule="auto"/>
              <w:rPr>
                <w:sz w:val="20"/>
                <w:lang w:val="lv-LV"/>
              </w:rPr>
            </w:pPr>
            <w:r w:rsidRPr="002B27E7">
              <w:rPr>
                <w:sz w:val="20"/>
                <w:lang w:val="lv-LV"/>
              </w:rPr>
              <w:t>Strāvas padeves ierīces datu automātiskās apstrādes mašīnām</w:t>
            </w:r>
          </w:p>
        </w:tc>
        <w:tc>
          <w:tcPr>
            <w:tcW w:w="4536" w:type="dxa"/>
            <w:gridSpan w:val="2"/>
            <w:tcBorders>
              <w:top w:val="single" w:sz="4" w:space="0" w:color="auto"/>
              <w:left w:val="single" w:sz="4" w:space="0" w:color="auto"/>
              <w:bottom w:val="single" w:sz="4" w:space="0" w:color="auto"/>
              <w:right w:val="single" w:sz="4" w:space="0" w:color="auto"/>
            </w:tcBorders>
          </w:tcPr>
          <w:p w14:paraId="0DDC031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16" w14:textId="77777777" w:rsidR="00C4219C" w:rsidRPr="002B27E7" w:rsidRDefault="00C4219C" w:rsidP="002B27E7">
            <w:pPr>
              <w:spacing w:before="60" w:after="60" w:line="240" w:lineRule="auto"/>
              <w:rPr>
                <w:sz w:val="20"/>
                <w:lang w:val="lv-LV"/>
              </w:rPr>
            </w:pPr>
          </w:p>
        </w:tc>
      </w:tr>
      <w:tr w:rsidR="00C4219C" w:rsidRPr="00C76B75" w14:paraId="0DDC031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18" w14:textId="77777777" w:rsidR="00C4219C" w:rsidRPr="002B27E7" w:rsidRDefault="00C4219C" w:rsidP="002B27E7">
            <w:pPr>
              <w:pageBreakBefore/>
              <w:spacing w:before="60" w:after="60" w:line="240" w:lineRule="auto"/>
              <w:rPr>
                <w:sz w:val="20"/>
                <w:lang w:val="lv-LV"/>
              </w:rPr>
            </w:pPr>
            <w:r w:rsidRPr="002B27E7">
              <w:rPr>
                <w:sz w:val="20"/>
                <w:lang w:val="lv-LV"/>
              </w:rPr>
              <w:t>ex 8517</w:t>
            </w:r>
          </w:p>
        </w:tc>
        <w:tc>
          <w:tcPr>
            <w:tcW w:w="4678" w:type="dxa"/>
            <w:tcBorders>
              <w:top w:val="single" w:sz="4" w:space="0" w:color="auto"/>
              <w:left w:val="single" w:sz="4" w:space="0" w:color="auto"/>
              <w:bottom w:val="single" w:sz="4" w:space="0" w:color="auto"/>
              <w:right w:val="single" w:sz="4" w:space="0" w:color="auto"/>
            </w:tcBorders>
          </w:tcPr>
          <w:p w14:paraId="0DDC0319" w14:textId="77777777" w:rsidR="00C4219C" w:rsidRPr="002B27E7" w:rsidRDefault="00C4219C" w:rsidP="002B27E7">
            <w:pPr>
              <w:spacing w:before="60" w:after="60" w:line="240" w:lineRule="auto"/>
              <w:rPr>
                <w:sz w:val="20"/>
                <w:lang w:val="lv-LV"/>
              </w:rPr>
            </w:pPr>
            <w:r w:rsidRPr="002B27E7">
              <w:rPr>
                <w:sz w:val="20"/>
                <w:lang w:val="lv-LV"/>
              </w:rPr>
              <w:t xml:space="preserve">Cita aparatūra balss, attēlu vai citu datu pārraidei vai uztveršanai, arī bezvadu tīklos (piemēram, vietējos tīklos vai tīklos plašā teritorijā), izņemot pārraides vai uztveršanas aparatūru pozīcijā 8443, 8525, 8527 vai 8528 </w:t>
            </w:r>
          </w:p>
        </w:tc>
        <w:tc>
          <w:tcPr>
            <w:tcW w:w="4536" w:type="dxa"/>
            <w:gridSpan w:val="2"/>
            <w:tcBorders>
              <w:top w:val="single" w:sz="4" w:space="0" w:color="auto"/>
              <w:left w:val="single" w:sz="4" w:space="0" w:color="auto"/>
              <w:bottom w:val="single" w:sz="4" w:space="0" w:color="auto"/>
              <w:right w:val="single" w:sz="4" w:space="0" w:color="auto"/>
            </w:tcBorders>
          </w:tcPr>
          <w:p w14:paraId="0DDC031A"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1B"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1C"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1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2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1F" w14:textId="77777777" w:rsidR="00C4219C" w:rsidRPr="002B27E7" w:rsidRDefault="00C4219C" w:rsidP="002B27E7">
            <w:pPr>
              <w:spacing w:before="60" w:after="60" w:line="240" w:lineRule="auto"/>
              <w:rPr>
                <w:sz w:val="20"/>
                <w:lang w:val="lv-LV"/>
              </w:rPr>
            </w:pPr>
            <w:r w:rsidRPr="002B27E7">
              <w:rPr>
                <w:sz w:val="20"/>
                <w:lang w:val="lv-LV"/>
              </w:rPr>
              <w:br w:type="page"/>
              <w:t>ex 8518</w:t>
            </w:r>
          </w:p>
        </w:tc>
        <w:tc>
          <w:tcPr>
            <w:tcW w:w="4678" w:type="dxa"/>
            <w:tcBorders>
              <w:top w:val="single" w:sz="4" w:space="0" w:color="auto"/>
              <w:left w:val="single" w:sz="4" w:space="0" w:color="auto"/>
              <w:bottom w:val="single" w:sz="4" w:space="0" w:color="auto"/>
              <w:right w:val="single" w:sz="4" w:space="0" w:color="auto"/>
            </w:tcBorders>
          </w:tcPr>
          <w:p w14:paraId="0DDC0320" w14:textId="77777777" w:rsidR="00C4219C" w:rsidRPr="002B27E7" w:rsidRDefault="00C4219C" w:rsidP="002B27E7">
            <w:pPr>
              <w:spacing w:before="60" w:after="60" w:line="240" w:lineRule="auto"/>
              <w:rPr>
                <w:sz w:val="20"/>
                <w:lang w:val="lv-LV"/>
              </w:rPr>
            </w:pPr>
            <w:r w:rsidRPr="002B27E7">
              <w:rPr>
                <w:sz w:val="20"/>
                <w:lang w:val="lv-LV"/>
              </w:rPr>
              <w:t>Mikrofoni un to statīvi; korpusos iemontēti vai neiemontēti skaļruņi; zemfrekvences elektriskie pastiprinātāji; elektroierīces skaņas pastiprināšanai</w:t>
            </w:r>
          </w:p>
        </w:tc>
        <w:tc>
          <w:tcPr>
            <w:tcW w:w="4536" w:type="dxa"/>
            <w:gridSpan w:val="2"/>
            <w:tcBorders>
              <w:top w:val="single" w:sz="4" w:space="0" w:color="auto"/>
              <w:left w:val="single" w:sz="4" w:space="0" w:color="auto"/>
              <w:bottom w:val="single" w:sz="4" w:space="0" w:color="auto"/>
              <w:right w:val="single" w:sz="4" w:space="0" w:color="auto"/>
            </w:tcBorders>
          </w:tcPr>
          <w:p w14:paraId="0DDC0321"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22"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23"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2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2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26" w14:textId="77777777" w:rsidR="00C4219C" w:rsidRPr="002B27E7" w:rsidRDefault="00C4219C" w:rsidP="002B27E7">
            <w:pPr>
              <w:spacing w:before="60" w:after="60" w:line="240" w:lineRule="auto"/>
              <w:rPr>
                <w:sz w:val="20"/>
                <w:lang w:val="lv-LV"/>
              </w:rPr>
            </w:pPr>
            <w:r w:rsidRPr="002B27E7">
              <w:rPr>
                <w:sz w:val="20"/>
                <w:lang w:val="lv-LV"/>
              </w:rPr>
              <w:t>8519</w:t>
            </w:r>
          </w:p>
        </w:tc>
        <w:tc>
          <w:tcPr>
            <w:tcW w:w="4678" w:type="dxa"/>
            <w:tcBorders>
              <w:top w:val="single" w:sz="4" w:space="0" w:color="auto"/>
              <w:left w:val="single" w:sz="4" w:space="0" w:color="auto"/>
              <w:bottom w:val="single" w:sz="4" w:space="0" w:color="auto"/>
              <w:right w:val="single" w:sz="4" w:space="0" w:color="auto"/>
            </w:tcBorders>
          </w:tcPr>
          <w:p w14:paraId="0DDC0327" w14:textId="77777777" w:rsidR="00C4219C" w:rsidRPr="002B27E7" w:rsidRDefault="00C4219C" w:rsidP="002B27E7">
            <w:pPr>
              <w:spacing w:before="60" w:after="60" w:line="240" w:lineRule="auto"/>
              <w:rPr>
                <w:sz w:val="20"/>
                <w:lang w:val="lv-LV"/>
              </w:rPr>
            </w:pPr>
            <w:r w:rsidRPr="002B27E7">
              <w:rPr>
                <w:sz w:val="20"/>
                <w:lang w:val="lv-LV"/>
              </w:rPr>
              <w:t>Skaņas ierakstīšanas vai atskaņošanas aparāti</w:t>
            </w:r>
          </w:p>
        </w:tc>
        <w:tc>
          <w:tcPr>
            <w:tcW w:w="4536" w:type="dxa"/>
            <w:gridSpan w:val="2"/>
            <w:tcBorders>
              <w:top w:val="single" w:sz="4" w:space="0" w:color="auto"/>
              <w:left w:val="single" w:sz="4" w:space="0" w:color="auto"/>
              <w:bottom w:val="single" w:sz="4" w:space="0" w:color="auto"/>
              <w:right w:val="single" w:sz="4" w:space="0" w:color="auto"/>
            </w:tcBorders>
          </w:tcPr>
          <w:p w14:paraId="0DDC0328"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29"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2A"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2B"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3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2D" w14:textId="77777777" w:rsidR="00C4219C" w:rsidRPr="002B27E7" w:rsidRDefault="00C4219C" w:rsidP="002B27E7">
            <w:pPr>
              <w:pageBreakBefore/>
              <w:spacing w:before="60" w:after="60" w:line="240" w:lineRule="auto"/>
              <w:rPr>
                <w:sz w:val="20"/>
                <w:lang w:val="lv-LV"/>
              </w:rPr>
            </w:pPr>
            <w:r w:rsidRPr="002B27E7">
              <w:rPr>
                <w:sz w:val="20"/>
                <w:lang w:val="lv-LV"/>
              </w:rPr>
              <w:t>8521</w:t>
            </w:r>
          </w:p>
        </w:tc>
        <w:tc>
          <w:tcPr>
            <w:tcW w:w="4678" w:type="dxa"/>
            <w:tcBorders>
              <w:top w:val="single" w:sz="4" w:space="0" w:color="auto"/>
              <w:left w:val="single" w:sz="4" w:space="0" w:color="auto"/>
              <w:bottom w:val="single" w:sz="4" w:space="0" w:color="auto"/>
              <w:right w:val="single" w:sz="4" w:space="0" w:color="auto"/>
            </w:tcBorders>
          </w:tcPr>
          <w:p w14:paraId="0DDC032E" w14:textId="77777777" w:rsidR="00C4219C" w:rsidRPr="002B27E7" w:rsidRDefault="00C4219C" w:rsidP="002B27E7">
            <w:pPr>
              <w:spacing w:before="60" w:after="60" w:line="240" w:lineRule="auto"/>
              <w:rPr>
                <w:sz w:val="20"/>
                <w:lang w:val="lv-LV"/>
              </w:rPr>
            </w:pPr>
            <w:r w:rsidRPr="002B27E7">
              <w:rPr>
                <w:sz w:val="20"/>
                <w:lang w:val="lv-LV"/>
              </w:rPr>
              <w:t>Videoieraksta vai video reproducēšanas aparatūra, ar skaņotāju vai bez tā</w:t>
            </w:r>
          </w:p>
        </w:tc>
        <w:tc>
          <w:tcPr>
            <w:tcW w:w="4536" w:type="dxa"/>
            <w:gridSpan w:val="2"/>
            <w:tcBorders>
              <w:top w:val="single" w:sz="4" w:space="0" w:color="auto"/>
              <w:left w:val="single" w:sz="4" w:space="0" w:color="auto"/>
              <w:bottom w:val="single" w:sz="4" w:space="0" w:color="auto"/>
              <w:right w:val="single" w:sz="4" w:space="0" w:color="auto"/>
            </w:tcBorders>
          </w:tcPr>
          <w:p w14:paraId="0DDC032F"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30"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31"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3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3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34" w14:textId="77777777" w:rsidR="00C4219C" w:rsidRPr="002B27E7" w:rsidRDefault="00C4219C" w:rsidP="002B27E7">
            <w:pPr>
              <w:spacing w:before="60" w:after="60" w:line="240" w:lineRule="auto"/>
              <w:rPr>
                <w:sz w:val="20"/>
                <w:lang w:val="lv-LV"/>
              </w:rPr>
            </w:pPr>
            <w:r w:rsidRPr="002B27E7">
              <w:rPr>
                <w:sz w:val="20"/>
                <w:lang w:val="lv-LV"/>
              </w:rPr>
              <w:br w:type="page"/>
              <w:t>8522</w:t>
            </w:r>
          </w:p>
        </w:tc>
        <w:tc>
          <w:tcPr>
            <w:tcW w:w="4678" w:type="dxa"/>
            <w:tcBorders>
              <w:top w:val="single" w:sz="4" w:space="0" w:color="auto"/>
              <w:left w:val="single" w:sz="4" w:space="0" w:color="auto"/>
              <w:bottom w:val="single" w:sz="4" w:space="0" w:color="auto"/>
              <w:right w:val="single" w:sz="4" w:space="0" w:color="auto"/>
            </w:tcBorders>
          </w:tcPr>
          <w:p w14:paraId="0DDC0335" w14:textId="77777777" w:rsidR="00C4219C" w:rsidRPr="002B27E7" w:rsidRDefault="00C4219C" w:rsidP="002B27E7">
            <w:pPr>
              <w:spacing w:before="60" w:after="60" w:line="240" w:lineRule="auto"/>
              <w:rPr>
                <w:sz w:val="20"/>
                <w:lang w:val="lv-LV"/>
              </w:rPr>
            </w:pPr>
            <w:r w:rsidRPr="002B27E7">
              <w:rPr>
                <w:sz w:val="20"/>
                <w:lang w:val="lv-LV"/>
              </w:rPr>
              <w:t>Daļas un piederumi, kas piemēroti lietošanai vienīgi vai galvenokārt kopā ar pozīcijā 8519 vai 8521 minēto aparatūru</w:t>
            </w:r>
          </w:p>
        </w:tc>
        <w:tc>
          <w:tcPr>
            <w:tcW w:w="4536" w:type="dxa"/>
            <w:gridSpan w:val="2"/>
            <w:tcBorders>
              <w:top w:val="single" w:sz="4" w:space="0" w:color="auto"/>
              <w:left w:val="single" w:sz="4" w:space="0" w:color="auto"/>
              <w:bottom w:val="single" w:sz="4" w:space="0" w:color="auto"/>
              <w:right w:val="single" w:sz="4" w:space="0" w:color="auto"/>
            </w:tcBorders>
          </w:tcPr>
          <w:p w14:paraId="0DDC033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37" w14:textId="77777777" w:rsidR="00C4219C" w:rsidRPr="002B27E7" w:rsidRDefault="00C4219C" w:rsidP="002B27E7">
            <w:pPr>
              <w:spacing w:before="60" w:after="60" w:line="240" w:lineRule="auto"/>
              <w:rPr>
                <w:sz w:val="20"/>
                <w:lang w:val="lv-LV"/>
              </w:rPr>
            </w:pPr>
          </w:p>
        </w:tc>
      </w:tr>
      <w:tr w:rsidR="00C4219C" w:rsidRPr="00C76B75" w14:paraId="0DDC033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39" w14:textId="77777777" w:rsidR="00C4219C" w:rsidRPr="002B27E7" w:rsidRDefault="00C4219C" w:rsidP="002B27E7">
            <w:pPr>
              <w:spacing w:before="60" w:after="60" w:line="240" w:lineRule="auto"/>
              <w:rPr>
                <w:sz w:val="20"/>
                <w:lang w:val="lv-LV"/>
              </w:rPr>
            </w:pPr>
            <w:r w:rsidRPr="002B27E7">
              <w:rPr>
                <w:sz w:val="20"/>
                <w:lang w:val="lv-LV"/>
              </w:rPr>
              <w:t>8523</w:t>
            </w:r>
          </w:p>
          <w:p w14:paraId="0DDC033A"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3B" w14:textId="77777777" w:rsidR="00C4219C" w:rsidRPr="002B27E7" w:rsidRDefault="00C4219C" w:rsidP="002B27E7">
            <w:pPr>
              <w:spacing w:before="60" w:after="60" w:line="240" w:lineRule="auto"/>
              <w:rPr>
                <w:sz w:val="20"/>
                <w:lang w:val="lv-LV"/>
              </w:rPr>
            </w:pPr>
            <w:r w:rsidRPr="002B27E7">
              <w:rPr>
                <w:sz w:val="20"/>
                <w:lang w:val="lv-LV"/>
              </w:rPr>
              <w:t>Diski, kasetes, gatavi neierakstīti datu nesēji, “viedkartes” un citi informācijas nesēji skaņu vai tamlīdzīgu parādību ierakstīšanai, ieskaitot skaņuplašu izgatavošanas matricas un veidnes, taču izņemot 37. nodaļā minētos izstrādājumus:</w:t>
            </w:r>
          </w:p>
          <w:p w14:paraId="0DDC033C"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33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3E" w14:textId="77777777" w:rsidR="00C4219C" w:rsidRPr="002B27E7" w:rsidRDefault="00C4219C" w:rsidP="002B27E7">
            <w:pPr>
              <w:spacing w:before="60" w:after="60" w:line="240" w:lineRule="auto"/>
              <w:rPr>
                <w:sz w:val="20"/>
                <w:lang w:val="lv-LV"/>
              </w:rPr>
            </w:pPr>
          </w:p>
        </w:tc>
      </w:tr>
      <w:tr w:rsidR="00C4219C" w:rsidRPr="00C76B75" w14:paraId="0DDC034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4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41" w14:textId="77777777" w:rsidR="00C4219C" w:rsidRPr="002B27E7" w:rsidRDefault="00C4219C" w:rsidP="002B27E7">
            <w:pPr>
              <w:spacing w:before="60" w:after="60" w:line="240" w:lineRule="auto"/>
              <w:rPr>
                <w:sz w:val="20"/>
                <w:lang w:val="lv-LV"/>
              </w:rPr>
            </w:pPr>
            <w:r w:rsidRPr="002B27E7">
              <w:rPr>
                <w:sz w:val="20"/>
                <w:lang w:val="lv-LV"/>
              </w:rPr>
              <w:t>- neierakstīti diski, lentes, energoneatkarīgas datu glabāšanas ierīces un citi datu nesēji skaņas vai citu parādību ierakstīšanai, taču izņemot 37. nodaļā minētos izstrādājumus;</w:t>
            </w:r>
          </w:p>
        </w:tc>
        <w:tc>
          <w:tcPr>
            <w:tcW w:w="4536" w:type="dxa"/>
            <w:gridSpan w:val="2"/>
            <w:tcBorders>
              <w:top w:val="single" w:sz="4" w:space="0" w:color="auto"/>
              <w:left w:val="single" w:sz="4" w:space="0" w:color="auto"/>
              <w:bottom w:val="single" w:sz="4" w:space="0" w:color="auto"/>
              <w:right w:val="single" w:sz="4" w:space="0" w:color="auto"/>
            </w:tcBorders>
          </w:tcPr>
          <w:p w14:paraId="0DDC034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343"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44" w14:textId="77777777" w:rsidR="00C4219C" w:rsidRPr="002B27E7" w:rsidRDefault="00C4219C" w:rsidP="002B27E7">
            <w:pPr>
              <w:spacing w:before="60" w:after="60" w:line="240" w:lineRule="auto"/>
              <w:rPr>
                <w:sz w:val="20"/>
                <w:lang w:val="lv-LV"/>
              </w:rPr>
            </w:pPr>
          </w:p>
        </w:tc>
      </w:tr>
      <w:tr w:rsidR="00C4219C" w:rsidRPr="00C76B75" w14:paraId="0DDC034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46"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47" w14:textId="77777777" w:rsidR="00C4219C" w:rsidRPr="002B27E7" w:rsidRDefault="00C4219C" w:rsidP="002B27E7">
            <w:pPr>
              <w:spacing w:before="60" w:after="60" w:line="240" w:lineRule="auto"/>
              <w:rPr>
                <w:sz w:val="20"/>
                <w:lang w:val="lv-LV"/>
              </w:rPr>
            </w:pPr>
            <w:r w:rsidRPr="002B27E7">
              <w:rPr>
                <w:sz w:val="20"/>
                <w:lang w:val="lv-LV"/>
              </w:rPr>
              <w:t>- ierakstīti diski, lentes, energoneatkarīgas datu glabāšanas ierīces un citi datu nesēji skaņas vai citu parādību ierakstīšanai, taču izņemot 37. nodaļā minētos izstrādājumus</w:t>
            </w:r>
          </w:p>
        </w:tc>
        <w:tc>
          <w:tcPr>
            <w:tcW w:w="4536" w:type="dxa"/>
            <w:gridSpan w:val="2"/>
            <w:tcBorders>
              <w:top w:val="single" w:sz="4" w:space="0" w:color="auto"/>
              <w:left w:val="single" w:sz="4" w:space="0" w:color="auto"/>
              <w:bottom w:val="single" w:sz="4" w:space="0" w:color="auto"/>
              <w:right w:val="single" w:sz="4" w:space="0" w:color="auto"/>
            </w:tcBorders>
          </w:tcPr>
          <w:p w14:paraId="0DDC0348"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49"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4A"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8523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4B"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5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4D"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4E" w14:textId="77777777" w:rsidR="00C4219C" w:rsidRPr="002B27E7" w:rsidRDefault="00C4219C" w:rsidP="002B27E7">
            <w:pPr>
              <w:spacing w:before="60" w:after="60" w:line="240" w:lineRule="auto"/>
              <w:rPr>
                <w:sz w:val="20"/>
                <w:lang w:val="lv-LV"/>
              </w:rPr>
            </w:pPr>
            <w:r w:rsidRPr="002B27E7">
              <w:rPr>
                <w:sz w:val="20"/>
                <w:lang w:val="lv-LV"/>
              </w:rPr>
              <w:t>- disku izgatavošanas matricas un veidnes, taču izņemot 37. nodaļā minētos izstrādājumus;</w:t>
            </w:r>
          </w:p>
          <w:p w14:paraId="0DDC034F"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35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351"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52" w14:textId="77777777" w:rsidR="00C4219C" w:rsidRPr="002B27E7" w:rsidRDefault="00C4219C" w:rsidP="002B27E7">
            <w:pPr>
              <w:spacing w:before="60" w:after="60" w:line="240" w:lineRule="auto"/>
              <w:rPr>
                <w:sz w:val="20"/>
                <w:lang w:val="lv-LV"/>
              </w:rPr>
            </w:pPr>
          </w:p>
        </w:tc>
      </w:tr>
      <w:tr w:rsidR="00C4219C" w:rsidRPr="00C76B75" w14:paraId="0DDC035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54"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55" w14:textId="77777777" w:rsidR="00C4219C" w:rsidRPr="002B27E7" w:rsidRDefault="00C4219C" w:rsidP="002B27E7">
            <w:pPr>
              <w:spacing w:before="60" w:after="60" w:line="240" w:lineRule="auto"/>
              <w:rPr>
                <w:sz w:val="20"/>
                <w:lang w:val="lv-LV"/>
              </w:rPr>
            </w:pPr>
            <w:r w:rsidRPr="002B27E7">
              <w:rPr>
                <w:sz w:val="20"/>
                <w:lang w:val="lv-LV"/>
              </w:rPr>
              <w:t>- bezkontakta kartes un “viedkartes” ar divām vai vairākām elektroniskajām integrālajām shēmām</w:t>
            </w:r>
          </w:p>
          <w:p w14:paraId="0DDC035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357"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358"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359"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5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35B" w14:textId="77777777" w:rsidR="00C4219C" w:rsidRPr="002B27E7" w:rsidRDefault="00C4219C" w:rsidP="002B27E7">
            <w:pPr>
              <w:spacing w:before="60" w:after="60" w:line="240" w:lineRule="auto"/>
              <w:rPr>
                <w:sz w:val="20"/>
                <w:lang w:val="lv-LV"/>
              </w:rPr>
            </w:pPr>
          </w:p>
        </w:tc>
      </w:tr>
      <w:tr w:rsidR="00C4219C" w:rsidRPr="00C76B75" w14:paraId="0DDC036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5D"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5E" w14:textId="77777777" w:rsidR="00C4219C" w:rsidRPr="002B27E7" w:rsidRDefault="00C4219C" w:rsidP="002B27E7">
            <w:pPr>
              <w:spacing w:before="60" w:after="60" w:line="240" w:lineRule="auto"/>
              <w:rPr>
                <w:sz w:val="20"/>
                <w:lang w:val="lv-LV"/>
              </w:rPr>
            </w:pPr>
            <w:r w:rsidRPr="002B27E7">
              <w:rPr>
                <w:sz w:val="20"/>
                <w:lang w:val="lv-LV"/>
              </w:rPr>
              <w:t>- “viedkartes” ar vienu elektronisko integrālo shēmu</w:t>
            </w:r>
          </w:p>
        </w:tc>
        <w:tc>
          <w:tcPr>
            <w:tcW w:w="4536" w:type="dxa"/>
            <w:gridSpan w:val="2"/>
            <w:tcBorders>
              <w:top w:val="single" w:sz="4" w:space="0" w:color="auto"/>
              <w:left w:val="single" w:sz="4" w:space="0" w:color="auto"/>
              <w:bottom w:val="single" w:sz="4" w:space="0" w:color="auto"/>
              <w:right w:val="single" w:sz="4" w:space="0" w:color="auto"/>
            </w:tcBorders>
          </w:tcPr>
          <w:p w14:paraId="0DDC035F"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60"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61" w14:textId="77777777" w:rsidR="00C4219C" w:rsidRPr="002B27E7" w:rsidRDefault="00C4219C" w:rsidP="002B27E7">
            <w:pPr>
              <w:spacing w:before="60" w:after="60" w:line="240" w:lineRule="auto"/>
              <w:rPr>
                <w:sz w:val="20"/>
                <w:lang w:val="lv-LV"/>
              </w:rPr>
            </w:pPr>
            <w:r w:rsidRPr="002B27E7">
              <w:rPr>
                <w:sz w:val="20"/>
                <w:lang w:val="lv-LV"/>
              </w:rPr>
              <w:t>- ja iepriekš minētajās robežās visu izmantoto pozīcijas 8541 vai 8542 materiālu (kopā ņemot)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6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6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64" w14:textId="77777777" w:rsidR="00C4219C" w:rsidRPr="002B27E7" w:rsidRDefault="00C4219C" w:rsidP="002B27E7">
            <w:pPr>
              <w:spacing w:before="60" w:after="60" w:line="240" w:lineRule="auto"/>
              <w:rPr>
                <w:sz w:val="20"/>
                <w:lang w:val="lv-LV"/>
              </w:rPr>
            </w:pPr>
            <w:r w:rsidRPr="002B27E7">
              <w:rPr>
                <w:sz w:val="20"/>
                <w:lang w:val="lv-LV"/>
              </w:rPr>
              <w:br w:type="page"/>
              <w:t>8525</w:t>
            </w:r>
          </w:p>
        </w:tc>
        <w:tc>
          <w:tcPr>
            <w:tcW w:w="4678" w:type="dxa"/>
            <w:tcBorders>
              <w:top w:val="single" w:sz="4" w:space="0" w:color="auto"/>
              <w:left w:val="single" w:sz="4" w:space="0" w:color="auto"/>
              <w:bottom w:val="single" w:sz="4" w:space="0" w:color="auto"/>
              <w:right w:val="single" w:sz="4" w:space="0" w:color="auto"/>
            </w:tcBorders>
          </w:tcPr>
          <w:p w14:paraId="0DDC0365" w14:textId="77777777" w:rsidR="00C4219C" w:rsidRPr="002B27E7" w:rsidRDefault="00C4219C" w:rsidP="002B27E7">
            <w:pPr>
              <w:spacing w:before="60" w:after="60" w:line="240" w:lineRule="auto"/>
              <w:rPr>
                <w:sz w:val="20"/>
                <w:lang w:val="lv-LV"/>
              </w:rPr>
            </w:pPr>
            <w:r w:rsidRPr="002B27E7">
              <w:rPr>
                <w:sz w:val="20"/>
                <w:lang w:val="lv-LV"/>
              </w:rPr>
              <w:t>Radiofonijas vai televīzijas raidaparatūra, kas ietver vai neietver uztveršanas, skaņas ierakstīšanas vai atskaņošanas aparatūru; televīzijas kameras; digitālās fotokameras un videokameras</w:t>
            </w:r>
          </w:p>
          <w:p w14:paraId="0DDC036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367"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68"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69"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6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7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6C" w14:textId="77777777" w:rsidR="00C4219C" w:rsidRPr="002B27E7" w:rsidRDefault="00C4219C" w:rsidP="002B27E7">
            <w:pPr>
              <w:spacing w:before="60" w:after="60" w:line="240" w:lineRule="auto"/>
              <w:rPr>
                <w:sz w:val="20"/>
                <w:lang w:val="lv-LV"/>
              </w:rPr>
            </w:pPr>
            <w:r w:rsidRPr="002B27E7">
              <w:rPr>
                <w:sz w:val="20"/>
                <w:lang w:val="lv-LV"/>
              </w:rPr>
              <w:t>8526</w:t>
            </w:r>
          </w:p>
        </w:tc>
        <w:tc>
          <w:tcPr>
            <w:tcW w:w="4678" w:type="dxa"/>
            <w:tcBorders>
              <w:top w:val="single" w:sz="4" w:space="0" w:color="auto"/>
              <w:left w:val="single" w:sz="4" w:space="0" w:color="auto"/>
              <w:bottom w:val="single" w:sz="4" w:space="0" w:color="auto"/>
              <w:right w:val="single" w:sz="4" w:space="0" w:color="auto"/>
            </w:tcBorders>
          </w:tcPr>
          <w:p w14:paraId="0DDC036D" w14:textId="77777777" w:rsidR="00C4219C" w:rsidRPr="002B27E7" w:rsidRDefault="00C4219C" w:rsidP="002B27E7">
            <w:pPr>
              <w:spacing w:before="60" w:after="60" w:line="240" w:lineRule="auto"/>
              <w:rPr>
                <w:sz w:val="20"/>
                <w:lang w:val="lv-LV"/>
              </w:rPr>
            </w:pPr>
            <w:r w:rsidRPr="002B27E7">
              <w:rPr>
                <w:sz w:val="20"/>
                <w:lang w:val="lv-LV"/>
              </w:rPr>
              <w:t>Radiolokācijas, radionavigācijas aparatūra un tālvadības radioaparatūra</w:t>
            </w:r>
          </w:p>
        </w:tc>
        <w:tc>
          <w:tcPr>
            <w:tcW w:w="4536" w:type="dxa"/>
            <w:gridSpan w:val="2"/>
            <w:tcBorders>
              <w:top w:val="single" w:sz="4" w:space="0" w:color="auto"/>
              <w:left w:val="single" w:sz="4" w:space="0" w:color="auto"/>
              <w:bottom w:val="single" w:sz="4" w:space="0" w:color="auto"/>
              <w:right w:val="single" w:sz="4" w:space="0" w:color="auto"/>
            </w:tcBorders>
          </w:tcPr>
          <w:p w14:paraId="0DDC036E"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6F"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70"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7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7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73" w14:textId="77777777" w:rsidR="00C4219C" w:rsidRPr="002B27E7" w:rsidRDefault="00C4219C" w:rsidP="002B27E7">
            <w:pPr>
              <w:pageBreakBefore/>
              <w:spacing w:before="60" w:after="60" w:line="240" w:lineRule="auto"/>
              <w:rPr>
                <w:sz w:val="20"/>
                <w:lang w:val="lv-LV"/>
              </w:rPr>
            </w:pPr>
            <w:r w:rsidRPr="002B27E7">
              <w:rPr>
                <w:sz w:val="20"/>
                <w:lang w:val="lv-LV"/>
              </w:rPr>
              <w:t>8527</w:t>
            </w:r>
          </w:p>
        </w:tc>
        <w:tc>
          <w:tcPr>
            <w:tcW w:w="4678" w:type="dxa"/>
            <w:tcBorders>
              <w:top w:val="single" w:sz="4" w:space="0" w:color="auto"/>
              <w:left w:val="single" w:sz="4" w:space="0" w:color="auto"/>
              <w:bottom w:val="single" w:sz="4" w:space="0" w:color="auto"/>
              <w:right w:val="single" w:sz="4" w:space="0" w:color="auto"/>
            </w:tcBorders>
          </w:tcPr>
          <w:p w14:paraId="0DDC0374" w14:textId="77777777" w:rsidR="00C4219C" w:rsidRPr="002B27E7" w:rsidRDefault="00C4219C" w:rsidP="002B27E7">
            <w:pPr>
              <w:spacing w:before="60" w:after="60" w:line="240" w:lineRule="auto"/>
              <w:rPr>
                <w:sz w:val="20"/>
                <w:lang w:val="lv-LV"/>
              </w:rPr>
            </w:pPr>
            <w:r w:rsidRPr="002B27E7">
              <w:rPr>
                <w:sz w:val="20"/>
                <w:lang w:val="lv-LV"/>
              </w:rPr>
              <w:t>Radiofonijas, radiotelefona vai radiotelegrāfa sakaru uztvērējaparatūra, kas atrodas vai neatrodas vienā korpusā ar skaņas ierakstīšanas vai atskaņošanas aparatūru vai pulksteni</w:t>
            </w:r>
          </w:p>
          <w:p w14:paraId="0DDC0375"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376"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77"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78"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7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7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7B" w14:textId="77777777" w:rsidR="00C4219C" w:rsidRPr="002B27E7" w:rsidRDefault="00C4219C" w:rsidP="002B27E7">
            <w:pPr>
              <w:spacing w:before="60" w:after="60" w:line="240" w:lineRule="auto"/>
              <w:rPr>
                <w:sz w:val="20"/>
                <w:lang w:val="lv-LV"/>
              </w:rPr>
            </w:pPr>
            <w:r w:rsidRPr="002B27E7">
              <w:rPr>
                <w:sz w:val="20"/>
                <w:lang w:val="lv-LV"/>
              </w:rPr>
              <w:br w:type="page"/>
              <w:t>8528</w:t>
            </w:r>
          </w:p>
        </w:tc>
        <w:tc>
          <w:tcPr>
            <w:tcW w:w="4678" w:type="dxa"/>
            <w:tcBorders>
              <w:top w:val="single" w:sz="4" w:space="0" w:color="auto"/>
              <w:left w:val="single" w:sz="4" w:space="0" w:color="auto"/>
              <w:bottom w:val="single" w:sz="4" w:space="0" w:color="auto"/>
              <w:right w:val="single" w:sz="4" w:space="0" w:color="auto"/>
            </w:tcBorders>
          </w:tcPr>
          <w:p w14:paraId="0DDC037C" w14:textId="77777777" w:rsidR="00C4219C" w:rsidRPr="002B27E7" w:rsidRDefault="00C4219C" w:rsidP="002B27E7">
            <w:pPr>
              <w:spacing w:before="60" w:after="60" w:line="240" w:lineRule="auto"/>
              <w:rPr>
                <w:sz w:val="20"/>
                <w:lang w:val="lv-LV"/>
              </w:rPr>
            </w:pPr>
            <w:r w:rsidRPr="002B27E7">
              <w:rPr>
                <w:sz w:val="20"/>
                <w:lang w:val="lv-LV"/>
              </w:rPr>
              <w:t>Monitori un projektori bez televīzijas uztveršanas aparatūras; televīzijas uztvērējaparatūra, arī apvienota ar radiouztvērēju vai skaņas vai video ierakstīšanas vai reproducēšanas aparatūru:</w:t>
            </w:r>
          </w:p>
        </w:tc>
        <w:tc>
          <w:tcPr>
            <w:tcW w:w="4536" w:type="dxa"/>
            <w:gridSpan w:val="2"/>
            <w:tcBorders>
              <w:top w:val="single" w:sz="4" w:space="0" w:color="auto"/>
              <w:left w:val="single" w:sz="4" w:space="0" w:color="auto"/>
              <w:bottom w:val="single" w:sz="4" w:space="0" w:color="auto"/>
              <w:right w:val="single" w:sz="4" w:space="0" w:color="auto"/>
            </w:tcBorders>
          </w:tcPr>
          <w:p w14:paraId="0DDC037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7E" w14:textId="77777777" w:rsidR="00C4219C" w:rsidRPr="002B27E7" w:rsidRDefault="00C4219C" w:rsidP="002B27E7">
            <w:pPr>
              <w:spacing w:before="60" w:after="60" w:line="240" w:lineRule="auto"/>
              <w:rPr>
                <w:sz w:val="20"/>
                <w:lang w:val="lv-LV"/>
              </w:rPr>
            </w:pPr>
          </w:p>
        </w:tc>
      </w:tr>
      <w:tr w:rsidR="00C4219C" w:rsidRPr="00C76B75" w14:paraId="0DDC038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8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81" w14:textId="77777777" w:rsidR="00C4219C" w:rsidRPr="002B27E7" w:rsidRDefault="00C4219C" w:rsidP="002B27E7">
            <w:pPr>
              <w:spacing w:before="60" w:after="60" w:line="240" w:lineRule="auto"/>
              <w:rPr>
                <w:sz w:val="20"/>
                <w:lang w:val="lv-LV"/>
              </w:rPr>
            </w:pPr>
            <w:r w:rsidRPr="002B27E7">
              <w:rPr>
                <w:sz w:val="20"/>
                <w:lang w:val="lv-LV"/>
              </w:rPr>
              <w:t>- monitori un projektori, izņemot televīzijas uztvērējaparatūru, ko izmanto tikai vai galvenokārt automātiskās datu apstrādes sistēmās pozīcijā 8471</w:t>
            </w:r>
          </w:p>
        </w:tc>
        <w:tc>
          <w:tcPr>
            <w:tcW w:w="4536" w:type="dxa"/>
            <w:gridSpan w:val="2"/>
            <w:tcBorders>
              <w:top w:val="single" w:sz="4" w:space="0" w:color="auto"/>
              <w:left w:val="single" w:sz="4" w:space="0" w:color="auto"/>
              <w:bottom w:val="single" w:sz="4" w:space="0" w:color="auto"/>
              <w:right w:val="single" w:sz="4" w:space="0" w:color="auto"/>
            </w:tcBorders>
          </w:tcPr>
          <w:p w14:paraId="0DDC038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83" w14:textId="77777777" w:rsidR="00C4219C" w:rsidRPr="002B27E7" w:rsidRDefault="00C4219C" w:rsidP="002B27E7">
            <w:pPr>
              <w:spacing w:before="60" w:after="60" w:line="240" w:lineRule="auto"/>
              <w:rPr>
                <w:sz w:val="20"/>
                <w:lang w:val="lv-LV"/>
              </w:rPr>
            </w:pPr>
          </w:p>
        </w:tc>
      </w:tr>
      <w:tr w:rsidR="00C4219C" w:rsidRPr="00C76B75" w14:paraId="0DDC038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85"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86" w14:textId="77777777" w:rsidR="00C4219C" w:rsidRPr="002B27E7" w:rsidRDefault="00C4219C" w:rsidP="002B27E7">
            <w:pPr>
              <w:spacing w:before="60" w:after="60" w:line="240" w:lineRule="auto"/>
              <w:rPr>
                <w:sz w:val="20"/>
                <w:lang w:val="lv-LV"/>
              </w:rPr>
            </w:pPr>
            <w:r w:rsidRPr="002B27E7">
              <w:rPr>
                <w:sz w:val="20"/>
                <w:lang w:val="lv-LV"/>
              </w:rPr>
              <w:t>- citādi monitori un projektori bez televīzijas uztvērējaparatūras; televīzijas uztvērējaparatūra, kurā ietilpst vai neietilpst radiouztvērēji, skaņas vai video ierakstīšanas vai reproducēšanas aparatūra</w:t>
            </w:r>
          </w:p>
        </w:tc>
        <w:tc>
          <w:tcPr>
            <w:tcW w:w="4536" w:type="dxa"/>
            <w:gridSpan w:val="2"/>
            <w:tcBorders>
              <w:top w:val="single" w:sz="4" w:space="0" w:color="auto"/>
              <w:left w:val="single" w:sz="4" w:space="0" w:color="auto"/>
              <w:bottom w:val="single" w:sz="4" w:space="0" w:color="auto"/>
              <w:right w:val="single" w:sz="4" w:space="0" w:color="auto"/>
            </w:tcBorders>
          </w:tcPr>
          <w:p w14:paraId="0DDC0387"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88"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89"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8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9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8C" w14:textId="77777777" w:rsidR="00C4219C" w:rsidRPr="002B27E7" w:rsidRDefault="00C4219C" w:rsidP="002B27E7">
            <w:pPr>
              <w:spacing w:before="60" w:after="60" w:line="240" w:lineRule="auto"/>
              <w:rPr>
                <w:sz w:val="20"/>
                <w:lang w:val="lv-LV"/>
              </w:rPr>
            </w:pPr>
            <w:r w:rsidRPr="002B27E7">
              <w:rPr>
                <w:sz w:val="20"/>
                <w:lang w:val="lv-LV"/>
              </w:rPr>
              <w:t>8529</w:t>
            </w:r>
          </w:p>
        </w:tc>
        <w:tc>
          <w:tcPr>
            <w:tcW w:w="4678" w:type="dxa"/>
            <w:tcBorders>
              <w:top w:val="single" w:sz="4" w:space="0" w:color="auto"/>
              <w:left w:val="single" w:sz="4" w:space="0" w:color="auto"/>
              <w:bottom w:val="single" w:sz="4" w:space="0" w:color="auto"/>
              <w:right w:val="single" w:sz="4" w:space="0" w:color="auto"/>
            </w:tcBorders>
          </w:tcPr>
          <w:p w14:paraId="0DDC038D" w14:textId="77777777" w:rsidR="00C4219C" w:rsidRPr="002B27E7" w:rsidRDefault="00C4219C" w:rsidP="002B27E7">
            <w:pPr>
              <w:spacing w:before="60" w:after="60" w:line="240" w:lineRule="auto"/>
              <w:rPr>
                <w:sz w:val="20"/>
                <w:lang w:val="lv-LV"/>
              </w:rPr>
            </w:pPr>
            <w:r w:rsidRPr="002B27E7">
              <w:rPr>
                <w:sz w:val="20"/>
                <w:lang w:val="lv-LV"/>
              </w:rPr>
              <w:t>Detaļas, kas piemērotas lietošanai vienīgi vai galvenokārt kopā ar aparatūru pozīcijās 8525–8528:</w:t>
            </w:r>
          </w:p>
        </w:tc>
        <w:tc>
          <w:tcPr>
            <w:tcW w:w="4536" w:type="dxa"/>
            <w:gridSpan w:val="2"/>
            <w:tcBorders>
              <w:top w:val="single" w:sz="4" w:space="0" w:color="auto"/>
              <w:left w:val="single" w:sz="4" w:space="0" w:color="auto"/>
              <w:bottom w:val="single" w:sz="4" w:space="0" w:color="auto"/>
              <w:right w:val="single" w:sz="4" w:space="0" w:color="auto"/>
            </w:tcBorders>
          </w:tcPr>
          <w:p w14:paraId="0DDC038E"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8F" w14:textId="77777777" w:rsidR="00C4219C" w:rsidRPr="002B27E7" w:rsidRDefault="00C4219C" w:rsidP="002B27E7">
            <w:pPr>
              <w:spacing w:before="60" w:after="60" w:line="240" w:lineRule="auto"/>
              <w:rPr>
                <w:sz w:val="20"/>
                <w:lang w:val="lv-LV"/>
              </w:rPr>
            </w:pPr>
          </w:p>
        </w:tc>
      </w:tr>
      <w:tr w:rsidR="00C4219C" w:rsidRPr="00C76B75" w14:paraId="0DDC039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91"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92" w14:textId="77777777" w:rsidR="00C4219C" w:rsidRPr="002B27E7" w:rsidRDefault="00C4219C" w:rsidP="002B27E7">
            <w:pPr>
              <w:spacing w:before="60" w:after="60" w:line="240" w:lineRule="auto"/>
              <w:rPr>
                <w:sz w:val="20"/>
                <w:lang w:val="lv-LV"/>
              </w:rPr>
            </w:pPr>
            <w:r w:rsidRPr="002B27E7">
              <w:rPr>
                <w:sz w:val="20"/>
                <w:lang w:val="lv-LV"/>
              </w:rPr>
              <w:t>- piemērotas lietošanai vienīgi vai galvenokārt kopā ar video ierakstīšanas vai reproducēšanas aparatūru</w:t>
            </w:r>
          </w:p>
        </w:tc>
        <w:tc>
          <w:tcPr>
            <w:tcW w:w="4536" w:type="dxa"/>
            <w:gridSpan w:val="2"/>
            <w:tcBorders>
              <w:top w:val="single" w:sz="4" w:space="0" w:color="auto"/>
              <w:left w:val="single" w:sz="4" w:space="0" w:color="auto"/>
              <w:bottom w:val="single" w:sz="4" w:space="0" w:color="auto"/>
              <w:right w:val="single" w:sz="4" w:space="0" w:color="auto"/>
            </w:tcBorders>
          </w:tcPr>
          <w:p w14:paraId="0DDC039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394"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95" w14:textId="77777777" w:rsidR="00C4219C" w:rsidRPr="002B27E7" w:rsidRDefault="00C4219C" w:rsidP="002B27E7">
            <w:pPr>
              <w:spacing w:before="60" w:after="60" w:line="240" w:lineRule="auto"/>
              <w:rPr>
                <w:sz w:val="20"/>
                <w:lang w:val="lv-LV"/>
              </w:rPr>
            </w:pPr>
          </w:p>
        </w:tc>
      </w:tr>
      <w:tr w:rsidR="00C4219C" w:rsidRPr="00C76B75" w14:paraId="0DDC039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9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98" w14:textId="77777777" w:rsidR="00C4219C" w:rsidRPr="002B27E7" w:rsidRDefault="00C4219C" w:rsidP="002B27E7">
            <w:pPr>
              <w:spacing w:before="60" w:after="60" w:line="240" w:lineRule="auto"/>
              <w:rPr>
                <w:sz w:val="20"/>
                <w:lang w:val="lv-LV"/>
              </w:rPr>
            </w:pPr>
            <w:r w:rsidRPr="002B27E7">
              <w:rPr>
                <w:sz w:val="20"/>
                <w:lang w:val="lv-LV"/>
              </w:rPr>
              <w:t>- piemērotas lietošanai tikai vai galvenokārt kopā ar monitoriem un projektoriem, izņemot televīzijas uztvērējaparatūru, kurus tikai vai galvenokārt izmanto automātiskās datu apstrādes sistēmās pozīcijā 8471</w:t>
            </w:r>
          </w:p>
        </w:tc>
        <w:tc>
          <w:tcPr>
            <w:tcW w:w="4536" w:type="dxa"/>
            <w:gridSpan w:val="2"/>
            <w:tcBorders>
              <w:top w:val="single" w:sz="4" w:space="0" w:color="auto"/>
              <w:left w:val="single" w:sz="4" w:space="0" w:color="auto"/>
              <w:bottom w:val="single" w:sz="4" w:space="0" w:color="auto"/>
              <w:right w:val="single" w:sz="4" w:space="0" w:color="auto"/>
            </w:tcBorders>
          </w:tcPr>
          <w:p w14:paraId="0DDC0399"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39A"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39B"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9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39D" w14:textId="77777777" w:rsidR="00C4219C" w:rsidRPr="002B27E7" w:rsidRDefault="00C4219C" w:rsidP="002B27E7">
            <w:pPr>
              <w:spacing w:before="60" w:after="60" w:line="240" w:lineRule="auto"/>
              <w:rPr>
                <w:sz w:val="20"/>
                <w:lang w:val="lv-LV"/>
              </w:rPr>
            </w:pPr>
          </w:p>
        </w:tc>
      </w:tr>
      <w:tr w:rsidR="00C4219C" w:rsidRPr="00C76B75" w14:paraId="0DDC03A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9F"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A0"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3A1"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A2"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A3"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3A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A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A6" w14:textId="77777777" w:rsidR="00C4219C" w:rsidRPr="002B27E7" w:rsidRDefault="00C4219C" w:rsidP="002B27E7">
            <w:pPr>
              <w:spacing w:before="60" w:after="60" w:line="240" w:lineRule="auto"/>
              <w:rPr>
                <w:sz w:val="20"/>
                <w:lang w:val="lv-LV"/>
              </w:rPr>
            </w:pPr>
            <w:r w:rsidRPr="002B27E7">
              <w:rPr>
                <w:sz w:val="20"/>
                <w:lang w:val="lv-LV"/>
              </w:rPr>
              <w:t xml:space="preserve">8535 </w:t>
            </w:r>
          </w:p>
        </w:tc>
        <w:tc>
          <w:tcPr>
            <w:tcW w:w="4678" w:type="dxa"/>
            <w:tcBorders>
              <w:top w:val="single" w:sz="4" w:space="0" w:color="auto"/>
              <w:left w:val="single" w:sz="4" w:space="0" w:color="auto"/>
              <w:bottom w:val="single" w:sz="4" w:space="0" w:color="auto"/>
              <w:right w:val="single" w:sz="4" w:space="0" w:color="auto"/>
            </w:tcBorders>
          </w:tcPr>
          <w:p w14:paraId="0DDC03A7" w14:textId="77777777" w:rsidR="00C4219C" w:rsidRPr="002B27E7" w:rsidRDefault="00C4219C" w:rsidP="002B27E7">
            <w:pPr>
              <w:spacing w:before="60" w:after="60" w:line="240" w:lineRule="auto"/>
              <w:rPr>
                <w:sz w:val="20"/>
                <w:lang w:val="lv-LV"/>
              </w:rPr>
            </w:pPr>
            <w:r w:rsidRPr="002B27E7">
              <w:rPr>
                <w:sz w:val="20"/>
                <w:lang w:val="lv-LV"/>
              </w:rPr>
              <w:t>Elektroaparatūra strāvas ieslēgšanai, pārtraukšanai, izslēgšanai un aizsardzībai vai pieslēgšanai elektriskajām ķēdēm (slēdži, pārslēgi, pārtraucēji, drošinātāji, zibensnovedēji, sprieguma ierobežotāji, svārstību slāpētāji, kontaktdakšas un citi savienotāji, sadales kārbas u. c.), spriegumam, kas pārsniedz 1 000 V</w:t>
            </w:r>
          </w:p>
        </w:tc>
        <w:tc>
          <w:tcPr>
            <w:tcW w:w="4536" w:type="dxa"/>
            <w:gridSpan w:val="2"/>
            <w:tcBorders>
              <w:top w:val="single" w:sz="4" w:space="0" w:color="auto"/>
              <w:left w:val="single" w:sz="4" w:space="0" w:color="auto"/>
              <w:bottom w:val="single" w:sz="4" w:space="0" w:color="auto"/>
              <w:right w:val="single" w:sz="4" w:space="0" w:color="auto"/>
            </w:tcBorders>
          </w:tcPr>
          <w:p w14:paraId="0DDC03A8"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A9"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AA"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8538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AB"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B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AD" w14:textId="77777777" w:rsidR="00C4219C" w:rsidRPr="002B27E7" w:rsidRDefault="00C4219C" w:rsidP="002B27E7">
            <w:pPr>
              <w:spacing w:before="60" w:after="60" w:line="240" w:lineRule="auto"/>
              <w:rPr>
                <w:sz w:val="20"/>
                <w:lang w:val="lv-LV"/>
              </w:rPr>
            </w:pPr>
            <w:r w:rsidRPr="002B27E7">
              <w:rPr>
                <w:sz w:val="20"/>
                <w:lang w:val="lv-LV"/>
              </w:rPr>
              <w:t>8536</w:t>
            </w:r>
          </w:p>
        </w:tc>
        <w:tc>
          <w:tcPr>
            <w:tcW w:w="4678" w:type="dxa"/>
            <w:tcBorders>
              <w:top w:val="single" w:sz="4" w:space="0" w:color="auto"/>
              <w:left w:val="single" w:sz="4" w:space="0" w:color="auto"/>
              <w:bottom w:val="single" w:sz="4" w:space="0" w:color="auto"/>
              <w:right w:val="single" w:sz="4" w:space="0" w:color="auto"/>
            </w:tcBorders>
          </w:tcPr>
          <w:p w14:paraId="0DDC03AE" w14:textId="77777777" w:rsidR="00C4219C" w:rsidRPr="002B27E7" w:rsidRDefault="00C4219C" w:rsidP="002B27E7">
            <w:pPr>
              <w:spacing w:before="60" w:after="60" w:line="240" w:lineRule="auto"/>
              <w:rPr>
                <w:sz w:val="20"/>
                <w:lang w:val="lv-LV"/>
              </w:rPr>
            </w:pPr>
            <w:r w:rsidRPr="002B27E7">
              <w:rPr>
                <w:sz w:val="20"/>
                <w:lang w:val="lv-LV"/>
              </w:rPr>
              <w:t>Elektroaparatūra strāvas ieslēgšanai, pārtraukšanai, aizsardzībai vai pieslēgšanai elektriskajam tīklam (piemēram, slēdži, releji, pārslēgi, pārtraucēji, svārstību</w:t>
            </w:r>
          </w:p>
          <w:p w14:paraId="0DDC03AF" w14:textId="77777777" w:rsidR="00C4219C" w:rsidRPr="002B27E7" w:rsidRDefault="00C4219C" w:rsidP="002B27E7">
            <w:pPr>
              <w:spacing w:before="60" w:after="60" w:line="240" w:lineRule="auto"/>
              <w:rPr>
                <w:sz w:val="20"/>
                <w:lang w:val="lv-LV"/>
              </w:rPr>
            </w:pPr>
            <w:r w:rsidRPr="002B27E7">
              <w:rPr>
                <w:sz w:val="20"/>
                <w:lang w:val="lv-LV"/>
              </w:rPr>
              <w:t>slāpētāji, kontaktdakšas, rozetes, elektrisko spuldžu ietveres un citas</w:t>
            </w:r>
          </w:p>
          <w:p w14:paraId="0DDC03B0" w14:textId="77777777" w:rsidR="00C4219C" w:rsidRPr="002B27E7" w:rsidRDefault="00C4219C" w:rsidP="002B27E7">
            <w:pPr>
              <w:spacing w:before="60" w:after="60" w:line="240" w:lineRule="auto"/>
              <w:rPr>
                <w:sz w:val="20"/>
                <w:lang w:val="lv-LV"/>
              </w:rPr>
            </w:pPr>
            <w:r w:rsidRPr="002B27E7">
              <w:rPr>
                <w:sz w:val="20"/>
                <w:lang w:val="lv-LV"/>
              </w:rPr>
              <w:t>uzmavas, sadales kārbas) pie sprieguma, kas nepārsniedz 1000 V; optisko šķiedru uzmavas, optisko šķiedru kūļi vai kabeļi:</w:t>
            </w:r>
          </w:p>
        </w:tc>
        <w:tc>
          <w:tcPr>
            <w:tcW w:w="4536" w:type="dxa"/>
            <w:gridSpan w:val="2"/>
            <w:tcBorders>
              <w:top w:val="single" w:sz="4" w:space="0" w:color="auto"/>
              <w:left w:val="single" w:sz="4" w:space="0" w:color="auto"/>
              <w:bottom w:val="single" w:sz="4" w:space="0" w:color="auto"/>
              <w:right w:val="single" w:sz="4" w:space="0" w:color="auto"/>
            </w:tcBorders>
          </w:tcPr>
          <w:p w14:paraId="0DDC03B1"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B2" w14:textId="77777777" w:rsidR="00C4219C" w:rsidRPr="002B27E7" w:rsidRDefault="00C4219C" w:rsidP="002B27E7">
            <w:pPr>
              <w:spacing w:before="60" w:after="60" w:line="240" w:lineRule="auto"/>
              <w:rPr>
                <w:sz w:val="20"/>
                <w:lang w:val="lv-LV"/>
              </w:rPr>
            </w:pPr>
          </w:p>
        </w:tc>
      </w:tr>
      <w:tr w:rsidR="00C4219C" w:rsidRPr="00C76B75" w14:paraId="0DDC03B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B4"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B5" w14:textId="77777777" w:rsidR="00C4219C" w:rsidRPr="002B27E7" w:rsidRDefault="00C4219C" w:rsidP="002B27E7">
            <w:pPr>
              <w:spacing w:before="60" w:after="60" w:line="240" w:lineRule="auto"/>
              <w:rPr>
                <w:sz w:val="20"/>
                <w:lang w:val="lv-LV"/>
              </w:rPr>
            </w:pPr>
            <w:r w:rsidRPr="002B27E7">
              <w:rPr>
                <w:sz w:val="20"/>
                <w:lang w:val="lv-LV"/>
              </w:rPr>
              <w:t>Elektroaparatūra strāvas ieslēgšanai, pārtraukšanai, aizsardzībai vai pieslēgšanai elektriskajam tīklam, kas nepārsniedz 1000 V</w:t>
            </w:r>
          </w:p>
          <w:p w14:paraId="0DDC03B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3B7"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B8"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B9"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8538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B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C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BC"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BD" w14:textId="77777777" w:rsidR="00C4219C" w:rsidRPr="002B27E7" w:rsidRDefault="00C4219C" w:rsidP="002B27E7">
            <w:pPr>
              <w:spacing w:before="60" w:after="60" w:line="240" w:lineRule="auto"/>
              <w:rPr>
                <w:sz w:val="20"/>
                <w:lang w:val="lv-LV"/>
              </w:rPr>
            </w:pPr>
            <w:r w:rsidRPr="002B27E7">
              <w:rPr>
                <w:sz w:val="20"/>
                <w:lang w:val="lv-LV"/>
              </w:rPr>
              <w:t>- optisko šķiedru uzmavas, optisko šķiedru kūļi vai kabeļi;</w:t>
            </w:r>
          </w:p>
        </w:tc>
        <w:tc>
          <w:tcPr>
            <w:tcW w:w="4536" w:type="dxa"/>
            <w:gridSpan w:val="2"/>
            <w:tcBorders>
              <w:top w:val="single" w:sz="4" w:space="0" w:color="auto"/>
              <w:left w:val="single" w:sz="4" w:space="0" w:color="auto"/>
              <w:bottom w:val="single" w:sz="4" w:space="0" w:color="auto"/>
              <w:right w:val="single" w:sz="4" w:space="0" w:color="auto"/>
            </w:tcBorders>
          </w:tcPr>
          <w:p w14:paraId="0DDC03BE"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BF" w14:textId="77777777" w:rsidR="00C4219C" w:rsidRPr="002B27E7" w:rsidRDefault="00C4219C" w:rsidP="002B27E7">
            <w:pPr>
              <w:spacing w:before="60" w:after="60" w:line="240" w:lineRule="auto"/>
              <w:rPr>
                <w:sz w:val="20"/>
                <w:lang w:val="lv-LV"/>
              </w:rPr>
            </w:pPr>
          </w:p>
        </w:tc>
      </w:tr>
      <w:tr w:rsidR="00C4219C" w:rsidRPr="00C76B75" w14:paraId="0DDC03C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C1"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C2" w14:textId="77777777" w:rsidR="00C4219C" w:rsidRPr="002B27E7" w:rsidRDefault="00C4219C" w:rsidP="002B27E7">
            <w:pPr>
              <w:spacing w:before="60" w:after="60" w:line="240" w:lineRule="auto"/>
              <w:rPr>
                <w:sz w:val="20"/>
                <w:lang w:val="lv-LV"/>
              </w:rPr>
            </w:pPr>
            <w:r w:rsidRPr="002B27E7">
              <w:rPr>
                <w:sz w:val="20"/>
                <w:lang w:val="lv-LV"/>
              </w:rPr>
              <w:t>-- no plastmasas</w:t>
            </w:r>
          </w:p>
        </w:tc>
        <w:tc>
          <w:tcPr>
            <w:tcW w:w="4536" w:type="dxa"/>
            <w:gridSpan w:val="2"/>
            <w:tcBorders>
              <w:top w:val="single" w:sz="4" w:space="0" w:color="auto"/>
              <w:left w:val="single" w:sz="4" w:space="0" w:color="auto"/>
              <w:bottom w:val="single" w:sz="4" w:space="0" w:color="auto"/>
              <w:right w:val="single" w:sz="4" w:space="0" w:color="auto"/>
            </w:tcBorders>
          </w:tcPr>
          <w:p w14:paraId="0DDC03C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C4" w14:textId="77777777" w:rsidR="00C4219C" w:rsidRPr="002B27E7" w:rsidRDefault="00C4219C" w:rsidP="002B27E7">
            <w:pPr>
              <w:spacing w:before="60" w:after="60" w:line="240" w:lineRule="auto"/>
              <w:rPr>
                <w:sz w:val="20"/>
                <w:lang w:val="lv-LV"/>
              </w:rPr>
            </w:pPr>
          </w:p>
        </w:tc>
      </w:tr>
      <w:tr w:rsidR="00C4219C" w:rsidRPr="00C76B75" w14:paraId="0DDC03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C6"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C7" w14:textId="77777777" w:rsidR="00C4219C" w:rsidRPr="002B27E7" w:rsidRDefault="00C4219C" w:rsidP="002B27E7">
            <w:pPr>
              <w:spacing w:before="60" w:after="60" w:line="240" w:lineRule="auto"/>
              <w:rPr>
                <w:sz w:val="20"/>
                <w:lang w:val="lv-LV"/>
              </w:rPr>
            </w:pPr>
            <w:r w:rsidRPr="002B27E7">
              <w:rPr>
                <w:sz w:val="20"/>
                <w:lang w:val="lv-LV"/>
              </w:rPr>
              <w:t>-- no keramikas</w:t>
            </w:r>
          </w:p>
        </w:tc>
        <w:tc>
          <w:tcPr>
            <w:tcW w:w="4536" w:type="dxa"/>
            <w:gridSpan w:val="2"/>
            <w:tcBorders>
              <w:top w:val="single" w:sz="4" w:space="0" w:color="auto"/>
              <w:left w:val="single" w:sz="4" w:space="0" w:color="auto"/>
              <w:bottom w:val="single" w:sz="4" w:space="0" w:color="auto"/>
              <w:right w:val="single" w:sz="4" w:space="0" w:color="auto"/>
            </w:tcBorders>
          </w:tcPr>
          <w:p w14:paraId="0DDC03C8"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3C9" w14:textId="77777777" w:rsidR="00C4219C" w:rsidRPr="002B27E7" w:rsidRDefault="00C4219C" w:rsidP="002B27E7">
            <w:pPr>
              <w:spacing w:before="60" w:after="60" w:line="240" w:lineRule="auto"/>
              <w:rPr>
                <w:sz w:val="20"/>
                <w:lang w:val="lv-LV"/>
              </w:rPr>
            </w:pPr>
          </w:p>
        </w:tc>
      </w:tr>
      <w:tr w:rsidR="00C4219C" w:rsidRPr="00C76B75" w14:paraId="0DDC03D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CB"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CC" w14:textId="77777777" w:rsidR="00C4219C" w:rsidRPr="002B27E7" w:rsidRDefault="00C4219C" w:rsidP="002B27E7">
            <w:pPr>
              <w:spacing w:before="60" w:after="60" w:line="240" w:lineRule="auto"/>
              <w:rPr>
                <w:sz w:val="20"/>
                <w:lang w:val="lv-LV"/>
              </w:rPr>
            </w:pPr>
            <w:r w:rsidRPr="002B27E7">
              <w:rPr>
                <w:sz w:val="20"/>
                <w:lang w:val="lv-LV"/>
              </w:rPr>
              <w:t>-- no vara</w:t>
            </w:r>
          </w:p>
        </w:tc>
        <w:tc>
          <w:tcPr>
            <w:tcW w:w="4536" w:type="dxa"/>
            <w:gridSpan w:val="2"/>
            <w:tcBorders>
              <w:top w:val="single" w:sz="4" w:space="0" w:color="auto"/>
              <w:left w:val="single" w:sz="4" w:space="0" w:color="auto"/>
              <w:bottom w:val="single" w:sz="4" w:space="0" w:color="auto"/>
              <w:right w:val="single" w:sz="4" w:space="0" w:color="auto"/>
            </w:tcBorders>
          </w:tcPr>
          <w:p w14:paraId="0DDC03C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3CE"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3CF"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D0" w14:textId="77777777" w:rsidR="00C4219C" w:rsidRPr="002B27E7" w:rsidRDefault="00C4219C" w:rsidP="002B27E7">
            <w:pPr>
              <w:spacing w:before="60" w:after="60" w:line="240" w:lineRule="auto"/>
              <w:rPr>
                <w:sz w:val="20"/>
                <w:lang w:val="lv-LV"/>
              </w:rPr>
            </w:pPr>
          </w:p>
        </w:tc>
      </w:tr>
      <w:tr w:rsidR="00C4219C" w:rsidRPr="00C76B75" w14:paraId="0DDC03D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D2" w14:textId="77777777" w:rsidR="00C4219C" w:rsidRPr="002B27E7" w:rsidRDefault="00C4219C" w:rsidP="002B27E7">
            <w:pPr>
              <w:spacing w:before="60" w:after="60" w:line="240" w:lineRule="auto"/>
              <w:rPr>
                <w:sz w:val="20"/>
                <w:lang w:val="lv-LV"/>
              </w:rPr>
            </w:pPr>
            <w:r w:rsidRPr="002B27E7">
              <w:rPr>
                <w:sz w:val="20"/>
                <w:lang w:val="lv-LV"/>
              </w:rPr>
              <w:t>8537</w:t>
            </w:r>
          </w:p>
        </w:tc>
        <w:tc>
          <w:tcPr>
            <w:tcW w:w="4678" w:type="dxa"/>
            <w:tcBorders>
              <w:top w:val="single" w:sz="4" w:space="0" w:color="auto"/>
              <w:left w:val="single" w:sz="4" w:space="0" w:color="auto"/>
              <w:bottom w:val="single" w:sz="4" w:space="0" w:color="auto"/>
              <w:right w:val="single" w:sz="4" w:space="0" w:color="auto"/>
            </w:tcBorders>
          </w:tcPr>
          <w:p w14:paraId="0DDC03D3" w14:textId="77777777" w:rsidR="00C4219C" w:rsidRPr="002B27E7" w:rsidRDefault="00C4219C" w:rsidP="002B27E7">
            <w:pPr>
              <w:spacing w:before="60" w:after="60" w:line="240" w:lineRule="auto"/>
              <w:rPr>
                <w:sz w:val="20"/>
                <w:lang w:val="lv-LV"/>
              </w:rPr>
            </w:pPr>
            <w:r w:rsidRPr="002B27E7">
              <w:rPr>
                <w:sz w:val="20"/>
                <w:lang w:val="lv-LV"/>
              </w:rPr>
              <w:t>Elektriskai kontrolei vai elektrības sadalei paredzētas pultis, paneļi, konsoles, stendi, korpusi un citas pamatnes, kas aprīkotas ar diviem vai vairākiem pozīciju 8535 un 8536 aparātiem, ieskaitot tās ierīces vai aparātus, kas minētas 90.nodaļā, un ciparu kontroles aparātus, kas ir citādi nekā pozīcijas 8517 komutācijas aparāti</w:t>
            </w:r>
          </w:p>
        </w:tc>
        <w:tc>
          <w:tcPr>
            <w:tcW w:w="4536" w:type="dxa"/>
            <w:gridSpan w:val="2"/>
            <w:tcBorders>
              <w:top w:val="single" w:sz="4" w:space="0" w:color="auto"/>
              <w:left w:val="single" w:sz="4" w:space="0" w:color="auto"/>
              <w:bottom w:val="single" w:sz="4" w:space="0" w:color="auto"/>
              <w:right w:val="single" w:sz="4" w:space="0" w:color="auto"/>
            </w:tcBorders>
          </w:tcPr>
          <w:p w14:paraId="0DDC03D4"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D5"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D6"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8538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D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3E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D9" w14:textId="77777777" w:rsidR="00C4219C" w:rsidRPr="002B27E7" w:rsidRDefault="00C4219C" w:rsidP="002B27E7">
            <w:pPr>
              <w:spacing w:before="60" w:after="60" w:line="240" w:lineRule="auto"/>
              <w:rPr>
                <w:sz w:val="20"/>
                <w:lang w:val="lv-LV"/>
              </w:rPr>
            </w:pPr>
            <w:r w:rsidRPr="002B27E7">
              <w:rPr>
                <w:sz w:val="20"/>
                <w:lang w:val="lv-LV"/>
              </w:rPr>
              <w:t>ex 8541</w:t>
            </w:r>
          </w:p>
        </w:tc>
        <w:tc>
          <w:tcPr>
            <w:tcW w:w="4678" w:type="dxa"/>
            <w:tcBorders>
              <w:top w:val="single" w:sz="4" w:space="0" w:color="auto"/>
              <w:left w:val="single" w:sz="4" w:space="0" w:color="auto"/>
              <w:bottom w:val="single" w:sz="4" w:space="0" w:color="auto"/>
              <w:right w:val="single" w:sz="4" w:space="0" w:color="auto"/>
            </w:tcBorders>
          </w:tcPr>
          <w:p w14:paraId="0DDC03DA" w14:textId="77777777" w:rsidR="00C4219C" w:rsidRPr="002B27E7" w:rsidRDefault="00C4219C" w:rsidP="002B27E7">
            <w:pPr>
              <w:spacing w:before="60" w:after="60" w:line="240" w:lineRule="auto"/>
              <w:rPr>
                <w:sz w:val="20"/>
                <w:lang w:val="lv-LV"/>
              </w:rPr>
            </w:pPr>
            <w:r w:rsidRPr="002B27E7">
              <w:rPr>
                <w:sz w:val="20"/>
                <w:lang w:val="lv-LV"/>
              </w:rPr>
              <w:t>Diodes, tranzistori un citas līdzīgas pusvadītāju ierīces, izņemot sagataves, kas nav ieslēgtas mikroshēmā</w:t>
            </w:r>
          </w:p>
          <w:p w14:paraId="0DDC03DB"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3DC"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3DD"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3DE"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D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p w14:paraId="0DDC03E0" w14:textId="77777777" w:rsidR="00C4219C" w:rsidRPr="002B27E7" w:rsidRDefault="00C4219C" w:rsidP="002B27E7">
            <w:pPr>
              <w:spacing w:before="60" w:after="60" w:line="240" w:lineRule="auto"/>
              <w:rPr>
                <w:sz w:val="20"/>
                <w:lang w:val="lv-LV"/>
              </w:rPr>
            </w:pPr>
          </w:p>
        </w:tc>
      </w:tr>
      <w:tr w:rsidR="00C4219C" w:rsidRPr="002B27E7" w14:paraId="0DDC03E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E2" w14:textId="77777777" w:rsidR="00C4219C" w:rsidRPr="002B27E7" w:rsidRDefault="00C4219C" w:rsidP="002B27E7">
            <w:pPr>
              <w:pageBreakBefore/>
              <w:spacing w:before="60" w:after="60" w:line="240" w:lineRule="auto"/>
              <w:rPr>
                <w:sz w:val="20"/>
                <w:lang w:val="lv-LV"/>
              </w:rPr>
            </w:pPr>
            <w:r w:rsidRPr="002B27E7">
              <w:rPr>
                <w:sz w:val="20"/>
                <w:lang w:val="lv-LV"/>
              </w:rPr>
              <w:t>8542</w:t>
            </w:r>
          </w:p>
        </w:tc>
        <w:tc>
          <w:tcPr>
            <w:tcW w:w="4678" w:type="dxa"/>
            <w:tcBorders>
              <w:top w:val="single" w:sz="4" w:space="0" w:color="auto"/>
              <w:left w:val="single" w:sz="4" w:space="0" w:color="auto"/>
              <w:bottom w:val="single" w:sz="4" w:space="0" w:color="auto"/>
              <w:right w:val="single" w:sz="4" w:space="0" w:color="auto"/>
            </w:tcBorders>
          </w:tcPr>
          <w:p w14:paraId="0DDC03E3" w14:textId="77777777" w:rsidR="00C4219C" w:rsidRPr="002B27E7" w:rsidRDefault="00C4219C" w:rsidP="002B27E7">
            <w:pPr>
              <w:spacing w:before="60" w:after="60" w:line="240" w:lineRule="auto"/>
              <w:rPr>
                <w:sz w:val="20"/>
                <w:lang w:val="lv-LV"/>
              </w:rPr>
            </w:pPr>
            <w:r w:rsidRPr="002B27E7">
              <w:rPr>
                <w:sz w:val="20"/>
                <w:lang w:val="lv-LV"/>
              </w:rPr>
              <w:t xml:space="preserve">Elektroniskās integrālās shēmas: </w:t>
            </w:r>
          </w:p>
        </w:tc>
        <w:tc>
          <w:tcPr>
            <w:tcW w:w="4536" w:type="dxa"/>
            <w:gridSpan w:val="2"/>
            <w:tcBorders>
              <w:top w:val="single" w:sz="4" w:space="0" w:color="auto"/>
              <w:left w:val="single" w:sz="4" w:space="0" w:color="auto"/>
              <w:bottom w:val="single" w:sz="4" w:space="0" w:color="auto"/>
              <w:right w:val="single" w:sz="4" w:space="0" w:color="auto"/>
            </w:tcBorders>
          </w:tcPr>
          <w:p w14:paraId="0DDC03E4"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E5" w14:textId="77777777" w:rsidR="00C4219C" w:rsidRPr="002B27E7" w:rsidRDefault="00C4219C" w:rsidP="002B27E7">
            <w:pPr>
              <w:spacing w:before="60" w:after="60" w:line="240" w:lineRule="auto"/>
              <w:rPr>
                <w:sz w:val="20"/>
                <w:lang w:val="lv-LV"/>
              </w:rPr>
            </w:pPr>
          </w:p>
        </w:tc>
      </w:tr>
      <w:tr w:rsidR="00C4219C" w:rsidRPr="00C76B75" w14:paraId="0DDC03E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E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E8" w14:textId="77777777" w:rsidR="00C4219C" w:rsidRPr="002B27E7" w:rsidRDefault="00C4219C" w:rsidP="002B27E7">
            <w:pPr>
              <w:spacing w:before="60" w:after="60" w:line="240" w:lineRule="auto"/>
              <w:rPr>
                <w:sz w:val="20"/>
                <w:lang w:val="lv-LV"/>
              </w:rPr>
            </w:pPr>
            <w:r w:rsidRPr="002B27E7">
              <w:rPr>
                <w:sz w:val="20"/>
                <w:lang w:val="lv-LV"/>
              </w:rPr>
              <w:t>- monolītas integrālās shēmas</w:t>
            </w:r>
          </w:p>
        </w:tc>
        <w:tc>
          <w:tcPr>
            <w:tcW w:w="4536" w:type="dxa"/>
            <w:gridSpan w:val="2"/>
            <w:tcBorders>
              <w:top w:val="single" w:sz="4" w:space="0" w:color="auto"/>
              <w:left w:val="single" w:sz="4" w:space="0" w:color="auto"/>
              <w:bottom w:val="single" w:sz="4" w:space="0" w:color="auto"/>
              <w:right w:val="single" w:sz="4" w:space="0" w:color="auto"/>
            </w:tcBorders>
          </w:tcPr>
          <w:p w14:paraId="0DDC03E9"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EA"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EB" w14:textId="77777777" w:rsidR="00C4219C" w:rsidRPr="002B27E7" w:rsidRDefault="00C4219C" w:rsidP="002B27E7">
            <w:pPr>
              <w:spacing w:before="60" w:after="60" w:line="240" w:lineRule="auto"/>
              <w:rPr>
                <w:sz w:val="20"/>
                <w:lang w:val="lv-LV"/>
              </w:rPr>
            </w:pPr>
            <w:r w:rsidRPr="002B27E7">
              <w:rPr>
                <w:sz w:val="20"/>
                <w:lang w:val="lv-LV"/>
              </w:rPr>
              <w:t>- ja iepriekš minētajās robežās visu izmantoto pozīcijas 8541 vai 8542 materiālu (kopā ņemot)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E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F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EE"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EF" w14:textId="77777777" w:rsidR="00C4219C" w:rsidRPr="002B27E7" w:rsidRDefault="00C4219C" w:rsidP="002B27E7">
            <w:pPr>
              <w:spacing w:before="60" w:after="60" w:line="240" w:lineRule="auto"/>
              <w:rPr>
                <w:sz w:val="20"/>
                <w:lang w:val="lv-LV"/>
              </w:rPr>
            </w:pPr>
            <w:r w:rsidRPr="002B27E7">
              <w:rPr>
                <w:sz w:val="20"/>
                <w:lang w:val="lv-LV"/>
              </w:rPr>
              <w:t>- daudzelementu integrālās shēmas, kas ir iekārtu vai aparātu sastāvdaļas, kas šajā nodaļā citur nav minētas vai iekļautas</w:t>
            </w:r>
          </w:p>
        </w:tc>
        <w:tc>
          <w:tcPr>
            <w:tcW w:w="4536" w:type="dxa"/>
            <w:gridSpan w:val="2"/>
            <w:tcBorders>
              <w:top w:val="single" w:sz="4" w:space="0" w:color="auto"/>
              <w:left w:val="single" w:sz="4" w:space="0" w:color="auto"/>
              <w:bottom w:val="single" w:sz="4" w:space="0" w:color="auto"/>
              <w:right w:val="single" w:sz="4" w:space="0" w:color="auto"/>
            </w:tcBorders>
          </w:tcPr>
          <w:p w14:paraId="0DDC03F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F1" w14:textId="77777777" w:rsidR="00C4219C" w:rsidRPr="002B27E7" w:rsidRDefault="00C4219C" w:rsidP="002B27E7">
            <w:pPr>
              <w:spacing w:before="60" w:after="60" w:line="240" w:lineRule="auto"/>
              <w:rPr>
                <w:sz w:val="20"/>
                <w:lang w:val="lv-LV"/>
              </w:rPr>
            </w:pPr>
          </w:p>
        </w:tc>
      </w:tr>
      <w:tr w:rsidR="00C4219C" w:rsidRPr="00C76B75" w14:paraId="0DDC03F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F3"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3F4"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3F5" w14:textId="77777777" w:rsidR="00C4219C" w:rsidRPr="002B27E7" w:rsidRDefault="00C4219C" w:rsidP="002B27E7">
            <w:pPr>
              <w:spacing w:before="60" w:after="60" w:line="240" w:lineRule="auto"/>
              <w:rPr>
                <w:sz w:val="20"/>
                <w:lang w:val="lv-LV"/>
              </w:rPr>
            </w:pPr>
            <w:r w:rsidRPr="002B27E7">
              <w:rPr>
                <w:sz w:val="20"/>
                <w:lang w:val="lv-LV"/>
              </w:rPr>
              <w:t>Ražošana:</w:t>
            </w:r>
          </w:p>
          <w:p w14:paraId="0DDC03F6"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3F7" w14:textId="77777777" w:rsidR="00C4219C" w:rsidRPr="002B27E7" w:rsidRDefault="00C4219C" w:rsidP="002B27E7">
            <w:pPr>
              <w:spacing w:before="60" w:after="60" w:line="240" w:lineRule="auto"/>
              <w:rPr>
                <w:sz w:val="20"/>
                <w:lang w:val="lv-LV"/>
              </w:rPr>
            </w:pPr>
            <w:r w:rsidRPr="002B27E7">
              <w:rPr>
                <w:sz w:val="20"/>
                <w:lang w:val="lv-LV"/>
              </w:rPr>
              <w:t>- ja iepriekš minētajās robežās visu izmantoto pozīcijas 8541 vai 8542 materiālu (kopā ņemot)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3F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3F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3FA" w14:textId="77777777" w:rsidR="00C4219C" w:rsidRPr="002B27E7" w:rsidRDefault="00C4219C" w:rsidP="002B27E7">
            <w:pPr>
              <w:pageBreakBefore/>
              <w:spacing w:before="60" w:after="60" w:line="240" w:lineRule="auto"/>
              <w:rPr>
                <w:sz w:val="20"/>
                <w:lang w:val="lv-LV"/>
              </w:rPr>
            </w:pPr>
            <w:r w:rsidRPr="002B27E7">
              <w:rPr>
                <w:sz w:val="20"/>
                <w:lang w:val="lv-LV"/>
              </w:rPr>
              <w:br w:type="page"/>
              <w:t>8544</w:t>
            </w:r>
          </w:p>
        </w:tc>
        <w:tc>
          <w:tcPr>
            <w:tcW w:w="4678" w:type="dxa"/>
            <w:tcBorders>
              <w:top w:val="single" w:sz="4" w:space="0" w:color="auto"/>
              <w:left w:val="single" w:sz="4" w:space="0" w:color="auto"/>
              <w:bottom w:val="single" w:sz="4" w:space="0" w:color="auto"/>
              <w:right w:val="single" w:sz="4" w:space="0" w:color="auto"/>
            </w:tcBorders>
          </w:tcPr>
          <w:p w14:paraId="0DDC03FB" w14:textId="77777777" w:rsidR="00C4219C" w:rsidRPr="002B27E7" w:rsidRDefault="00C4219C" w:rsidP="002B27E7">
            <w:pPr>
              <w:spacing w:before="60" w:after="60" w:line="240" w:lineRule="auto"/>
              <w:rPr>
                <w:sz w:val="20"/>
                <w:lang w:val="lv-LV"/>
              </w:rPr>
            </w:pPr>
            <w:r w:rsidRPr="002B27E7">
              <w:rPr>
                <w:sz w:val="20"/>
                <w:lang w:val="lv-LV"/>
              </w:rPr>
              <w:t>Izolēti vadi (ietverot emaljētus vai anodētus), kabeļi (ieskaitot koaksiālos kabeļus) un citi izolēti elektrības vadītāji ar vai bez savienotājiem; optiskās šķiedras kabeļi, kas izgatavoti no atsevišķām šķiedrām aizsargapvalkos, samontēti vai nesamontēti ar elektrības vadītājiem, ar kabeļuzmavām vai bez tām</w:t>
            </w:r>
          </w:p>
        </w:tc>
        <w:tc>
          <w:tcPr>
            <w:tcW w:w="4536" w:type="dxa"/>
            <w:gridSpan w:val="2"/>
            <w:tcBorders>
              <w:top w:val="single" w:sz="4" w:space="0" w:color="auto"/>
              <w:left w:val="single" w:sz="4" w:space="0" w:color="auto"/>
              <w:bottom w:val="single" w:sz="4" w:space="0" w:color="auto"/>
              <w:right w:val="single" w:sz="4" w:space="0" w:color="auto"/>
            </w:tcBorders>
          </w:tcPr>
          <w:p w14:paraId="0DDC03F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3F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3FE" w14:textId="77777777" w:rsidR="00C4219C" w:rsidRPr="002B27E7" w:rsidRDefault="00C4219C" w:rsidP="002B27E7">
            <w:pPr>
              <w:spacing w:before="60" w:after="60" w:line="240" w:lineRule="auto"/>
              <w:rPr>
                <w:sz w:val="20"/>
                <w:lang w:val="lv-LV"/>
              </w:rPr>
            </w:pPr>
          </w:p>
        </w:tc>
      </w:tr>
      <w:tr w:rsidR="00C4219C" w:rsidRPr="00C76B75" w14:paraId="0DDC040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00" w14:textId="77777777" w:rsidR="00C4219C" w:rsidRPr="002B27E7" w:rsidRDefault="00C4219C" w:rsidP="002B27E7">
            <w:pPr>
              <w:spacing w:before="60" w:after="60" w:line="240" w:lineRule="auto"/>
              <w:rPr>
                <w:sz w:val="20"/>
                <w:lang w:val="lv-LV"/>
              </w:rPr>
            </w:pPr>
            <w:r w:rsidRPr="002B27E7">
              <w:rPr>
                <w:sz w:val="20"/>
                <w:lang w:val="lv-LV"/>
              </w:rPr>
              <w:t>8545</w:t>
            </w:r>
          </w:p>
        </w:tc>
        <w:tc>
          <w:tcPr>
            <w:tcW w:w="4678" w:type="dxa"/>
            <w:tcBorders>
              <w:top w:val="single" w:sz="4" w:space="0" w:color="auto"/>
              <w:left w:val="single" w:sz="4" w:space="0" w:color="auto"/>
              <w:bottom w:val="single" w:sz="4" w:space="0" w:color="auto"/>
              <w:right w:val="single" w:sz="4" w:space="0" w:color="auto"/>
            </w:tcBorders>
          </w:tcPr>
          <w:p w14:paraId="0DDC0401" w14:textId="77777777" w:rsidR="00C4219C" w:rsidRPr="002B27E7" w:rsidRDefault="00C4219C" w:rsidP="002B27E7">
            <w:pPr>
              <w:spacing w:before="60" w:after="60" w:line="240" w:lineRule="auto"/>
              <w:rPr>
                <w:sz w:val="20"/>
                <w:lang w:val="lv-LV"/>
              </w:rPr>
            </w:pPr>
            <w:r w:rsidRPr="002B27E7">
              <w:rPr>
                <w:sz w:val="20"/>
                <w:lang w:val="lv-LV"/>
              </w:rPr>
              <w:t>Ogles elektrodi, ogles sukas, loka lampas ogle, ogle baterijām un citādi elektrotehnikā lietojamie izstrādājumi no grafīta vai citiem oglekļa veidiem, ar metālu vai bez tā</w:t>
            </w:r>
          </w:p>
        </w:tc>
        <w:tc>
          <w:tcPr>
            <w:tcW w:w="4536" w:type="dxa"/>
            <w:gridSpan w:val="2"/>
            <w:tcBorders>
              <w:top w:val="single" w:sz="4" w:space="0" w:color="auto"/>
              <w:left w:val="single" w:sz="4" w:space="0" w:color="auto"/>
              <w:bottom w:val="single" w:sz="4" w:space="0" w:color="auto"/>
              <w:right w:val="single" w:sz="4" w:space="0" w:color="auto"/>
            </w:tcBorders>
          </w:tcPr>
          <w:p w14:paraId="0DDC040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03"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04" w14:textId="77777777" w:rsidR="00C4219C" w:rsidRPr="002B27E7" w:rsidRDefault="00C4219C" w:rsidP="002B27E7">
            <w:pPr>
              <w:spacing w:before="60" w:after="60" w:line="240" w:lineRule="auto"/>
              <w:rPr>
                <w:sz w:val="20"/>
                <w:lang w:val="lv-LV"/>
              </w:rPr>
            </w:pPr>
          </w:p>
        </w:tc>
      </w:tr>
      <w:tr w:rsidR="00C4219C" w:rsidRPr="00C76B75" w14:paraId="0DDC040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06" w14:textId="77777777" w:rsidR="00C4219C" w:rsidRPr="002B27E7" w:rsidRDefault="00C4219C" w:rsidP="002B27E7">
            <w:pPr>
              <w:spacing w:before="60" w:after="60" w:line="240" w:lineRule="auto"/>
              <w:rPr>
                <w:sz w:val="20"/>
                <w:lang w:val="lv-LV"/>
              </w:rPr>
            </w:pPr>
            <w:r w:rsidRPr="002B27E7">
              <w:rPr>
                <w:sz w:val="20"/>
                <w:lang w:val="lv-LV"/>
              </w:rPr>
              <w:t>8546</w:t>
            </w:r>
          </w:p>
        </w:tc>
        <w:tc>
          <w:tcPr>
            <w:tcW w:w="4678" w:type="dxa"/>
            <w:tcBorders>
              <w:top w:val="single" w:sz="4" w:space="0" w:color="auto"/>
              <w:left w:val="single" w:sz="4" w:space="0" w:color="auto"/>
              <w:bottom w:val="single" w:sz="4" w:space="0" w:color="auto"/>
              <w:right w:val="single" w:sz="4" w:space="0" w:color="auto"/>
            </w:tcBorders>
          </w:tcPr>
          <w:p w14:paraId="0DDC0407" w14:textId="77777777" w:rsidR="00C4219C" w:rsidRPr="002B27E7" w:rsidRDefault="00C4219C" w:rsidP="002B27E7">
            <w:pPr>
              <w:spacing w:before="60" w:after="60" w:line="240" w:lineRule="auto"/>
              <w:rPr>
                <w:sz w:val="20"/>
                <w:lang w:val="lv-LV"/>
              </w:rPr>
            </w:pPr>
            <w:r w:rsidRPr="002B27E7">
              <w:rPr>
                <w:sz w:val="20"/>
                <w:lang w:val="lv-LV"/>
              </w:rPr>
              <w:t>Elektroizolatori no jebkura materiāla</w:t>
            </w:r>
          </w:p>
        </w:tc>
        <w:tc>
          <w:tcPr>
            <w:tcW w:w="4536" w:type="dxa"/>
            <w:gridSpan w:val="2"/>
            <w:tcBorders>
              <w:top w:val="single" w:sz="4" w:space="0" w:color="auto"/>
              <w:left w:val="single" w:sz="4" w:space="0" w:color="auto"/>
              <w:bottom w:val="single" w:sz="4" w:space="0" w:color="auto"/>
              <w:right w:val="single" w:sz="4" w:space="0" w:color="auto"/>
            </w:tcBorders>
          </w:tcPr>
          <w:p w14:paraId="0DDC040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09"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0A" w14:textId="77777777" w:rsidR="00C4219C" w:rsidRPr="002B27E7" w:rsidRDefault="00C4219C" w:rsidP="002B27E7">
            <w:pPr>
              <w:spacing w:before="60" w:after="60" w:line="240" w:lineRule="auto"/>
              <w:rPr>
                <w:sz w:val="20"/>
                <w:lang w:val="lv-LV"/>
              </w:rPr>
            </w:pPr>
          </w:p>
        </w:tc>
      </w:tr>
      <w:tr w:rsidR="00C4219C" w:rsidRPr="00C76B75" w14:paraId="0DDC041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0C" w14:textId="77777777" w:rsidR="00C4219C" w:rsidRPr="002B27E7" w:rsidRDefault="00C4219C" w:rsidP="002B27E7">
            <w:pPr>
              <w:pageBreakBefore/>
              <w:spacing w:before="60" w:after="60" w:line="240" w:lineRule="auto"/>
              <w:rPr>
                <w:sz w:val="20"/>
                <w:lang w:val="lv-LV"/>
              </w:rPr>
            </w:pPr>
            <w:r w:rsidRPr="002B27E7">
              <w:rPr>
                <w:sz w:val="20"/>
                <w:lang w:val="lv-LV"/>
              </w:rPr>
              <w:br w:type="page"/>
              <w:t>8547</w:t>
            </w:r>
          </w:p>
        </w:tc>
        <w:tc>
          <w:tcPr>
            <w:tcW w:w="4678" w:type="dxa"/>
            <w:tcBorders>
              <w:top w:val="single" w:sz="4" w:space="0" w:color="auto"/>
              <w:left w:val="single" w:sz="4" w:space="0" w:color="auto"/>
              <w:bottom w:val="single" w:sz="4" w:space="0" w:color="auto"/>
              <w:right w:val="single" w:sz="4" w:space="0" w:color="auto"/>
            </w:tcBorders>
          </w:tcPr>
          <w:p w14:paraId="0DDC040D" w14:textId="77777777" w:rsidR="00C4219C" w:rsidRPr="002B27E7" w:rsidRDefault="00C4219C" w:rsidP="002B27E7">
            <w:pPr>
              <w:spacing w:before="60" w:after="60" w:line="240" w:lineRule="auto"/>
              <w:rPr>
                <w:sz w:val="20"/>
                <w:lang w:val="lv-LV"/>
              </w:rPr>
            </w:pPr>
            <w:r w:rsidRPr="002B27E7">
              <w:rPr>
                <w:sz w:val="20"/>
                <w:lang w:val="lv-LV"/>
              </w:rPr>
              <w:t>Vienīgi no izolācijas materiāla izgatavoti elektrisko mašīnu, ierīču un iekārtu izolācijas piederumi, neskaitot montāžai paredzētās metāla daļas (piemēram, vītņotas ligzdas), izņemot izolatorus, kas iekļauti pozīcijā 8546; ar izolācijas materiālu apvilkta parastā metāla elektroizolācijas caurules un to savienotājelementi</w:t>
            </w:r>
          </w:p>
        </w:tc>
        <w:tc>
          <w:tcPr>
            <w:tcW w:w="4536" w:type="dxa"/>
            <w:gridSpan w:val="2"/>
            <w:tcBorders>
              <w:top w:val="single" w:sz="4" w:space="0" w:color="auto"/>
              <w:left w:val="single" w:sz="4" w:space="0" w:color="auto"/>
              <w:bottom w:val="single" w:sz="4" w:space="0" w:color="auto"/>
              <w:right w:val="single" w:sz="4" w:space="0" w:color="auto"/>
            </w:tcBorders>
          </w:tcPr>
          <w:p w14:paraId="0DDC040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0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10" w14:textId="77777777" w:rsidR="00C4219C" w:rsidRPr="002B27E7" w:rsidRDefault="00C4219C" w:rsidP="002B27E7">
            <w:pPr>
              <w:spacing w:before="60" w:after="60" w:line="240" w:lineRule="auto"/>
              <w:rPr>
                <w:sz w:val="20"/>
                <w:lang w:val="lv-LV"/>
              </w:rPr>
            </w:pPr>
          </w:p>
        </w:tc>
      </w:tr>
      <w:tr w:rsidR="00C4219C" w:rsidRPr="00C76B75" w14:paraId="0DDC041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12" w14:textId="77777777" w:rsidR="00C4219C" w:rsidRPr="002B27E7" w:rsidRDefault="00C4219C" w:rsidP="002B27E7">
            <w:pPr>
              <w:spacing w:before="60" w:after="60" w:line="240" w:lineRule="auto"/>
              <w:rPr>
                <w:sz w:val="20"/>
                <w:lang w:val="lv-LV"/>
              </w:rPr>
            </w:pPr>
            <w:r w:rsidRPr="002B27E7">
              <w:rPr>
                <w:sz w:val="20"/>
                <w:lang w:val="lv-LV"/>
              </w:rPr>
              <w:t>8548</w:t>
            </w:r>
          </w:p>
        </w:tc>
        <w:tc>
          <w:tcPr>
            <w:tcW w:w="4678" w:type="dxa"/>
            <w:tcBorders>
              <w:top w:val="single" w:sz="4" w:space="0" w:color="auto"/>
              <w:left w:val="single" w:sz="4" w:space="0" w:color="auto"/>
              <w:bottom w:val="single" w:sz="4" w:space="0" w:color="auto"/>
              <w:right w:val="single" w:sz="4" w:space="0" w:color="auto"/>
            </w:tcBorders>
          </w:tcPr>
          <w:p w14:paraId="0DDC0413" w14:textId="77777777" w:rsidR="00C4219C" w:rsidRPr="002B27E7" w:rsidRDefault="00C4219C" w:rsidP="002B27E7">
            <w:pPr>
              <w:spacing w:before="60" w:after="60" w:line="240" w:lineRule="auto"/>
              <w:rPr>
                <w:sz w:val="20"/>
                <w:lang w:val="lv-LV"/>
              </w:rPr>
            </w:pPr>
            <w:r w:rsidRPr="002B27E7">
              <w:rPr>
                <w:sz w:val="20"/>
                <w:lang w:val="lv-LV"/>
              </w:rPr>
              <w:t>Galvanisko elementu, galvanisko bateriju un elektrisko akumulatoru atkritumi un lūžņi; izlietoti galvaniskie elementi, izlietotas galvaniskās baterijas un izlietoti elektriskie akumulatori; mašīnu un iekārtu elektriskās daļas, kas citur šajā nodaļā nav minētas:</w:t>
            </w:r>
          </w:p>
        </w:tc>
        <w:tc>
          <w:tcPr>
            <w:tcW w:w="4536" w:type="dxa"/>
            <w:gridSpan w:val="2"/>
            <w:tcBorders>
              <w:top w:val="single" w:sz="4" w:space="0" w:color="auto"/>
              <w:left w:val="single" w:sz="4" w:space="0" w:color="auto"/>
              <w:bottom w:val="single" w:sz="4" w:space="0" w:color="auto"/>
              <w:right w:val="single" w:sz="4" w:space="0" w:color="auto"/>
            </w:tcBorders>
          </w:tcPr>
          <w:p w14:paraId="0DDC0414"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15" w14:textId="77777777" w:rsidR="00C4219C" w:rsidRPr="002B27E7" w:rsidRDefault="00C4219C" w:rsidP="002B27E7">
            <w:pPr>
              <w:spacing w:before="60" w:after="60" w:line="240" w:lineRule="auto"/>
              <w:rPr>
                <w:sz w:val="20"/>
                <w:lang w:val="lv-LV"/>
              </w:rPr>
            </w:pPr>
          </w:p>
        </w:tc>
      </w:tr>
      <w:tr w:rsidR="00C4219C" w:rsidRPr="00C76B75" w14:paraId="0DDC041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17"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418" w14:textId="77777777" w:rsidR="00C4219C" w:rsidRPr="002B27E7" w:rsidRDefault="00C4219C" w:rsidP="002B27E7">
            <w:pPr>
              <w:spacing w:before="60" w:after="60" w:line="240" w:lineRule="auto"/>
              <w:rPr>
                <w:sz w:val="20"/>
                <w:lang w:val="lv-LV"/>
              </w:rPr>
            </w:pPr>
            <w:r w:rsidRPr="002B27E7">
              <w:rPr>
                <w:sz w:val="20"/>
                <w:lang w:val="lv-LV"/>
              </w:rPr>
              <w:t>- elektroniskas mikroshēmas</w:t>
            </w:r>
          </w:p>
        </w:tc>
        <w:tc>
          <w:tcPr>
            <w:tcW w:w="4536" w:type="dxa"/>
            <w:gridSpan w:val="2"/>
            <w:tcBorders>
              <w:top w:val="single" w:sz="4" w:space="0" w:color="auto"/>
              <w:left w:val="single" w:sz="4" w:space="0" w:color="auto"/>
              <w:bottom w:val="single" w:sz="4" w:space="0" w:color="auto"/>
              <w:right w:val="single" w:sz="4" w:space="0" w:color="auto"/>
            </w:tcBorders>
          </w:tcPr>
          <w:p w14:paraId="0DDC0419"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1A"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 un</w:t>
            </w:r>
          </w:p>
          <w:p w14:paraId="0DDC041B" w14:textId="77777777" w:rsidR="00C4219C" w:rsidRPr="002B27E7" w:rsidRDefault="00C4219C" w:rsidP="002B27E7">
            <w:pPr>
              <w:spacing w:before="60" w:after="60" w:line="240" w:lineRule="auto"/>
              <w:rPr>
                <w:sz w:val="20"/>
                <w:lang w:val="lv-LV"/>
              </w:rPr>
            </w:pPr>
            <w:r w:rsidRPr="002B27E7">
              <w:rPr>
                <w:sz w:val="20"/>
                <w:lang w:val="lv-LV"/>
              </w:rPr>
              <w:t>- iepriekš minētajās robežās visu izmantoto pozīcijas 8541 un 8542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1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42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1E"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41F"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42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21" w14:textId="77777777" w:rsidR="00C4219C" w:rsidRPr="002B27E7" w:rsidRDefault="00C4219C" w:rsidP="002B27E7">
            <w:pPr>
              <w:spacing w:before="60" w:after="60" w:line="240" w:lineRule="auto"/>
              <w:rPr>
                <w:sz w:val="20"/>
                <w:lang w:val="lv-LV"/>
              </w:rPr>
            </w:pPr>
          </w:p>
        </w:tc>
      </w:tr>
      <w:tr w:rsidR="00C4219C" w:rsidRPr="00C76B75" w14:paraId="0DDC042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23" w14:textId="77777777" w:rsidR="00C4219C" w:rsidRPr="002B27E7" w:rsidRDefault="00C4219C" w:rsidP="002B27E7">
            <w:pPr>
              <w:spacing w:before="60" w:after="60" w:line="240" w:lineRule="auto"/>
              <w:rPr>
                <w:sz w:val="20"/>
                <w:lang w:val="lv-LV"/>
              </w:rPr>
            </w:pPr>
            <w:r w:rsidRPr="002B27E7">
              <w:rPr>
                <w:sz w:val="20"/>
                <w:lang w:val="lv-LV"/>
              </w:rPr>
              <w:t>ex 86. nodaļa</w:t>
            </w:r>
          </w:p>
        </w:tc>
        <w:tc>
          <w:tcPr>
            <w:tcW w:w="4678" w:type="dxa"/>
            <w:tcBorders>
              <w:top w:val="single" w:sz="4" w:space="0" w:color="auto"/>
              <w:left w:val="single" w:sz="4" w:space="0" w:color="auto"/>
              <w:bottom w:val="single" w:sz="4" w:space="0" w:color="auto"/>
              <w:right w:val="single" w:sz="4" w:space="0" w:color="auto"/>
            </w:tcBorders>
          </w:tcPr>
          <w:p w14:paraId="0DDC0424" w14:textId="77777777" w:rsidR="00C4219C" w:rsidRPr="002B27E7" w:rsidRDefault="00C4219C" w:rsidP="002B27E7">
            <w:pPr>
              <w:spacing w:before="60" w:after="60" w:line="240" w:lineRule="auto"/>
              <w:rPr>
                <w:sz w:val="20"/>
                <w:lang w:val="lv-LV"/>
              </w:rPr>
            </w:pPr>
            <w:r w:rsidRPr="002B27E7">
              <w:rPr>
                <w:sz w:val="20"/>
                <w:lang w:val="lv-LV"/>
              </w:rPr>
              <w:t>Dzelzceļa vai tramvaju lokomotīves, ritošais sastāvs un to daļas; dzelzceļa vai tramvaju ceļa aprīkojums un tā detaļas; visu veidu mehāniskās (ietverot elektromehāniskās) satiksmes signalizācijas iekārtas;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42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26" w14:textId="77777777" w:rsidR="00C4219C" w:rsidRPr="002B27E7" w:rsidRDefault="00C4219C" w:rsidP="002B27E7">
            <w:pPr>
              <w:spacing w:before="60" w:after="60" w:line="240" w:lineRule="auto"/>
              <w:rPr>
                <w:sz w:val="20"/>
                <w:lang w:val="lv-LV"/>
              </w:rPr>
            </w:pPr>
          </w:p>
        </w:tc>
      </w:tr>
      <w:tr w:rsidR="00C4219C" w:rsidRPr="00C76B75" w14:paraId="0DDC042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28" w14:textId="77777777" w:rsidR="00C4219C" w:rsidRPr="002B27E7" w:rsidRDefault="00C4219C" w:rsidP="002B27E7">
            <w:pPr>
              <w:spacing w:before="60" w:after="60" w:line="240" w:lineRule="auto"/>
              <w:rPr>
                <w:sz w:val="20"/>
                <w:lang w:val="lv-LV"/>
              </w:rPr>
            </w:pPr>
            <w:r w:rsidRPr="002B27E7">
              <w:rPr>
                <w:sz w:val="20"/>
                <w:lang w:val="lv-LV"/>
              </w:rPr>
              <w:t>8608</w:t>
            </w:r>
          </w:p>
        </w:tc>
        <w:tc>
          <w:tcPr>
            <w:tcW w:w="4678" w:type="dxa"/>
            <w:tcBorders>
              <w:top w:val="single" w:sz="4" w:space="0" w:color="auto"/>
              <w:left w:val="single" w:sz="4" w:space="0" w:color="auto"/>
              <w:bottom w:val="single" w:sz="4" w:space="0" w:color="auto"/>
              <w:right w:val="single" w:sz="4" w:space="0" w:color="auto"/>
            </w:tcBorders>
          </w:tcPr>
          <w:p w14:paraId="0DDC0429" w14:textId="77777777" w:rsidR="00C4219C" w:rsidRPr="002B27E7" w:rsidRDefault="00C4219C" w:rsidP="002B27E7">
            <w:pPr>
              <w:spacing w:before="60" w:after="60" w:line="240" w:lineRule="auto"/>
              <w:rPr>
                <w:sz w:val="20"/>
                <w:lang w:val="lv-LV"/>
              </w:rPr>
            </w:pPr>
            <w:r w:rsidRPr="002B27E7">
              <w:rPr>
                <w:sz w:val="20"/>
                <w:lang w:val="lv-LV"/>
              </w:rPr>
              <w:t>Dzelzceļa vai tramvaju ceļa aprīkojums un tā detaļas; mehāniskās (ieskaitot elektromehāniskās) signalizācijas iekārtas, iekārtas kustības drošības vai vadības nodrošināšanai uz dzelzceļa, tramvaju ceļiem, autoceļiem, iekšējiem ūdensceļiem, stāvvietās, ostās vai lidlaukos; to daļas</w:t>
            </w:r>
          </w:p>
        </w:tc>
        <w:tc>
          <w:tcPr>
            <w:tcW w:w="4536" w:type="dxa"/>
            <w:gridSpan w:val="2"/>
            <w:tcBorders>
              <w:top w:val="single" w:sz="4" w:space="0" w:color="auto"/>
              <w:left w:val="single" w:sz="4" w:space="0" w:color="auto"/>
              <w:bottom w:val="single" w:sz="4" w:space="0" w:color="auto"/>
              <w:right w:val="single" w:sz="4" w:space="0" w:color="auto"/>
            </w:tcBorders>
          </w:tcPr>
          <w:p w14:paraId="0DDC042A"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2B"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2C"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2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42E" w14:textId="77777777" w:rsidR="00C4219C" w:rsidRPr="002B27E7" w:rsidRDefault="00C4219C" w:rsidP="002B27E7">
            <w:pPr>
              <w:spacing w:before="60" w:after="60" w:line="240" w:lineRule="auto"/>
              <w:rPr>
                <w:sz w:val="20"/>
                <w:lang w:val="lv-LV"/>
              </w:rPr>
            </w:pPr>
          </w:p>
        </w:tc>
      </w:tr>
      <w:tr w:rsidR="00C4219C" w:rsidRPr="00C76B75" w14:paraId="0DDC043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30" w14:textId="77777777" w:rsidR="00C4219C" w:rsidRPr="002B27E7" w:rsidRDefault="00C4219C" w:rsidP="002B27E7">
            <w:pPr>
              <w:spacing w:before="60" w:after="60" w:line="240" w:lineRule="auto"/>
              <w:rPr>
                <w:sz w:val="20"/>
                <w:lang w:val="lv-LV"/>
              </w:rPr>
            </w:pPr>
            <w:r w:rsidRPr="002B27E7">
              <w:rPr>
                <w:sz w:val="20"/>
                <w:lang w:val="lv-LV"/>
              </w:rPr>
              <w:t>ex 87. nodaļa</w:t>
            </w:r>
          </w:p>
        </w:tc>
        <w:tc>
          <w:tcPr>
            <w:tcW w:w="4678" w:type="dxa"/>
            <w:tcBorders>
              <w:top w:val="single" w:sz="4" w:space="0" w:color="auto"/>
              <w:left w:val="single" w:sz="4" w:space="0" w:color="auto"/>
              <w:bottom w:val="single" w:sz="4" w:space="0" w:color="auto"/>
              <w:right w:val="single" w:sz="4" w:space="0" w:color="auto"/>
            </w:tcBorders>
          </w:tcPr>
          <w:p w14:paraId="0DDC0431" w14:textId="77777777" w:rsidR="00C4219C" w:rsidRPr="002B27E7" w:rsidRDefault="00C4219C" w:rsidP="002B27E7">
            <w:pPr>
              <w:spacing w:before="60" w:after="60" w:line="240" w:lineRule="auto"/>
              <w:rPr>
                <w:sz w:val="20"/>
                <w:lang w:val="lv-LV"/>
              </w:rPr>
            </w:pPr>
            <w:r w:rsidRPr="002B27E7">
              <w:rPr>
                <w:sz w:val="20"/>
                <w:lang w:val="lv-LV"/>
              </w:rPr>
              <w:t>Transportlīdzekļi, izņemot dzelzceļa vai tramvaju ritošo sastāvu, un to daļas un piederumi;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43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33" w14:textId="77777777" w:rsidR="00C4219C" w:rsidRPr="002B27E7" w:rsidRDefault="00C4219C" w:rsidP="002B27E7">
            <w:pPr>
              <w:spacing w:before="60" w:after="60" w:line="240" w:lineRule="auto"/>
              <w:rPr>
                <w:sz w:val="20"/>
                <w:lang w:val="lv-LV"/>
              </w:rPr>
            </w:pPr>
          </w:p>
        </w:tc>
      </w:tr>
      <w:tr w:rsidR="00C4219C" w:rsidRPr="00C76B75" w14:paraId="0DDC043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35" w14:textId="77777777" w:rsidR="00C4219C" w:rsidRPr="002B27E7" w:rsidRDefault="00C4219C" w:rsidP="002B27E7">
            <w:pPr>
              <w:pageBreakBefore/>
              <w:spacing w:before="60" w:after="60" w:line="240" w:lineRule="auto"/>
              <w:rPr>
                <w:sz w:val="20"/>
                <w:lang w:val="lv-LV"/>
              </w:rPr>
            </w:pPr>
            <w:r w:rsidRPr="002B27E7">
              <w:rPr>
                <w:sz w:val="20"/>
                <w:lang w:val="lv-LV"/>
              </w:rPr>
              <w:t>8709</w:t>
            </w:r>
          </w:p>
        </w:tc>
        <w:tc>
          <w:tcPr>
            <w:tcW w:w="4678" w:type="dxa"/>
            <w:tcBorders>
              <w:top w:val="single" w:sz="4" w:space="0" w:color="auto"/>
              <w:left w:val="single" w:sz="4" w:space="0" w:color="auto"/>
              <w:bottom w:val="single" w:sz="4" w:space="0" w:color="auto"/>
              <w:right w:val="single" w:sz="4" w:space="0" w:color="auto"/>
            </w:tcBorders>
          </w:tcPr>
          <w:p w14:paraId="0DDC0436" w14:textId="77777777" w:rsidR="00C4219C" w:rsidRPr="002B27E7" w:rsidRDefault="00C4219C" w:rsidP="002B27E7">
            <w:pPr>
              <w:spacing w:before="60" w:after="60" w:line="240" w:lineRule="auto"/>
              <w:rPr>
                <w:sz w:val="20"/>
                <w:lang w:val="lv-LV"/>
              </w:rPr>
            </w:pPr>
            <w:r w:rsidRPr="002B27E7">
              <w:rPr>
                <w:sz w:val="20"/>
                <w:lang w:val="lv-LV"/>
              </w:rPr>
              <w:t>Ar pacelšanas un pārvietošanas ierīcēm neaprīkoti pašgājēji kravas transportētāji, kurus izmanto rūpnīcās, noliktavās, ostās vai lidostās kravu pārvadāšanai nelielos attālumos; vilcēji, kādus izmanto uz dzelzceļa staciju peroniem; to daļas</w:t>
            </w:r>
          </w:p>
        </w:tc>
        <w:tc>
          <w:tcPr>
            <w:tcW w:w="4536" w:type="dxa"/>
            <w:gridSpan w:val="2"/>
            <w:tcBorders>
              <w:top w:val="single" w:sz="4" w:space="0" w:color="auto"/>
              <w:left w:val="single" w:sz="4" w:space="0" w:color="auto"/>
              <w:bottom w:val="single" w:sz="4" w:space="0" w:color="auto"/>
              <w:right w:val="single" w:sz="4" w:space="0" w:color="auto"/>
            </w:tcBorders>
          </w:tcPr>
          <w:p w14:paraId="0DDC0437"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38"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39"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3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4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3C" w14:textId="77777777" w:rsidR="00C4219C" w:rsidRPr="002B27E7" w:rsidRDefault="00C4219C" w:rsidP="002B27E7">
            <w:pPr>
              <w:spacing w:before="60" w:after="60" w:line="240" w:lineRule="auto"/>
              <w:rPr>
                <w:sz w:val="20"/>
                <w:lang w:val="lv-LV"/>
              </w:rPr>
            </w:pPr>
            <w:r w:rsidRPr="002B27E7">
              <w:rPr>
                <w:sz w:val="20"/>
                <w:lang w:val="lv-LV"/>
              </w:rPr>
              <w:t>8710</w:t>
            </w:r>
          </w:p>
        </w:tc>
        <w:tc>
          <w:tcPr>
            <w:tcW w:w="4678" w:type="dxa"/>
            <w:tcBorders>
              <w:top w:val="single" w:sz="4" w:space="0" w:color="auto"/>
              <w:left w:val="single" w:sz="4" w:space="0" w:color="auto"/>
              <w:bottom w:val="single" w:sz="4" w:space="0" w:color="auto"/>
              <w:right w:val="single" w:sz="4" w:space="0" w:color="auto"/>
            </w:tcBorders>
          </w:tcPr>
          <w:p w14:paraId="0DDC043D" w14:textId="77777777" w:rsidR="00C4219C" w:rsidRPr="002B27E7" w:rsidRDefault="00C4219C" w:rsidP="002B27E7">
            <w:pPr>
              <w:spacing w:before="60" w:after="60" w:line="240" w:lineRule="auto"/>
              <w:rPr>
                <w:sz w:val="20"/>
                <w:lang w:val="lv-LV"/>
              </w:rPr>
            </w:pPr>
            <w:r w:rsidRPr="002B27E7">
              <w:rPr>
                <w:sz w:val="20"/>
                <w:lang w:val="lv-LV"/>
              </w:rPr>
              <w:t>Tanki un citas motorizētās kaujas bruņumašīnas, ar bruņojumu vai bez tā, to detaļas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43E"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3F"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40"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4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p w14:paraId="0DDC0442" w14:textId="77777777" w:rsidR="00C4219C" w:rsidRPr="002B27E7" w:rsidRDefault="00C4219C" w:rsidP="002B27E7">
            <w:pPr>
              <w:spacing w:before="60" w:after="60" w:line="240" w:lineRule="auto"/>
              <w:rPr>
                <w:sz w:val="20"/>
                <w:lang w:val="lv-LV"/>
              </w:rPr>
            </w:pPr>
          </w:p>
        </w:tc>
      </w:tr>
      <w:tr w:rsidR="00C4219C" w:rsidRPr="00C76B75" w14:paraId="0DDC044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44" w14:textId="77777777" w:rsidR="00C4219C" w:rsidRPr="002B27E7" w:rsidRDefault="00C4219C" w:rsidP="002B27E7">
            <w:pPr>
              <w:spacing w:before="60" w:after="60" w:line="240" w:lineRule="auto"/>
              <w:rPr>
                <w:sz w:val="20"/>
                <w:lang w:val="lv-LV"/>
              </w:rPr>
            </w:pPr>
            <w:r w:rsidRPr="002B27E7">
              <w:rPr>
                <w:sz w:val="20"/>
                <w:lang w:val="lv-LV"/>
              </w:rPr>
              <w:br w:type="page"/>
              <w:t>8711</w:t>
            </w:r>
          </w:p>
        </w:tc>
        <w:tc>
          <w:tcPr>
            <w:tcW w:w="4678" w:type="dxa"/>
            <w:tcBorders>
              <w:top w:val="single" w:sz="4" w:space="0" w:color="auto"/>
              <w:left w:val="single" w:sz="4" w:space="0" w:color="auto"/>
              <w:bottom w:val="single" w:sz="4" w:space="0" w:color="auto"/>
              <w:right w:val="single" w:sz="4" w:space="0" w:color="auto"/>
            </w:tcBorders>
          </w:tcPr>
          <w:p w14:paraId="0DDC0445" w14:textId="77777777" w:rsidR="00C4219C" w:rsidRPr="002B27E7" w:rsidRDefault="00C4219C" w:rsidP="002B27E7">
            <w:pPr>
              <w:spacing w:before="60" w:after="60" w:line="240" w:lineRule="auto"/>
              <w:rPr>
                <w:sz w:val="20"/>
                <w:lang w:val="lv-LV"/>
              </w:rPr>
            </w:pPr>
            <w:r w:rsidRPr="002B27E7">
              <w:rPr>
                <w:sz w:val="20"/>
                <w:lang w:val="lv-LV"/>
              </w:rPr>
              <w:t>Motocikli (ieskaitot mopēdus) un motovelosipēdi, arī ar blakusvāģi; blakusvāģi:</w:t>
            </w:r>
          </w:p>
          <w:p w14:paraId="0DDC044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447"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48" w14:textId="77777777" w:rsidR="00C4219C" w:rsidRPr="002B27E7" w:rsidRDefault="00C4219C" w:rsidP="002B27E7">
            <w:pPr>
              <w:spacing w:before="60" w:after="60" w:line="240" w:lineRule="auto"/>
              <w:rPr>
                <w:sz w:val="20"/>
                <w:lang w:val="lv-LV"/>
              </w:rPr>
            </w:pPr>
          </w:p>
        </w:tc>
      </w:tr>
      <w:tr w:rsidR="00C4219C" w:rsidRPr="00C76B75" w14:paraId="0DDC044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4A"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44B" w14:textId="77777777" w:rsidR="00C4219C" w:rsidRPr="002B27E7" w:rsidRDefault="00C4219C" w:rsidP="002B27E7">
            <w:pPr>
              <w:spacing w:before="60" w:after="60" w:line="240" w:lineRule="auto"/>
              <w:rPr>
                <w:sz w:val="20"/>
                <w:lang w:val="lv-LV"/>
              </w:rPr>
            </w:pPr>
            <w:r w:rsidRPr="002B27E7">
              <w:rPr>
                <w:sz w:val="20"/>
                <w:lang w:val="lv-LV"/>
              </w:rPr>
              <w:t>ar abvirzienu iekšdedzes virzuļdzinēju, kura cilindra (darba) tilpums:</w:t>
            </w:r>
          </w:p>
          <w:p w14:paraId="0DDC044C"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44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4E" w14:textId="77777777" w:rsidR="00C4219C" w:rsidRPr="002B27E7" w:rsidRDefault="00C4219C" w:rsidP="002B27E7">
            <w:pPr>
              <w:spacing w:before="60" w:after="60" w:line="240" w:lineRule="auto"/>
              <w:rPr>
                <w:sz w:val="20"/>
                <w:lang w:val="lv-LV"/>
              </w:rPr>
            </w:pPr>
          </w:p>
        </w:tc>
      </w:tr>
      <w:tr w:rsidR="00C4219C" w:rsidRPr="00C76B75" w14:paraId="0DDC045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50"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451" w14:textId="77777777" w:rsidR="00C4219C" w:rsidRPr="002B27E7" w:rsidRDefault="00C4219C" w:rsidP="002B27E7">
            <w:pPr>
              <w:spacing w:before="60" w:after="60" w:line="240" w:lineRule="auto"/>
              <w:rPr>
                <w:sz w:val="20"/>
                <w:lang w:val="lv-LV"/>
              </w:rPr>
            </w:pPr>
            <w:r w:rsidRPr="002B27E7">
              <w:rPr>
                <w:sz w:val="20"/>
                <w:lang w:val="lv-LV"/>
              </w:rPr>
              <w:t>nepārsniedz 50 cm3</w:t>
            </w:r>
          </w:p>
        </w:tc>
        <w:tc>
          <w:tcPr>
            <w:tcW w:w="4536" w:type="dxa"/>
            <w:gridSpan w:val="2"/>
            <w:tcBorders>
              <w:top w:val="single" w:sz="4" w:space="0" w:color="auto"/>
              <w:left w:val="single" w:sz="4" w:space="0" w:color="auto"/>
              <w:bottom w:val="single" w:sz="4" w:space="0" w:color="auto"/>
              <w:right w:val="single" w:sz="4" w:space="0" w:color="auto"/>
            </w:tcBorders>
          </w:tcPr>
          <w:p w14:paraId="0DDC0452" w14:textId="77777777" w:rsidR="00C4219C" w:rsidRPr="002B27E7" w:rsidRDefault="00C4219C" w:rsidP="002B27E7">
            <w:pPr>
              <w:spacing w:before="60" w:after="60" w:line="240" w:lineRule="auto"/>
              <w:rPr>
                <w:sz w:val="20"/>
                <w:lang w:val="lv-LV"/>
              </w:rPr>
            </w:pPr>
            <w:r w:rsidRPr="002B27E7">
              <w:rPr>
                <w:sz w:val="20"/>
                <w:lang w:val="lv-LV"/>
              </w:rPr>
              <w:t>Ražošana:</w:t>
            </w:r>
          </w:p>
          <w:p w14:paraId="0DDC0453"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454"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45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20 % no izstrādājuma EXW cenas</w:t>
            </w:r>
          </w:p>
          <w:p w14:paraId="0DDC0456" w14:textId="77777777" w:rsidR="00C4219C" w:rsidRPr="002B27E7" w:rsidRDefault="00C4219C" w:rsidP="002B27E7">
            <w:pPr>
              <w:spacing w:before="60" w:after="60" w:line="240" w:lineRule="auto"/>
              <w:rPr>
                <w:sz w:val="20"/>
                <w:lang w:val="lv-LV"/>
              </w:rPr>
            </w:pPr>
          </w:p>
        </w:tc>
      </w:tr>
      <w:tr w:rsidR="00C4219C" w:rsidRPr="00C76B75" w14:paraId="0DDC045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58"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459" w14:textId="77777777" w:rsidR="00C4219C" w:rsidRPr="002B27E7" w:rsidRDefault="00C4219C" w:rsidP="002B27E7">
            <w:pPr>
              <w:spacing w:before="60" w:after="60" w:line="240" w:lineRule="auto"/>
              <w:rPr>
                <w:sz w:val="20"/>
                <w:lang w:val="lv-LV"/>
              </w:rPr>
            </w:pPr>
            <w:r w:rsidRPr="002B27E7">
              <w:rPr>
                <w:sz w:val="20"/>
                <w:lang w:val="lv-LV"/>
              </w:rPr>
              <w:t>pārsniedz 50 cm3</w:t>
            </w:r>
          </w:p>
        </w:tc>
        <w:tc>
          <w:tcPr>
            <w:tcW w:w="4536" w:type="dxa"/>
            <w:gridSpan w:val="2"/>
            <w:tcBorders>
              <w:top w:val="single" w:sz="4" w:space="0" w:color="auto"/>
              <w:left w:val="single" w:sz="4" w:space="0" w:color="auto"/>
              <w:bottom w:val="single" w:sz="4" w:space="0" w:color="auto"/>
              <w:right w:val="single" w:sz="4" w:space="0" w:color="auto"/>
            </w:tcBorders>
          </w:tcPr>
          <w:p w14:paraId="0DDC045A" w14:textId="77777777" w:rsidR="00C4219C" w:rsidRPr="002B27E7" w:rsidRDefault="00C4219C" w:rsidP="002B27E7">
            <w:pPr>
              <w:spacing w:before="60" w:after="60" w:line="240" w:lineRule="auto"/>
              <w:rPr>
                <w:sz w:val="20"/>
                <w:lang w:val="lv-LV"/>
              </w:rPr>
            </w:pPr>
            <w:r w:rsidRPr="002B27E7">
              <w:rPr>
                <w:sz w:val="20"/>
                <w:lang w:val="lv-LV"/>
              </w:rPr>
              <w:t>Ražošana:</w:t>
            </w:r>
          </w:p>
          <w:p w14:paraId="0DDC045B"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45C"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45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46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5F"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C0460" w14:textId="77777777" w:rsidR="00C4219C" w:rsidRPr="002B27E7" w:rsidRDefault="00C4219C" w:rsidP="002B27E7">
            <w:pPr>
              <w:spacing w:before="60" w:after="60" w:line="240" w:lineRule="auto"/>
              <w:rPr>
                <w:sz w:val="20"/>
                <w:lang w:val="lv-LV"/>
              </w:rPr>
            </w:pPr>
            <w:r w:rsidRPr="002B27E7">
              <w:rPr>
                <w:sz w:val="20"/>
                <w:lang w:val="lv-LV"/>
              </w:rPr>
              <w:t>Citādi</w:t>
            </w:r>
          </w:p>
        </w:tc>
        <w:tc>
          <w:tcPr>
            <w:tcW w:w="4536" w:type="dxa"/>
            <w:gridSpan w:val="2"/>
            <w:tcBorders>
              <w:top w:val="single" w:sz="4" w:space="0" w:color="auto"/>
              <w:left w:val="single" w:sz="4" w:space="0" w:color="auto"/>
              <w:bottom w:val="single" w:sz="4" w:space="0" w:color="auto"/>
              <w:right w:val="single" w:sz="4" w:space="0" w:color="auto"/>
            </w:tcBorders>
          </w:tcPr>
          <w:p w14:paraId="0DDC0461" w14:textId="77777777" w:rsidR="00C4219C" w:rsidRPr="002B27E7" w:rsidRDefault="00C4219C" w:rsidP="002B27E7">
            <w:pPr>
              <w:spacing w:before="60" w:after="60" w:line="240" w:lineRule="auto"/>
              <w:rPr>
                <w:sz w:val="20"/>
                <w:lang w:val="lv-LV"/>
              </w:rPr>
            </w:pPr>
            <w:r w:rsidRPr="002B27E7">
              <w:rPr>
                <w:sz w:val="20"/>
                <w:lang w:val="lv-LV"/>
              </w:rPr>
              <w:t>Ražošana:</w:t>
            </w:r>
          </w:p>
          <w:p w14:paraId="0DDC0462"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463"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46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6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66" w14:textId="77777777" w:rsidR="00C4219C" w:rsidRPr="002B27E7" w:rsidRDefault="00C4219C" w:rsidP="002B27E7">
            <w:pPr>
              <w:pageBreakBefore/>
              <w:spacing w:before="60" w:after="60" w:line="240" w:lineRule="auto"/>
              <w:rPr>
                <w:sz w:val="20"/>
                <w:lang w:val="lv-LV"/>
              </w:rPr>
            </w:pPr>
            <w:r w:rsidRPr="002B27E7">
              <w:rPr>
                <w:sz w:val="20"/>
                <w:lang w:val="lv-LV"/>
              </w:rPr>
              <w:t>ex 8712</w:t>
            </w:r>
          </w:p>
        </w:tc>
        <w:tc>
          <w:tcPr>
            <w:tcW w:w="4678" w:type="dxa"/>
            <w:tcBorders>
              <w:top w:val="single" w:sz="4" w:space="0" w:color="auto"/>
              <w:left w:val="single" w:sz="4" w:space="0" w:color="auto"/>
              <w:bottom w:val="single" w:sz="4" w:space="0" w:color="auto"/>
              <w:right w:val="single" w:sz="4" w:space="0" w:color="auto"/>
            </w:tcBorders>
          </w:tcPr>
          <w:p w14:paraId="0DDC0467" w14:textId="77777777" w:rsidR="00C4219C" w:rsidRPr="002B27E7" w:rsidRDefault="00C4219C" w:rsidP="002B27E7">
            <w:pPr>
              <w:spacing w:before="60" w:after="60" w:line="240" w:lineRule="auto"/>
              <w:rPr>
                <w:sz w:val="20"/>
                <w:lang w:val="lv-LV"/>
              </w:rPr>
            </w:pPr>
            <w:r w:rsidRPr="002B27E7">
              <w:rPr>
                <w:sz w:val="20"/>
                <w:lang w:val="lv-LV"/>
              </w:rPr>
              <w:t>Divriteņi bez lodīšu gultņiem</w:t>
            </w:r>
          </w:p>
        </w:tc>
        <w:tc>
          <w:tcPr>
            <w:tcW w:w="4536" w:type="dxa"/>
            <w:gridSpan w:val="2"/>
            <w:tcBorders>
              <w:top w:val="single" w:sz="4" w:space="0" w:color="auto"/>
              <w:left w:val="single" w:sz="4" w:space="0" w:color="auto"/>
              <w:bottom w:val="single" w:sz="4" w:space="0" w:color="auto"/>
              <w:right w:val="single" w:sz="4" w:space="0" w:color="auto"/>
            </w:tcBorders>
          </w:tcPr>
          <w:p w14:paraId="0DDC0468" w14:textId="77777777" w:rsidR="00C4219C" w:rsidRPr="002B27E7" w:rsidRDefault="00C4219C" w:rsidP="002B27E7">
            <w:pPr>
              <w:spacing w:before="60" w:after="60" w:line="240" w:lineRule="auto"/>
              <w:rPr>
                <w:sz w:val="20"/>
                <w:lang w:val="lv-LV"/>
              </w:rPr>
            </w:pPr>
            <w:r w:rsidRPr="002B27E7">
              <w:rPr>
                <w:sz w:val="20"/>
                <w:lang w:val="lv-LV"/>
              </w:rPr>
              <w:t>Ražošana no pozīcijā 8714 neiekļautiem materiāliem</w:t>
            </w:r>
          </w:p>
        </w:tc>
        <w:tc>
          <w:tcPr>
            <w:tcW w:w="3685" w:type="dxa"/>
            <w:gridSpan w:val="2"/>
            <w:tcBorders>
              <w:top w:val="single" w:sz="4" w:space="0" w:color="auto"/>
              <w:left w:val="single" w:sz="4" w:space="0" w:color="auto"/>
              <w:bottom w:val="single" w:sz="4" w:space="0" w:color="auto"/>
              <w:right w:val="single" w:sz="4" w:space="0" w:color="auto"/>
            </w:tcBorders>
          </w:tcPr>
          <w:p w14:paraId="0DDC046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7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6B" w14:textId="77777777" w:rsidR="00C4219C" w:rsidRPr="002B27E7" w:rsidRDefault="00C4219C" w:rsidP="002B27E7">
            <w:pPr>
              <w:spacing w:before="60" w:after="60" w:line="240" w:lineRule="auto"/>
              <w:rPr>
                <w:sz w:val="20"/>
                <w:lang w:val="lv-LV"/>
              </w:rPr>
            </w:pPr>
            <w:r w:rsidRPr="002B27E7">
              <w:rPr>
                <w:sz w:val="20"/>
                <w:lang w:val="lv-LV"/>
              </w:rPr>
              <w:t>8715</w:t>
            </w:r>
          </w:p>
        </w:tc>
        <w:tc>
          <w:tcPr>
            <w:tcW w:w="4678" w:type="dxa"/>
            <w:tcBorders>
              <w:top w:val="single" w:sz="4" w:space="0" w:color="auto"/>
              <w:left w:val="single" w:sz="4" w:space="0" w:color="auto"/>
              <w:bottom w:val="single" w:sz="4" w:space="0" w:color="auto"/>
              <w:right w:val="single" w:sz="4" w:space="0" w:color="auto"/>
            </w:tcBorders>
          </w:tcPr>
          <w:p w14:paraId="0DDC046C" w14:textId="77777777" w:rsidR="00C4219C" w:rsidRPr="002B27E7" w:rsidRDefault="00C4219C" w:rsidP="002B27E7">
            <w:pPr>
              <w:spacing w:before="60" w:after="60" w:line="240" w:lineRule="auto"/>
              <w:rPr>
                <w:sz w:val="20"/>
                <w:lang w:val="lv-LV"/>
              </w:rPr>
            </w:pPr>
            <w:r w:rsidRPr="002B27E7">
              <w:rPr>
                <w:sz w:val="20"/>
                <w:lang w:val="lv-LV"/>
              </w:rPr>
              <w:t>Bērnu ratiņi un to daļas</w:t>
            </w:r>
          </w:p>
        </w:tc>
        <w:tc>
          <w:tcPr>
            <w:tcW w:w="4536" w:type="dxa"/>
            <w:gridSpan w:val="2"/>
            <w:tcBorders>
              <w:top w:val="single" w:sz="4" w:space="0" w:color="auto"/>
              <w:left w:val="single" w:sz="4" w:space="0" w:color="auto"/>
              <w:bottom w:val="single" w:sz="4" w:space="0" w:color="auto"/>
              <w:right w:val="single" w:sz="4" w:space="0" w:color="auto"/>
            </w:tcBorders>
          </w:tcPr>
          <w:p w14:paraId="0DDC046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6E"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6F"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7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7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72" w14:textId="77777777" w:rsidR="00C4219C" w:rsidRPr="002B27E7" w:rsidRDefault="00C4219C" w:rsidP="002B27E7">
            <w:pPr>
              <w:spacing w:before="60" w:after="60" w:line="240" w:lineRule="auto"/>
              <w:rPr>
                <w:sz w:val="20"/>
                <w:lang w:val="lv-LV"/>
              </w:rPr>
            </w:pPr>
            <w:r w:rsidRPr="002B27E7">
              <w:rPr>
                <w:sz w:val="20"/>
                <w:lang w:val="lv-LV"/>
              </w:rPr>
              <w:t>8716</w:t>
            </w:r>
          </w:p>
        </w:tc>
        <w:tc>
          <w:tcPr>
            <w:tcW w:w="4678" w:type="dxa"/>
            <w:tcBorders>
              <w:top w:val="single" w:sz="4" w:space="0" w:color="auto"/>
              <w:left w:val="single" w:sz="4" w:space="0" w:color="auto"/>
              <w:bottom w:val="single" w:sz="4" w:space="0" w:color="auto"/>
              <w:right w:val="single" w:sz="4" w:space="0" w:color="auto"/>
            </w:tcBorders>
          </w:tcPr>
          <w:p w14:paraId="0DDC0473" w14:textId="77777777" w:rsidR="00C4219C" w:rsidRPr="002B27E7" w:rsidRDefault="00C4219C" w:rsidP="002B27E7">
            <w:pPr>
              <w:spacing w:before="60" w:after="60" w:line="240" w:lineRule="auto"/>
              <w:rPr>
                <w:sz w:val="20"/>
                <w:lang w:val="lv-LV"/>
              </w:rPr>
            </w:pPr>
            <w:r w:rsidRPr="002B27E7">
              <w:rPr>
                <w:sz w:val="20"/>
                <w:lang w:val="lv-LV"/>
              </w:rPr>
              <w:t>Piekabes un puspiekabes; citādi transportlīdzekļi bez mehāniskās piedziņas; to daļas</w:t>
            </w:r>
          </w:p>
          <w:p w14:paraId="0DDC0474"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475"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76"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77"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7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7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7A" w14:textId="77777777" w:rsidR="00C4219C" w:rsidRPr="002B27E7" w:rsidRDefault="00C4219C" w:rsidP="002B27E7">
            <w:pPr>
              <w:spacing w:before="60" w:after="60" w:line="240" w:lineRule="auto"/>
              <w:rPr>
                <w:sz w:val="20"/>
                <w:lang w:val="lv-LV"/>
              </w:rPr>
            </w:pPr>
            <w:r w:rsidRPr="002B27E7">
              <w:rPr>
                <w:sz w:val="20"/>
                <w:lang w:val="lv-LV"/>
              </w:rPr>
              <w:br w:type="page"/>
              <w:t>ex 88. nodaļa</w:t>
            </w:r>
          </w:p>
        </w:tc>
        <w:tc>
          <w:tcPr>
            <w:tcW w:w="4678" w:type="dxa"/>
            <w:tcBorders>
              <w:top w:val="single" w:sz="4" w:space="0" w:color="auto"/>
              <w:left w:val="single" w:sz="4" w:space="0" w:color="auto"/>
              <w:bottom w:val="single" w:sz="4" w:space="0" w:color="auto"/>
              <w:right w:val="single" w:sz="4" w:space="0" w:color="auto"/>
            </w:tcBorders>
          </w:tcPr>
          <w:p w14:paraId="0DDC047B" w14:textId="77777777" w:rsidR="00C4219C" w:rsidRPr="002B27E7" w:rsidRDefault="00C4219C" w:rsidP="002B27E7">
            <w:pPr>
              <w:spacing w:before="60" w:after="60" w:line="240" w:lineRule="auto"/>
              <w:rPr>
                <w:sz w:val="20"/>
                <w:lang w:val="lv-LV"/>
              </w:rPr>
            </w:pPr>
            <w:r w:rsidRPr="002B27E7">
              <w:rPr>
                <w:sz w:val="20"/>
                <w:lang w:val="lv-LV"/>
              </w:rPr>
              <w:t>Gaisa kuģi, kosmosa kuģi un to daļas;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47C"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47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C048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7F" w14:textId="77777777" w:rsidR="00C4219C" w:rsidRPr="002B27E7" w:rsidRDefault="00C4219C" w:rsidP="002B27E7">
            <w:pPr>
              <w:spacing w:before="60" w:after="60" w:line="240" w:lineRule="auto"/>
              <w:rPr>
                <w:sz w:val="20"/>
                <w:lang w:val="lv-LV"/>
              </w:rPr>
            </w:pPr>
            <w:r w:rsidRPr="002B27E7">
              <w:rPr>
                <w:sz w:val="20"/>
                <w:lang w:val="lv-LV"/>
              </w:rPr>
              <w:t>ex 8804</w:t>
            </w:r>
          </w:p>
        </w:tc>
        <w:tc>
          <w:tcPr>
            <w:tcW w:w="4678" w:type="dxa"/>
            <w:tcBorders>
              <w:top w:val="single" w:sz="4" w:space="0" w:color="auto"/>
              <w:left w:val="single" w:sz="4" w:space="0" w:color="auto"/>
              <w:bottom w:val="single" w:sz="4" w:space="0" w:color="auto"/>
              <w:right w:val="single" w:sz="4" w:space="0" w:color="auto"/>
            </w:tcBorders>
          </w:tcPr>
          <w:p w14:paraId="0DDC0480" w14:textId="77777777" w:rsidR="00C4219C" w:rsidRPr="002B27E7" w:rsidRDefault="00C4219C" w:rsidP="002B27E7">
            <w:pPr>
              <w:spacing w:before="60" w:after="60" w:line="240" w:lineRule="auto"/>
              <w:rPr>
                <w:sz w:val="20"/>
                <w:lang w:val="lv-LV"/>
              </w:rPr>
            </w:pPr>
            <w:r w:rsidRPr="002B27E7">
              <w:rPr>
                <w:sz w:val="20"/>
                <w:lang w:val="lv-LV"/>
              </w:rPr>
              <w:t>Rotējošie izpletņi</w:t>
            </w:r>
          </w:p>
        </w:tc>
        <w:tc>
          <w:tcPr>
            <w:tcW w:w="4536" w:type="dxa"/>
            <w:gridSpan w:val="2"/>
            <w:tcBorders>
              <w:top w:val="single" w:sz="4" w:space="0" w:color="auto"/>
              <w:left w:val="single" w:sz="4" w:space="0" w:color="auto"/>
              <w:bottom w:val="single" w:sz="4" w:space="0" w:color="auto"/>
              <w:right w:val="single" w:sz="4" w:space="0" w:color="auto"/>
            </w:tcBorders>
          </w:tcPr>
          <w:p w14:paraId="0DDC0481"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8804</w:t>
            </w:r>
          </w:p>
        </w:tc>
        <w:tc>
          <w:tcPr>
            <w:tcW w:w="3685" w:type="dxa"/>
            <w:gridSpan w:val="2"/>
            <w:tcBorders>
              <w:top w:val="single" w:sz="4" w:space="0" w:color="auto"/>
              <w:left w:val="single" w:sz="4" w:space="0" w:color="auto"/>
              <w:bottom w:val="single" w:sz="4" w:space="0" w:color="auto"/>
              <w:right w:val="single" w:sz="4" w:space="0" w:color="auto"/>
            </w:tcBorders>
          </w:tcPr>
          <w:p w14:paraId="0DDC048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C048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84" w14:textId="77777777" w:rsidR="00C4219C" w:rsidRPr="002B27E7" w:rsidRDefault="00C4219C" w:rsidP="002B27E7">
            <w:pPr>
              <w:pageBreakBefore/>
              <w:spacing w:before="60" w:after="60" w:line="240" w:lineRule="auto"/>
              <w:rPr>
                <w:sz w:val="20"/>
                <w:lang w:val="lv-LV"/>
              </w:rPr>
            </w:pPr>
            <w:r w:rsidRPr="002B27E7">
              <w:rPr>
                <w:sz w:val="20"/>
                <w:lang w:val="lv-LV"/>
              </w:rPr>
              <w:t>8805</w:t>
            </w:r>
          </w:p>
        </w:tc>
        <w:tc>
          <w:tcPr>
            <w:tcW w:w="4678" w:type="dxa"/>
            <w:tcBorders>
              <w:top w:val="single" w:sz="4" w:space="0" w:color="auto"/>
              <w:left w:val="single" w:sz="4" w:space="0" w:color="auto"/>
              <w:bottom w:val="single" w:sz="4" w:space="0" w:color="auto"/>
              <w:right w:val="single" w:sz="4" w:space="0" w:color="auto"/>
            </w:tcBorders>
          </w:tcPr>
          <w:p w14:paraId="0DDC0485" w14:textId="77777777" w:rsidR="00C4219C" w:rsidRPr="002B27E7" w:rsidRDefault="00C4219C" w:rsidP="002B27E7">
            <w:pPr>
              <w:spacing w:before="60" w:after="60" w:line="240" w:lineRule="auto"/>
              <w:rPr>
                <w:sz w:val="20"/>
                <w:lang w:val="lv-LV"/>
              </w:rPr>
            </w:pPr>
            <w:r w:rsidRPr="002B27E7">
              <w:rPr>
                <w:sz w:val="20"/>
                <w:lang w:val="lv-LV"/>
              </w:rPr>
              <w:t>Aparatūra un ierīces gaisa kuģu palaišanai; ierīces gaisa kuģu uztveršanai uz klāja un tamlīdzīgs aprīkojums; lidotāju zemes trenažieri; iepriekš minēto izstrādājumu daļas</w:t>
            </w:r>
          </w:p>
          <w:p w14:paraId="0DDC0486"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487"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48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8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8A" w14:textId="77777777" w:rsidR="00C4219C" w:rsidRPr="002B27E7" w:rsidRDefault="00C4219C" w:rsidP="002B27E7">
            <w:pPr>
              <w:spacing w:before="60" w:after="60" w:line="240" w:lineRule="auto"/>
              <w:rPr>
                <w:sz w:val="20"/>
                <w:lang w:val="lv-LV"/>
              </w:rPr>
            </w:pPr>
            <w:r w:rsidRPr="002B27E7">
              <w:rPr>
                <w:sz w:val="20"/>
                <w:lang w:val="lv-LV"/>
              </w:rPr>
              <w:t>89. nodaļa</w:t>
            </w:r>
          </w:p>
        </w:tc>
        <w:tc>
          <w:tcPr>
            <w:tcW w:w="4678" w:type="dxa"/>
            <w:tcBorders>
              <w:top w:val="single" w:sz="4" w:space="0" w:color="auto"/>
              <w:left w:val="single" w:sz="4" w:space="0" w:color="auto"/>
              <w:bottom w:val="single" w:sz="4" w:space="0" w:color="auto"/>
              <w:right w:val="single" w:sz="4" w:space="0" w:color="auto"/>
            </w:tcBorders>
          </w:tcPr>
          <w:p w14:paraId="0DDC048B" w14:textId="77777777" w:rsidR="00C4219C" w:rsidRPr="002B27E7" w:rsidRDefault="00C4219C" w:rsidP="002B27E7">
            <w:pPr>
              <w:spacing w:before="60" w:after="60" w:line="240" w:lineRule="auto"/>
              <w:rPr>
                <w:sz w:val="20"/>
                <w:lang w:val="lv-LV"/>
              </w:rPr>
            </w:pPr>
            <w:r w:rsidRPr="002B27E7">
              <w:rPr>
                <w:sz w:val="20"/>
                <w:lang w:val="lv-LV"/>
              </w:rPr>
              <w:t>Kuģi, laivas un citi peldlīdzekļi</w:t>
            </w:r>
          </w:p>
        </w:tc>
        <w:tc>
          <w:tcPr>
            <w:tcW w:w="4536" w:type="dxa"/>
            <w:gridSpan w:val="2"/>
            <w:tcBorders>
              <w:top w:val="single" w:sz="4" w:space="0" w:color="auto"/>
              <w:left w:val="single" w:sz="4" w:space="0" w:color="auto"/>
              <w:bottom w:val="single" w:sz="4" w:space="0" w:color="auto"/>
              <w:right w:val="single" w:sz="4" w:space="0" w:color="auto"/>
            </w:tcBorders>
          </w:tcPr>
          <w:p w14:paraId="0DDC048C"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neizmanto pozīcijā 8906 klasificētos korpusus</w:t>
            </w:r>
          </w:p>
        </w:tc>
        <w:tc>
          <w:tcPr>
            <w:tcW w:w="3685" w:type="dxa"/>
            <w:gridSpan w:val="2"/>
            <w:tcBorders>
              <w:top w:val="single" w:sz="4" w:space="0" w:color="auto"/>
              <w:left w:val="single" w:sz="4" w:space="0" w:color="auto"/>
              <w:bottom w:val="single" w:sz="4" w:space="0" w:color="auto"/>
              <w:right w:val="single" w:sz="4" w:space="0" w:color="auto"/>
            </w:tcBorders>
          </w:tcPr>
          <w:p w14:paraId="0DDC048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8E" w14:textId="77777777" w:rsidR="00C4219C" w:rsidRPr="002B27E7" w:rsidRDefault="00C4219C" w:rsidP="002B27E7">
            <w:pPr>
              <w:spacing w:before="60" w:after="60" w:line="240" w:lineRule="auto"/>
              <w:rPr>
                <w:sz w:val="20"/>
                <w:lang w:val="lv-LV"/>
              </w:rPr>
            </w:pPr>
          </w:p>
        </w:tc>
      </w:tr>
      <w:tr w:rsidR="00C4219C" w:rsidRPr="00C76B75" w14:paraId="0DDC049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90" w14:textId="77777777" w:rsidR="00C4219C" w:rsidRPr="002B27E7" w:rsidRDefault="00C4219C" w:rsidP="002B27E7">
            <w:pPr>
              <w:spacing w:before="60" w:after="60" w:line="240" w:lineRule="auto"/>
              <w:rPr>
                <w:sz w:val="20"/>
                <w:lang w:val="lv-LV"/>
              </w:rPr>
            </w:pPr>
            <w:r w:rsidRPr="002B27E7">
              <w:rPr>
                <w:sz w:val="20"/>
                <w:lang w:val="lv-LV"/>
              </w:rPr>
              <w:t>ex 90. nodaļa</w:t>
            </w:r>
          </w:p>
        </w:tc>
        <w:tc>
          <w:tcPr>
            <w:tcW w:w="4678" w:type="dxa"/>
            <w:tcBorders>
              <w:top w:val="single" w:sz="4" w:space="0" w:color="auto"/>
              <w:left w:val="single" w:sz="4" w:space="0" w:color="auto"/>
              <w:bottom w:val="single" w:sz="4" w:space="0" w:color="auto"/>
              <w:right w:val="single" w:sz="4" w:space="0" w:color="auto"/>
            </w:tcBorders>
          </w:tcPr>
          <w:p w14:paraId="0DDC0491" w14:textId="77777777" w:rsidR="00C4219C" w:rsidRPr="002B27E7" w:rsidRDefault="00C4219C" w:rsidP="002B27E7">
            <w:pPr>
              <w:spacing w:before="60" w:after="60" w:line="240" w:lineRule="auto"/>
              <w:rPr>
                <w:sz w:val="20"/>
                <w:lang w:val="lv-LV"/>
              </w:rPr>
            </w:pPr>
            <w:r w:rsidRPr="002B27E7">
              <w:rPr>
                <w:sz w:val="20"/>
                <w:lang w:val="lv-LV"/>
              </w:rPr>
              <w:t>Optiskās ierīces un aparatūra, foto un kino ierīces un aparatūra, mērierīces un kontrolierīces un aparatūra, precīzijas instrumenti un iekārtas, medicīnas un ķirurģiski instrumenti un aparatūra; to daļas un piederumi;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492"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93"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94"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9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9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97" w14:textId="77777777" w:rsidR="00C4219C" w:rsidRPr="002B27E7" w:rsidRDefault="00C4219C" w:rsidP="002B27E7">
            <w:pPr>
              <w:spacing w:before="60" w:after="60" w:line="240" w:lineRule="auto"/>
              <w:rPr>
                <w:sz w:val="20"/>
                <w:lang w:val="lv-LV"/>
              </w:rPr>
            </w:pPr>
            <w:r w:rsidRPr="002B27E7">
              <w:rPr>
                <w:sz w:val="20"/>
                <w:lang w:val="lv-LV"/>
              </w:rPr>
              <w:br w:type="page"/>
              <w:t>9001</w:t>
            </w:r>
          </w:p>
        </w:tc>
        <w:tc>
          <w:tcPr>
            <w:tcW w:w="4678" w:type="dxa"/>
            <w:tcBorders>
              <w:top w:val="single" w:sz="4" w:space="0" w:color="auto"/>
              <w:left w:val="single" w:sz="4" w:space="0" w:color="auto"/>
              <w:bottom w:val="single" w:sz="4" w:space="0" w:color="auto"/>
              <w:right w:val="single" w:sz="4" w:space="0" w:color="auto"/>
            </w:tcBorders>
          </w:tcPr>
          <w:p w14:paraId="0DDC0498" w14:textId="77777777" w:rsidR="00C4219C" w:rsidRPr="002B27E7" w:rsidRDefault="00C4219C" w:rsidP="002B27E7">
            <w:pPr>
              <w:spacing w:before="60" w:after="60" w:line="240" w:lineRule="auto"/>
              <w:rPr>
                <w:sz w:val="20"/>
                <w:lang w:val="lv-LV"/>
              </w:rPr>
            </w:pPr>
            <w:r w:rsidRPr="002B27E7">
              <w:rPr>
                <w:sz w:val="20"/>
                <w:lang w:val="lv-LV"/>
              </w:rPr>
              <w:t>Optiskā šķiedra un optiskās šķiedras grīstes; optiskās šķiedras kabeļi, izņemot tos, kas iekļauti pozīcijā 8544; loksnes un plātnes no polarizācijas materiāla; lēcas (ietverot kontaktlēcas), prizmas, spoguļi un citi optiskie elementi no dažādiem materiāliem, nesamontēti, izņemot šādus elementus no optiski neapstrādāta stikla</w:t>
            </w:r>
          </w:p>
          <w:p w14:paraId="0DDC0499"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49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9B" w14:textId="77777777" w:rsidR="00C4219C" w:rsidRPr="002B27E7" w:rsidRDefault="00C4219C" w:rsidP="002B27E7">
            <w:pPr>
              <w:spacing w:before="60" w:after="60" w:line="240" w:lineRule="auto"/>
              <w:rPr>
                <w:sz w:val="20"/>
                <w:lang w:val="lv-LV"/>
              </w:rPr>
            </w:pPr>
          </w:p>
        </w:tc>
      </w:tr>
      <w:tr w:rsidR="00C4219C" w:rsidRPr="00C76B75" w14:paraId="0DDC04A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9D" w14:textId="77777777" w:rsidR="00C4219C" w:rsidRPr="002B27E7" w:rsidRDefault="00C4219C" w:rsidP="002B27E7">
            <w:pPr>
              <w:pageBreakBefore/>
              <w:spacing w:before="60" w:after="60" w:line="240" w:lineRule="auto"/>
              <w:rPr>
                <w:sz w:val="20"/>
                <w:lang w:val="lv-LV"/>
              </w:rPr>
            </w:pPr>
            <w:r w:rsidRPr="002B27E7">
              <w:rPr>
                <w:sz w:val="20"/>
                <w:lang w:val="lv-LV"/>
              </w:rPr>
              <w:t>9002</w:t>
            </w:r>
          </w:p>
        </w:tc>
        <w:tc>
          <w:tcPr>
            <w:tcW w:w="4678" w:type="dxa"/>
            <w:tcBorders>
              <w:top w:val="single" w:sz="4" w:space="0" w:color="auto"/>
              <w:left w:val="single" w:sz="4" w:space="0" w:color="auto"/>
              <w:bottom w:val="single" w:sz="4" w:space="0" w:color="auto"/>
              <w:right w:val="single" w:sz="4" w:space="0" w:color="auto"/>
            </w:tcBorders>
          </w:tcPr>
          <w:p w14:paraId="0DDC049E" w14:textId="77777777" w:rsidR="00C4219C" w:rsidRPr="002B27E7" w:rsidRDefault="00C4219C" w:rsidP="002B27E7">
            <w:pPr>
              <w:spacing w:before="60" w:after="60" w:line="240" w:lineRule="auto"/>
              <w:rPr>
                <w:sz w:val="20"/>
                <w:lang w:val="lv-LV"/>
              </w:rPr>
            </w:pPr>
            <w:r w:rsidRPr="002B27E7">
              <w:rPr>
                <w:sz w:val="20"/>
                <w:lang w:val="lv-LV"/>
              </w:rPr>
              <w:t>Lēcas, prizmas, spoguļi un citi optiskie elementi no jebkura materiāla, iestiprināti, ja tie ir instrumentu vai ierīču daļas vai piederumi, izņemot tamlīdzīgus elementus no optiski neapstrādāta stikla</w:t>
            </w:r>
          </w:p>
        </w:tc>
        <w:tc>
          <w:tcPr>
            <w:tcW w:w="4536" w:type="dxa"/>
            <w:gridSpan w:val="2"/>
            <w:tcBorders>
              <w:top w:val="single" w:sz="4" w:space="0" w:color="auto"/>
              <w:left w:val="single" w:sz="4" w:space="0" w:color="auto"/>
              <w:bottom w:val="single" w:sz="4" w:space="0" w:color="auto"/>
              <w:right w:val="single" w:sz="4" w:space="0" w:color="auto"/>
            </w:tcBorders>
          </w:tcPr>
          <w:p w14:paraId="0DDC049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A0"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A1" w14:textId="77777777" w:rsidR="00C4219C" w:rsidRPr="002B27E7" w:rsidRDefault="00C4219C" w:rsidP="002B27E7">
            <w:pPr>
              <w:spacing w:before="60" w:after="60" w:line="240" w:lineRule="auto"/>
              <w:rPr>
                <w:sz w:val="20"/>
                <w:lang w:val="lv-LV"/>
              </w:rPr>
            </w:pPr>
          </w:p>
        </w:tc>
      </w:tr>
      <w:tr w:rsidR="00C4219C" w:rsidRPr="00C76B75" w14:paraId="0DDC04A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A3" w14:textId="77777777" w:rsidR="00C4219C" w:rsidRPr="002B27E7" w:rsidRDefault="00C4219C" w:rsidP="002B27E7">
            <w:pPr>
              <w:spacing w:before="60" w:after="60" w:line="240" w:lineRule="auto"/>
              <w:rPr>
                <w:sz w:val="20"/>
                <w:lang w:val="lv-LV"/>
              </w:rPr>
            </w:pPr>
            <w:r w:rsidRPr="002B27E7">
              <w:rPr>
                <w:sz w:val="20"/>
                <w:lang w:val="lv-LV"/>
              </w:rPr>
              <w:t>9004</w:t>
            </w:r>
          </w:p>
        </w:tc>
        <w:tc>
          <w:tcPr>
            <w:tcW w:w="4678" w:type="dxa"/>
            <w:tcBorders>
              <w:top w:val="single" w:sz="4" w:space="0" w:color="auto"/>
              <w:left w:val="single" w:sz="4" w:space="0" w:color="auto"/>
              <w:bottom w:val="single" w:sz="4" w:space="0" w:color="auto"/>
              <w:right w:val="single" w:sz="4" w:space="0" w:color="auto"/>
            </w:tcBorders>
          </w:tcPr>
          <w:p w14:paraId="0DDC04A4" w14:textId="77777777" w:rsidR="00C4219C" w:rsidRPr="002B27E7" w:rsidRDefault="00C4219C" w:rsidP="002B27E7">
            <w:pPr>
              <w:spacing w:before="60" w:after="60" w:line="240" w:lineRule="auto"/>
              <w:rPr>
                <w:sz w:val="20"/>
                <w:lang w:val="lv-LV"/>
              </w:rPr>
            </w:pPr>
            <w:r w:rsidRPr="002B27E7">
              <w:rPr>
                <w:sz w:val="20"/>
                <w:lang w:val="lv-LV"/>
              </w:rPr>
              <w:t>Brilles, aizsargbrilles un tamlīdzīgi koriģējoši, aizsargājoši vai citādi izstrādājumi</w:t>
            </w:r>
          </w:p>
          <w:p w14:paraId="0DDC04A5"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4A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A7"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A8" w14:textId="77777777" w:rsidR="00C4219C" w:rsidRPr="002B27E7" w:rsidRDefault="00C4219C" w:rsidP="002B27E7">
            <w:pPr>
              <w:spacing w:before="60" w:after="60" w:line="240" w:lineRule="auto"/>
              <w:rPr>
                <w:sz w:val="20"/>
                <w:lang w:val="lv-LV"/>
              </w:rPr>
            </w:pPr>
          </w:p>
        </w:tc>
      </w:tr>
      <w:tr w:rsidR="00C4219C" w:rsidRPr="00C76B75" w14:paraId="0DDC04B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AA" w14:textId="77777777" w:rsidR="00C4219C" w:rsidRPr="002B27E7" w:rsidRDefault="00C4219C" w:rsidP="002B27E7">
            <w:pPr>
              <w:spacing w:before="60" w:after="60" w:line="240" w:lineRule="auto"/>
              <w:rPr>
                <w:sz w:val="20"/>
                <w:lang w:val="lv-LV"/>
              </w:rPr>
            </w:pPr>
            <w:r w:rsidRPr="002B27E7">
              <w:rPr>
                <w:sz w:val="20"/>
                <w:lang w:val="lv-LV"/>
              </w:rPr>
              <w:t>ex 9005</w:t>
            </w:r>
          </w:p>
        </w:tc>
        <w:tc>
          <w:tcPr>
            <w:tcW w:w="4678" w:type="dxa"/>
            <w:tcBorders>
              <w:top w:val="single" w:sz="4" w:space="0" w:color="auto"/>
              <w:left w:val="single" w:sz="4" w:space="0" w:color="auto"/>
              <w:bottom w:val="single" w:sz="4" w:space="0" w:color="auto"/>
              <w:right w:val="single" w:sz="4" w:space="0" w:color="auto"/>
            </w:tcBorders>
          </w:tcPr>
          <w:p w14:paraId="0DDC04AB" w14:textId="77777777" w:rsidR="00C4219C" w:rsidRPr="002B27E7" w:rsidRDefault="00C4219C" w:rsidP="002B27E7">
            <w:pPr>
              <w:spacing w:before="60" w:after="60" w:line="240" w:lineRule="auto"/>
              <w:rPr>
                <w:sz w:val="20"/>
                <w:lang w:val="lv-LV"/>
              </w:rPr>
            </w:pPr>
            <w:r w:rsidRPr="002B27E7">
              <w:rPr>
                <w:sz w:val="20"/>
                <w:lang w:val="lv-LV"/>
              </w:rPr>
              <w:t>Binokļi, monokulāri, citādi optiskie teleskopi un to stiprinājumi; citas astronomijā izmantojamas ierīces un to stiprinājumi, izņemot ierīces, ko izmanto radioastronomijā</w:t>
            </w:r>
          </w:p>
        </w:tc>
        <w:tc>
          <w:tcPr>
            <w:tcW w:w="4536" w:type="dxa"/>
            <w:gridSpan w:val="2"/>
            <w:tcBorders>
              <w:top w:val="single" w:sz="4" w:space="0" w:color="auto"/>
              <w:left w:val="single" w:sz="4" w:space="0" w:color="auto"/>
              <w:bottom w:val="single" w:sz="4" w:space="0" w:color="auto"/>
              <w:right w:val="single" w:sz="4" w:space="0" w:color="auto"/>
            </w:tcBorders>
          </w:tcPr>
          <w:p w14:paraId="0DDC04AC"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AD"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AE"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4AF" w14:textId="77777777" w:rsidR="00C4219C" w:rsidRPr="002B27E7" w:rsidRDefault="00C4219C" w:rsidP="002B27E7">
            <w:pPr>
              <w:spacing w:before="60" w:after="60" w:line="240" w:lineRule="auto"/>
              <w:rPr>
                <w:sz w:val="20"/>
                <w:lang w:val="lv-LV"/>
              </w:rPr>
            </w:pPr>
            <w:r w:rsidRPr="002B27E7">
              <w:rPr>
                <w:sz w:val="20"/>
                <w:lang w:val="lv-LV"/>
              </w:rPr>
              <w:t>- kurā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4B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B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B2" w14:textId="77777777" w:rsidR="00C4219C" w:rsidRPr="002B27E7" w:rsidRDefault="00C4219C" w:rsidP="002B27E7">
            <w:pPr>
              <w:pageBreakBefore/>
              <w:spacing w:before="60" w:after="60" w:line="240" w:lineRule="auto"/>
              <w:rPr>
                <w:sz w:val="20"/>
                <w:lang w:val="lv-LV"/>
              </w:rPr>
            </w:pPr>
            <w:r w:rsidRPr="002B27E7">
              <w:rPr>
                <w:sz w:val="20"/>
                <w:lang w:val="lv-LV"/>
              </w:rPr>
              <w:t>ex 9006</w:t>
            </w:r>
          </w:p>
        </w:tc>
        <w:tc>
          <w:tcPr>
            <w:tcW w:w="4678" w:type="dxa"/>
            <w:tcBorders>
              <w:top w:val="single" w:sz="4" w:space="0" w:color="auto"/>
              <w:left w:val="single" w:sz="4" w:space="0" w:color="auto"/>
              <w:bottom w:val="single" w:sz="4" w:space="0" w:color="auto"/>
              <w:right w:val="single" w:sz="4" w:space="0" w:color="auto"/>
            </w:tcBorders>
          </w:tcPr>
          <w:p w14:paraId="0DDC04B3" w14:textId="77777777" w:rsidR="00C4219C" w:rsidRPr="002B27E7" w:rsidRDefault="00C4219C" w:rsidP="002B27E7">
            <w:pPr>
              <w:spacing w:before="60" w:after="60" w:line="240" w:lineRule="auto"/>
              <w:rPr>
                <w:sz w:val="20"/>
                <w:lang w:val="lv-LV"/>
              </w:rPr>
            </w:pPr>
            <w:r w:rsidRPr="002B27E7">
              <w:rPr>
                <w:sz w:val="20"/>
                <w:lang w:val="lv-LV"/>
              </w:rPr>
              <w:t>Fotoaparāti (izņemot kinokameras); zibspuldzes, izņemot elektriski darbināmas zibspuldzes</w:t>
            </w:r>
          </w:p>
          <w:p w14:paraId="0DDC04B4"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4B5"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B6"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B7"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4B8" w14:textId="77777777" w:rsidR="00C4219C" w:rsidRPr="002B27E7" w:rsidRDefault="00C4219C" w:rsidP="002B27E7">
            <w:pPr>
              <w:spacing w:before="60" w:after="60" w:line="240" w:lineRule="auto"/>
              <w:rPr>
                <w:sz w:val="20"/>
                <w:lang w:val="lv-LV"/>
              </w:rPr>
            </w:pPr>
            <w:r w:rsidRPr="002B27E7">
              <w:rPr>
                <w:sz w:val="20"/>
                <w:lang w:val="lv-LV"/>
              </w:rPr>
              <w:t>- kurā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4B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C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BB" w14:textId="77777777" w:rsidR="00C4219C" w:rsidRPr="002B27E7" w:rsidRDefault="00C4219C" w:rsidP="002B27E7">
            <w:pPr>
              <w:spacing w:before="60" w:after="60" w:line="240" w:lineRule="auto"/>
              <w:rPr>
                <w:sz w:val="20"/>
                <w:lang w:val="lv-LV"/>
              </w:rPr>
            </w:pPr>
            <w:r w:rsidRPr="002B27E7">
              <w:rPr>
                <w:sz w:val="20"/>
                <w:lang w:val="lv-LV"/>
              </w:rPr>
              <w:t>9007</w:t>
            </w:r>
          </w:p>
        </w:tc>
        <w:tc>
          <w:tcPr>
            <w:tcW w:w="4678" w:type="dxa"/>
            <w:tcBorders>
              <w:top w:val="single" w:sz="4" w:space="0" w:color="auto"/>
              <w:left w:val="single" w:sz="4" w:space="0" w:color="auto"/>
              <w:bottom w:val="single" w:sz="4" w:space="0" w:color="auto"/>
              <w:right w:val="single" w:sz="4" w:space="0" w:color="auto"/>
            </w:tcBorders>
          </w:tcPr>
          <w:p w14:paraId="0DDC04BC" w14:textId="77777777" w:rsidR="00C4219C" w:rsidRPr="002B27E7" w:rsidRDefault="00C4219C" w:rsidP="002B27E7">
            <w:pPr>
              <w:spacing w:before="60" w:after="60" w:line="240" w:lineRule="auto"/>
              <w:rPr>
                <w:sz w:val="20"/>
                <w:lang w:val="lv-LV"/>
              </w:rPr>
            </w:pPr>
            <w:r w:rsidRPr="002B27E7">
              <w:rPr>
                <w:sz w:val="20"/>
                <w:lang w:val="lv-LV"/>
              </w:rPr>
              <w:t>Kinokameras un kinoprojektori ar skaņas ierakstīšanas vai atskaņošanas iekārtām vai bez tām</w:t>
            </w:r>
          </w:p>
        </w:tc>
        <w:tc>
          <w:tcPr>
            <w:tcW w:w="4536" w:type="dxa"/>
            <w:gridSpan w:val="2"/>
            <w:tcBorders>
              <w:top w:val="single" w:sz="4" w:space="0" w:color="auto"/>
              <w:left w:val="single" w:sz="4" w:space="0" w:color="auto"/>
              <w:bottom w:val="single" w:sz="4" w:space="0" w:color="auto"/>
              <w:right w:val="single" w:sz="4" w:space="0" w:color="auto"/>
            </w:tcBorders>
          </w:tcPr>
          <w:p w14:paraId="0DDC04B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BE"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BF"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4C0" w14:textId="77777777" w:rsidR="00C4219C" w:rsidRPr="002B27E7" w:rsidRDefault="00C4219C" w:rsidP="002B27E7">
            <w:pPr>
              <w:spacing w:before="60" w:after="60" w:line="240" w:lineRule="auto"/>
              <w:rPr>
                <w:sz w:val="20"/>
                <w:lang w:val="lv-LV"/>
              </w:rPr>
            </w:pPr>
            <w:r w:rsidRPr="002B27E7">
              <w:rPr>
                <w:sz w:val="20"/>
                <w:lang w:val="lv-LV"/>
              </w:rPr>
              <w:t>- kurā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4C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C3" w14:textId="77777777" w:rsidR="00C4219C" w:rsidRPr="002B27E7" w:rsidRDefault="00C4219C" w:rsidP="002B27E7">
            <w:pPr>
              <w:pageBreakBefore/>
              <w:spacing w:before="60" w:after="60" w:line="240" w:lineRule="auto"/>
              <w:rPr>
                <w:sz w:val="20"/>
                <w:lang w:val="lv-LV"/>
              </w:rPr>
            </w:pPr>
            <w:r w:rsidRPr="002B27E7">
              <w:rPr>
                <w:sz w:val="20"/>
                <w:lang w:val="lv-LV"/>
              </w:rPr>
              <w:t>9011</w:t>
            </w:r>
          </w:p>
        </w:tc>
        <w:tc>
          <w:tcPr>
            <w:tcW w:w="4678" w:type="dxa"/>
            <w:tcBorders>
              <w:top w:val="single" w:sz="4" w:space="0" w:color="auto"/>
              <w:left w:val="single" w:sz="4" w:space="0" w:color="auto"/>
              <w:bottom w:val="single" w:sz="4" w:space="0" w:color="auto"/>
              <w:right w:val="single" w:sz="4" w:space="0" w:color="auto"/>
            </w:tcBorders>
          </w:tcPr>
          <w:p w14:paraId="0DDC04C4" w14:textId="77777777" w:rsidR="00C4219C" w:rsidRPr="002B27E7" w:rsidRDefault="00C4219C" w:rsidP="002B27E7">
            <w:pPr>
              <w:spacing w:before="60" w:after="60" w:line="240" w:lineRule="auto"/>
              <w:rPr>
                <w:sz w:val="20"/>
                <w:lang w:val="lv-LV"/>
              </w:rPr>
            </w:pPr>
            <w:r w:rsidRPr="002B27E7">
              <w:rPr>
                <w:sz w:val="20"/>
                <w:lang w:val="lv-LV"/>
              </w:rPr>
              <w:t>Kombinēti optiskie mikroskopi, ieskaitot mikroskopus mikrofotogrāfijai, mikrofilmēšanai vai mikroprojicēšanai</w:t>
            </w:r>
          </w:p>
        </w:tc>
        <w:tc>
          <w:tcPr>
            <w:tcW w:w="4536" w:type="dxa"/>
            <w:gridSpan w:val="2"/>
            <w:tcBorders>
              <w:top w:val="single" w:sz="4" w:space="0" w:color="auto"/>
              <w:left w:val="single" w:sz="4" w:space="0" w:color="auto"/>
              <w:bottom w:val="single" w:sz="4" w:space="0" w:color="auto"/>
              <w:right w:val="single" w:sz="4" w:space="0" w:color="auto"/>
            </w:tcBorders>
          </w:tcPr>
          <w:p w14:paraId="0DDC04C5"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C6"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C7"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4C8" w14:textId="77777777" w:rsidR="00C4219C" w:rsidRPr="002B27E7" w:rsidRDefault="00C4219C" w:rsidP="002B27E7">
            <w:pPr>
              <w:spacing w:before="60" w:after="60" w:line="240" w:lineRule="auto"/>
              <w:rPr>
                <w:sz w:val="20"/>
                <w:lang w:val="lv-LV"/>
              </w:rPr>
            </w:pPr>
            <w:r w:rsidRPr="002B27E7">
              <w:rPr>
                <w:sz w:val="20"/>
                <w:lang w:val="lv-LV"/>
              </w:rPr>
              <w:t>- kurā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4C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4C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CB" w14:textId="77777777" w:rsidR="00C4219C" w:rsidRPr="002B27E7" w:rsidRDefault="00C4219C" w:rsidP="002B27E7">
            <w:pPr>
              <w:spacing w:before="60" w:after="60" w:line="240" w:lineRule="auto"/>
              <w:rPr>
                <w:sz w:val="20"/>
                <w:lang w:val="lv-LV"/>
              </w:rPr>
            </w:pPr>
            <w:r w:rsidRPr="002B27E7">
              <w:rPr>
                <w:sz w:val="20"/>
                <w:lang w:val="lv-LV"/>
              </w:rPr>
              <w:t>ex 9014</w:t>
            </w:r>
          </w:p>
        </w:tc>
        <w:tc>
          <w:tcPr>
            <w:tcW w:w="4678" w:type="dxa"/>
            <w:tcBorders>
              <w:top w:val="single" w:sz="4" w:space="0" w:color="auto"/>
              <w:left w:val="single" w:sz="4" w:space="0" w:color="auto"/>
              <w:bottom w:val="single" w:sz="4" w:space="0" w:color="auto"/>
              <w:right w:val="single" w:sz="4" w:space="0" w:color="auto"/>
            </w:tcBorders>
          </w:tcPr>
          <w:p w14:paraId="0DDC04CC" w14:textId="77777777" w:rsidR="00C4219C" w:rsidRPr="002B27E7" w:rsidRDefault="00C4219C" w:rsidP="002B27E7">
            <w:pPr>
              <w:spacing w:before="60" w:after="60" w:line="240" w:lineRule="auto"/>
              <w:rPr>
                <w:sz w:val="20"/>
                <w:lang w:val="lv-LV"/>
              </w:rPr>
            </w:pPr>
            <w:r w:rsidRPr="002B27E7">
              <w:rPr>
                <w:sz w:val="20"/>
                <w:lang w:val="lv-LV"/>
              </w:rPr>
              <w:t>Citādi navigācijas instrumenti un ierīces</w:t>
            </w:r>
          </w:p>
        </w:tc>
        <w:tc>
          <w:tcPr>
            <w:tcW w:w="4536" w:type="dxa"/>
            <w:gridSpan w:val="2"/>
            <w:tcBorders>
              <w:top w:val="single" w:sz="4" w:space="0" w:color="auto"/>
              <w:left w:val="single" w:sz="4" w:space="0" w:color="auto"/>
              <w:bottom w:val="single" w:sz="4" w:space="0" w:color="auto"/>
              <w:right w:val="single" w:sz="4" w:space="0" w:color="auto"/>
            </w:tcBorders>
          </w:tcPr>
          <w:p w14:paraId="0DDC04C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CE" w14:textId="77777777" w:rsidR="00C4219C" w:rsidRPr="002B27E7" w:rsidRDefault="00C4219C" w:rsidP="002B27E7">
            <w:pPr>
              <w:spacing w:before="60" w:after="60" w:line="240" w:lineRule="auto"/>
              <w:rPr>
                <w:sz w:val="20"/>
                <w:lang w:val="lv-LV"/>
              </w:rPr>
            </w:pPr>
          </w:p>
        </w:tc>
      </w:tr>
      <w:tr w:rsidR="00C4219C" w:rsidRPr="00C76B75" w14:paraId="0DDC04D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D0" w14:textId="77777777" w:rsidR="00C4219C" w:rsidRPr="002B27E7" w:rsidRDefault="00C4219C" w:rsidP="002B27E7">
            <w:pPr>
              <w:spacing w:before="60" w:after="60" w:line="240" w:lineRule="auto"/>
              <w:rPr>
                <w:sz w:val="20"/>
                <w:lang w:val="lv-LV"/>
              </w:rPr>
            </w:pPr>
            <w:r w:rsidRPr="002B27E7">
              <w:rPr>
                <w:sz w:val="20"/>
                <w:lang w:val="lv-LV"/>
              </w:rPr>
              <w:t>9015</w:t>
            </w:r>
          </w:p>
        </w:tc>
        <w:tc>
          <w:tcPr>
            <w:tcW w:w="4678" w:type="dxa"/>
            <w:tcBorders>
              <w:top w:val="single" w:sz="4" w:space="0" w:color="auto"/>
              <w:left w:val="single" w:sz="4" w:space="0" w:color="auto"/>
              <w:bottom w:val="single" w:sz="4" w:space="0" w:color="auto"/>
              <w:right w:val="single" w:sz="4" w:space="0" w:color="auto"/>
            </w:tcBorders>
          </w:tcPr>
          <w:p w14:paraId="0DDC04D1" w14:textId="77777777" w:rsidR="00C4219C" w:rsidRPr="002B27E7" w:rsidRDefault="00C4219C" w:rsidP="002B27E7">
            <w:pPr>
              <w:spacing w:before="60" w:after="60" w:line="240" w:lineRule="auto"/>
              <w:rPr>
                <w:sz w:val="20"/>
                <w:lang w:val="lv-LV"/>
              </w:rPr>
            </w:pPr>
            <w:r w:rsidRPr="002B27E7">
              <w:rPr>
                <w:sz w:val="20"/>
                <w:lang w:val="lv-LV"/>
              </w:rPr>
              <w:t>Kartogrāfijas (ieskaitot fotogrammetriju), hidrogrāfijas, okeanogrāfijas, hidroloģijas, meteoroloģijas vai ģeofizikas ierīces un instrumenti, izņemot kompasus; tālmēri</w:t>
            </w:r>
          </w:p>
        </w:tc>
        <w:tc>
          <w:tcPr>
            <w:tcW w:w="4536" w:type="dxa"/>
            <w:gridSpan w:val="2"/>
            <w:tcBorders>
              <w:top w:val="single" w:sz="4" w:space="0" w:color="auto"/>
              <w:left w:val="single" w:sz="4" w:space="0" w:color="auto"/>
              <w:bottom w:val="single" w:sz="4" w:space="0" w:color="auto"/>
              <w:right w:val="single" w:sz="4" w:space="0" w:color="auto"/>
            </w:tcBorders>
          </w:tcPr>
          <w:p w14:paraId="0DDC04D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D3" w14:textId="77777777" w:rsidR="00C4219C" w:rsidRPr="002B27E7" w:rsidRDefault="00C4219C" w:rsidP="002B27E7">
            <w:pPr>
              <w:spacing w:before="60" w:after="60" w:line="240" w:lineRule="auto"/>
              <w:rPr>
                <w:sz w:val="20"/>
                <w:lang w:val="lv-LV"/>
              </w:rPr>
            </w:pPr>
          </w:p>
        </w:tc>
      </w:tr>
      <w:tr w:rsidR="00C4219C" w:rsidRPr="00C76B75" w14:paraId="0DDC04D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D5" w14:textId="77777777" w:rsidR="00C4219C" w:rsidRPr="002B27E7" w:rsidRDefault="00C4219C" w:rsidP="002B27E7">
            <w:pPr>
              <w:spacing w:before="60" w:after="60" w:line="240" w:lineRule="auto"/>
              <w:rPr>
                <w:sz w:val="20"/>
                <w:lang w:val="lv-LV"/>
              </w:rPr>
            </w:pPr>
            <w:r w:rsidRPr="002B27E7">
              <w:rPr>
                <w:sz w:val="20"/>
                <w:lang w:val="lv-LV"/>
              </w:rPr>
              <w:t>9016</w:t>
            </w:r>
          </w:p>
        </w:tc>
        <w:tc>
          <w:tcPr>
            <w:tcW w:w="4678" w:type="dxa"/>
            <w:tcBorders>
              <w:top w:val="single" w:sz="4" w:space="0" w:color="auto"/>
              <w:left w:val="single" w:sz="4" w:space="0" w:color="auto"/>
              <w:bottom w:val="single" w:sz="4" w:space="0" w:color="auto"/>
              <w:right w:val="single" w:sz="4" w:space="0" w:color="auto"/>
            </w:tcBorders>
          </w:tcPr>
          <w:p w14:paraId="0DDC04D6" w14:textId="77777777" w:rsidR="00C4219C" w:rsidRPr="002B27E7" w:rsidRDefault="00C4219C" w:rsidP="002B27E7">
            <w:pPr>
              <w:spacing w:before="60" w:after="60" w:line="240" w:lineRule="auto"/>
              <w:rPr>
                <w:sz w:val="20"/>
                <w:lang w:val="lv-LV"/>
              </w:rPr>
            </w:pPr>
            <w:r w:rsidRPr="002B27E7">
              <w:rPr>
                <w:sz w:val="20"/>
                <w:lang w:val="lv-LV"/>
              </w:rPr>
              <w:t>Svari ar 0,05 g vai lielāku jutību, ar atsvariem vai bez tiem</w:t>
            </w:r>
          </w:p>
        </w:tc>
        <w:tc>
          <w:tcPr>
            <w:tcW w:w="4536" w:type="dxa"/>
            <w:gridSpan w:val="2"/>
            <w:tcBorders>
              <w:top w:val="single" w:sz="4" w:space="0" w:color="auto"/>
              <w:left w:val="single" w:sz="4" w:space="0" w:color="auto"/>
              <w:bottom w:val="single" w:sz="4" w:space="0" w:color="auto"/>
              <w:right w:val="single" w:sz="4" w:space="0" w:color="auto"/>
            </w:tcBorders>
          </w:tcPr>
          <w:p w14:paraId="0DDC04D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D8" w14:textId="77777777" w:rsidR="00C4219C" w:rsidRPr="002B27E7" w:rsidRDefault="00C4219C" w:rsidP="002B27E7">
            <w:pPr>
              <w:spacing w:before="60" w:after="60" w:line="240" w:lineRule="auto"/>
              <w:rPr>
                <w:sz w:val="20"/>
                <w:lang w:val="lv-LV"/>
              </w:rPr>
            </w:pPr>
          </w:p>
        </w:tc>
      </w:tr>
      <w:tr w:rsidR="00C4219C" w:rsidRPr="00C76B75" w14:paraId="0DDC04D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DA" w14:textId="77777777" w:rsidR="00C4219C" w:rsidRPr="002B27E7" w:rsidRDefault="00C4219C" w:rsidP="002B27E7">
            <w:pPr>
              <w:pageBreakBefore/>
              <w:spacing w:before="60" w:after="60" w:line="240" w:lineRule="auto"/>
              <w:rPr>
                <w:sz w:val="20"/>
                <w:lang w:val="lv-LV"/>
              </w:rPr>
            </w:pPr>
            <w:r w:rsidRPr="002B27E7">
              <w:rPr>
                <w:sz w:val="20"/>
                <w:lang w:val="lv-LV"/>
              </w:rPr>
              <w:t>9017</w:t>
            </w:r>
          </w:p>
        </w:tc>
        <w:tc>
          <w:tcPr>
            <w:tcW w:w="4678" w:type="dxa"/>
            <w:tcBorders>
              <w:top w:val="single" w:sz="4" w:space="0" w:color="auto"/>
              <w:left w:val="single" w:sz="4" w:space="0" w:color="auto"/>
              <w:bottom w:val="single" w:sz="4" w:space="0" w:color="auto"/>
              <w:right w:val="single" w:sz="4" w:space="0" w:color="auto"/>
            </w:tcBorders>
          </w:tcPr>
          <w:p w14:paraId="0DDC04DB" w14:textId="77777777" w:rsidR="00C4219C" w:rsidRPr="002B27E7" w:rsidRDefault="00C4219C" w:rsidP="002B27E7">
            <w:pPr>
              <w:spacing w:before="60" w:after="60" w:line="240" w:lineRule="auto"/>
              <w:rPr>
                <w:sz w:val="20"/>
                <w:lang w:val="lv-LV"/>
              </w:rPr>
            </w:pPr>
            <w:r w:rsidRPr="002B27E7">
              <w:rPr>
                <w:sz w:val="20"/>
                <w:lang w:val="lv-LV"/>
              </w:rPr>
              <w:t>Rasēšanas, iezīmēšanas vai skaitļošanas instrumenti un ierīces (piemēram, rasēšanas mašīnas, pantogrāfi, transportētāji, rasetnes, logaritmiskie lineāli, diska kalkulatori u. c.); rokas instrumenti lineāro izmēru mērīšanai (piemēram, mērlatas, mērlentes, mikrometri, kalibri), kas citur šajā nodaļā nav minēti</w:t>
            </w:r>
          </w:p>
        </w:tc>
        <w:tc>
          <w:tcPr>
            <w:tcW w:w="4536" w:type="dxa"/>
            <w:gridSpan w:val="2"/>
            <w:tcBorders>
              <w:top w:val="single" w:sz="4" w:space="0" w:color="auto"/>
              <w:left w:val="single" w:sz="4" w:space="0" w:color="auto"/>
              <w:bottom w:val="single" w:sz="4" w:space="0" w:color="auto"/>
              <w:right w:val="single" w:sz="4" w:space="0" w:color="auto"/>
            </w:tcBorders>
          </w:tcPr>
          <w:p w14:paraId="0DDC04D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D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DE" w14:textId="77777777" w:rsidR="00C4219C" w:rsidRPr="002B27E7" w:rsidRDefault="00C4219C" w:rsidP="002B27E7">
            <w:pPr>
              <w:spacing w:before="60" w:after="60" w:line="240" w:lineRule="auto"/>
              <w:rPr>
                <w:sz w:val="20"/>
                <w:lang w:val="lv-LV"/>
              </w:rPr>
            </w:pPr>
          </w:p>
        </w:tc>
      </w:tr>
      <w:tr w:rsidR="00C4219C" w:rsidRPr="00C76B75" w14:paraId="0DDC04E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E0" w14:textId="77777777" w:rsidR="00C4219C" w:rsidRPr="002B27E7" w:rsidRDefault="00C4219C" w:rsidP="002B27E7">
            <w:pPr>
              <w:spacing w:before="60" w:after="60" w:line="240" w:lineRule="auto"/>
              <w:rPr>
                <w:sz w:val="20"/>
                <w:lang w:val="lv-LV"/>
              </w:rPr>
            </w:pPr>
            <w:r w:rsidRPr="002B27E7">
              <w:rPr>
                <w:sz w:val="20"/>
                <w:lang w:val="lv-LV"/>
              </w:rPr>
              <w:t>9018</w:t>
            </w:r>
          </w:p>
        </w:tc>
        <w:tc>
          <w:tcPr>
            <w:tcW w:w="4678" w:type="dxa"/>
            <w:tcBorders>
              <w:top w:val="single" w:sz="4" w:space="0" w:color="auto"/>
              <w:left w:val="single" w:sz="4" w:space="0" w:color="auto"/>
              <w:bottom w:val="single" w:sz="4" w:space="0" w:color="auto"/>
              <w:right w:val="single" w:sz="4" w:space="0" w:color="auto"/>
            </w:tcBorders>
          </w:tcPr>
          <w:p w14:paraId="0DDC04E1" w14:textId="77777777" w:rsidR="00C4219C" w:rsidRPr="002B27E7" w:rsidRDefault="00C4219C" w:rsidP="002B27E7">
            <w:pPr>
              <w:spacing w:before="60" w:after="60" w:line="240" w:lineRule="auto"/>
              <w:rPr>
                <w:sz w:val="20"/>
                <w:lang w:val="lv-LV"/>
              </w:rPr>
            </w:pPr>
            <w:r w:rsidRPr="002B27E7">
              <w:rPr>
                <w:sz w:val="20"/>
                <w:lang w:val="lv-LV"/>
              </w:rPr>
              <w:t>Medicīnas, ķirurģijas, zobārstniecības vai veterinārijas instrumenti un ierīces, ieskaitot scintigrāfijas aparatūru, citāda elektriskā medicīnas aparatūra un ierīces redzes pārbaudei:</w:t>
            </w:r>
          </w:p>
        </w:tc>
        <w:tc>
          <w:tcPr>
            <w:tcW w:w="4536" w:type="dxa"/>
            <w:gridSpan w:val="2"/>
            <w:tcBorders>
              <w:top w:val="single" w:sz="4" w:space="0" w:color="auto"/>
              <w:left w:val="single" w:sz="4" w:space="0" w:color="auto"/>
              <w:bottom w:val="single" w:sz="4" w:space="0" w:color="auto"/>
              <w:right w:val="single" w:sz="4" w:space="0" w:color="auto"/>
            </w:tcBorders>
          </w:tcPr>
          <w:p w14:paraId="0DDC04E2"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4E3" w14:textId="77777777" w:rsidR="00C4219C" w:rsidRPr="002B27E7" w:rsidRDefault="00C4219C" w:rsidP="002B27E7">
            <w:pPr>
              <w:spacing w:before="60" w:after="60" w:line="240" w:lineRule="auto"/>
              <w:rPr>
                <w:sz w:val="20"/>
                <w:lang w:val="lv-LV"/>
              </w:rPr>
            </w:pPr>
          </w:p>
        </w:tc>
      </w:tr>
      <w:tr w:rsidR="00C4219C" w:rsidRPr="00C76B75" w14:paraId="0DDC04E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E5"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4E6" w14:textId="77777777" w:rsidR="00C4219C" w:rsidRPr="002B27E7" w:rsidRDefault="00C4219C" w:rsidP="002B27E7">
            <w:pPr>
              <w:spacing w:before="60" w:after="60" w:line="240" w:lineRule="auto"/>
              <w:rPr>
                <w:sz w:val="20"/>
                <w:lang w:val="lv-LV"/>
              </w:rPr>
            </w:pPr>
            <w:r w:rsidRPr="002B27E7">
              <w:rPr>
                <w:sz w:val="20"/>
                <w:lang w:val="lv-LV"/>
              </w:rPr>
              <w:t>- zobārstniecības krēsli komplektā ar zobārstniecības iekārtām vai spļaujamtraukiem</w:t>
            </w:r>
          </w:p>
        </w:tc>
        <w:tc>
          <w:tcPr>
            <w:tcW w:w="4536" w:type="dxa"/>
            <w:gridSpan w:val="2"/>
            <w:tcBorders>
              <w:top w:val="single" w:sz="4" w:space="0" w:color="auto"/>
              <w:left w:val="single" w:sz="4" w:space="0" w:color="auto"/>
              <w:bottom w:val="single" w:sz="4" w:space="0" w:color="auto"/>
              <w:right w:val="single" w:sz="4" w:space="0" w:color="auto"/>
            </w:tcBorders>
          </w:tcPr>
          <w:p w14:paraId="0DDC04E7" w14:textId="77777777" w:rsidR="00C4219C" w:rsidRPr="002B27E7" w:rsidRDefault="00C4219C" w:rsidP="002B27E7">
            <w:pPr>
              <w:spacing w:before="60" w:after="60" w:line="240" w:lineRule="auto"/>
              <w:rPr>
                <w:sz w:val="20"/>
                <w:lang w:val="lv-LV"/>
              </w:rPr>
            </w:pPr>
            <w:r w:rsidRPr="002B27E7">
              <w:rPr>
                <w:sz w:val="20"/>
                <w:lang w:val="lv-LV"/>
              </w:rPr>
              <w:t>Ražošana no jebkuras pozīcijas materiāliem, ieskaitot citus materiālus pozīcijā 9018</w:t>
            </w:r>
          </w:p>
        </w:tc>
        <w:tc>
          <w:tcPr>
            <w:tcW w:w="3685" w:type="dxa"/>
            <w:gridSpan w:val="2"/>
            <w:tcBorders>
              <w:top w:val="single" w:sz="4" w:space="0" w:color="auto"/>
              <w:left w:val="single" w:sz="4" w:space="0" w:color="auto"/>
              <w:bottom w:val="single" w:sz="4" w:space="0" w:color="auto"/>
              <w:right w:val="single" w:sz="4" w:space="0" w:color="auto"/>
            </w:tcBorders>
          </w:tcPr>
          <w:p w14:paraId="0DDC04E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4E9" w14:textId="77777777" w:rsidR="00C4219C" w:rsidRPr="002B27E7" w:rsidRDefault="00C4219C" w:rsidP="002B27E7">
            <w:pPr>
              <w:spacing w:before="60" w:after="60" w:line="240" w:lineRule="auto"/>
              <w:rPr>
                <w:sz w:val="20"/>
                <w:lang w:val="lv-LV"/>
              </w:rPr>
            </w:pPr>
          </w:p>
        </w:tc>
      </w:tr>
      <w:tr w:rsidR="00C4219C" w:rsidRPr="00C76B75" w14:paraId="0DDC04F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EB"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4EC"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4E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EE"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EF"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F0"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4F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F2" w14:textId="77777777" w:rsidR="00C4219C" w:rsidRPr="002B27E7" w:rsidRDefault="00C4219C" w:rsidP="002B27E7">
            <w:pPr>
              <w:pageBreakBefore/>
              <w:spacing w:before="60" w:after="60" w:line="240" w:lineRule="auto"/>
              <w:rPr>
                <w:sz w:val="20"/>
                <w:lang w:val="lv-LV"/>
              </w:rPr>
            </w:pPr>
            <w:r w:rsidRPr="002B27E7">
              <w:rPr>
                <w:sz w:val="20"/>
                <w:lang w:val="lv-LV"/>
              </w:rPr>
              <w:t>9019</w:t>
            </w:r>
          </w:p>
        </w:tc>
        <w:tc>
          <w:tcPr>
            <w:tcW w:w="4678" w:type="dxa"/>
            <w:tcBorders>
              <w:top w:val="single" w:sz="4" w:space="0" w:color="auto"/>
              <w:left w:val="single" w:sz="4" w:space="0" w:color="auto"/>
              <w:bottom w:val="single" w:sz="4" w:space="0" w:color="auto"/>
              <w:right w:val="single" w:sz="4" w:space="0" w:color="auto"/>
            </w:tcBorders>
          </w:tcPr>
          <w:p w14:paraId="0DDC04F3" w14:textId="77777777" w:rsidR="00C4219C" w:rsidRPr="002B27E7" w:rsidRDefault="00C4219C" w:rsidP="002B27E7">
            <w:pPr>
              <w:spacing w:before="60" w:after="60" w:line="240" w:lineRule="auto"/>
              <w:rPr>
                <w:sz w:val="20"/>
                <w:lang w:val="lv-LV"/>
              </w:rPr>
            </w:pPr>
            <w:r w:rsidRPr="002B27E7">
              <w:rPr>
                <w:sz w:val="20"/>
                <w:lang w:val="lv-LV"/>
              </w:rPr>
              <w:t>Mehanoterapijas ierīces masāžas aparāti; masāžas aparāti; psiholoģisko testu aparatūra profesionalitātes noteikšanai; ozona terapijas, skābekļa terapijas, aerosolterapijas, mākslīgās elpināšanas aparatūra vai citāda ārstnieciskā aparatūra elpošanas ceļu ārstēšanai</w:t>
            </w:r>
          </w:p>
        </w:tc>
        <w:tc>
          <w:tcPr>
            <w:tcW w:w="4536" w:type="dxa"/>
            <w:gridSpan w:val="2"/>
            <w:tcBorders>
              <w:top w:val="single" w:sz="4" w:space="0" w:color="auto"/>
              <w:left w:val="single" w:sz="4" w:space="0" w:color="auto"/>
              <w:bottom w:val="single" w:sz="4" w:space="0" w:color="auto"/>
              <w:right w:val="single" w:sz="4" w:space="0" w:color="auto"/>
            </w:tcBorders>
          </w:tcPr>
          <w:p w14:paraId="0DDC04F4"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F5"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F6"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F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4F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4F9" w14:textId="77777777" w:rsidR="00C4219C" w:rsidRPr="002B27E7" w:rsidRDefault="00C4219C" w:rsidP="002B27E7">
            <w:pPr>
              <w:spacing w:before="60" w:after="60" w:line="240" w:lineRule="auto"/>
              <w:rPr>
                <w:sz w:val="20"/>
                <w:lang w:val="lv-LV"/>
              </w:rPr>
            </w:pPr>
            <w:r w:rsidRPr="002B27E7">
              <w:rPr>
                <w:sz w:val="20"/>
                <w:lang w:val="lv-LV"/>
              </w:rPr>
              <w:t>9020</w:t>
            </w:r>
          </w:p>
        </w:tc>
        <w:tc>
          <w:tcPr>
            <w:tcW w:w="4678" w:type="dxa"/>
            <w:tcBorders>
              <w:top w:val="single" w:sz="4" w:space="0" w:color="auto"/>
              <w:left w:val="single" w:sz="4" w:space="0" w:color="auto"/>
              <w:bottom w:val="single" w:sz="4" w:space="0" w:color="auto"/>
              <w:right w:val="single" w:sz="4" w:space="0" w:color="auto"/>
            </w:tcBorders>
          </w:tcPr>
          <w:p w14:paraId="0DDC04FA" w14:textId="77777777" w:rsidR="00C4219C" w:rsidRPr="002B27E7" w:rsidRDefault="00C4219C" w:rsidP="002B27E7">
            <w:pPr>
              <w:spacing w:before="60" w:after="60" w:line="240" w:lineRule="auto"/>
              <w:rPr>
                <w:sz w:val="20"/>
                <w:lang w:val="lv-LV"/>
              </w:rPr>
            </w:pPr>
            <w:r w:rsidRPr="002B27E7">
              <w:rPr>
                <w:sz w:val="20"/>
                <w:lang w:val="lv-LV"/>
              </w:rPr>
              <w:t>Citādi elpošanas aparāti un gāzmaskas, izņemot aizsargmaskas bez mehāniskām detaļām un maināmiem filtriem</w:t>
            </w:r>
          </w:p>
        </w:tc>
        <w:tc>
          <w:tcPr>
            <w:tcW w:w="4536" w:type="dxa"/>
            <w:gridSpan w:val="2"/>
            <w:tcBorders>
              <w:top w:val="single" w:sz="4" w:space="0" w:color="auto"/>
              <w:left w:val="single" w:sz="4" w:space="0" w:color="auto"/>
              <w:bottom w:val="single" w:sz="4" w:space="0" w:color="auto"/>
              <w:right w:val="single" w:sz="4" w:space="0" w:color="auto"/>
            </w:tcBorders>
          </w:tcPr>
          <w:p w14:paraId="0DDC04FB"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4FC"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4FD"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4F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25 % no izstrādājuma EXW cenas</w:t>
            </w:r>
          </w:p>
        </w:tc>
      </w:tr>
      <w:tr w:rsidR="00C4219C" w:rsidRPr="00C76B75" w14:paraId="0DDC050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00" w14:textId="77777777" w:rsidR="00C4219C" w:rsidRPr="002B27E7" w:rsidRDefault="00C4219C" w:rsidP="002B27E7">
            <w:pPr>
              <w:spacing w:before="60" w:after="60" w:line="240" w:lineRule="auto"/>
              <w:rPr>
                <w:sz w:val="20"/>
                <w:lang w:val="lv-LV"/>
              </w:rPr>
            </w:pPr>
            <w:r w:rsidRPr="002B27E7">
              <w:rPr>
                <w:sz w:val="20"/>
                <w:lang w:val="lv-LV"/>
              </w:rPr>
              <w:br w:type="page"/>
              <w:t>9024</w:t>
            </w:r>
          </w:p>
        </w:tc>
        <w:tc>
          <w:tcPr>
            <w:tcW w:w="4678" w:type="dxa"/>
            <w:tcBorders>
              <w:top w:val="single" w:sz="4" w:space="0" w:color="auto"/>
              <w:left w:val="single" w:sz="4" w:space="0" w:color="auto"/>
              <w:bottom w:val="single" w:sz="4" w:space="0" w:color="auto"/>
              <w:right w:val="single" w:sz="4" w:space="0" w:color="auto"/>
            </w:tcBorders>
          </w:tcPr>
          <w:p w14:paraId="0DDC0501" w14:textId="77777777" w:rsidR="00C4219C" w:rsidRPr="002B27E7" w:rsidRDefault="00C4219C" w:rsidP="002B27E7">
            <w:pPr>
              <w:spacing w:before="60" w:after="60" w:line="240" w:lineRule="auto"/>
              <w:rPr>
                <w:sz w:val="20"/>
                <w:lang w:val="lv-LV"/>
              </w:rPr>
            </w:pPr>
            <w:r w:rsidRPr="002B27E7">
              <w:rPr>
                <w:sz w:val="20"/>
                <w:lang w:val="lv-LV"/>
              </w:rPr>
              <w:t>Mašīnas un ierīces materiālu (piemēram, metālu, koksnes, tekstilmateriālu, papīra, plastmasu) cietības, stiprības, saspiežamības, elastības vai citu mehānisko īpašību pārbaudei</w:t>
            </w:r>
          </w:p>
        </w:tc>
        <w:tc>
          <w:tcPr>
            <w:tcW w:w="4536" w:type="dxa"/>
            <w:gridSpan w:val="2"/>
            <w:tcBorders>
              <w:top w:val="single" w:sz="4" w:space="0" w:color="auto"/>
              <w:left w:val="single" w:sz="4" w:space="0" w:color="auto"/>
              <w:bottom w:val="single" w:sz="4" w:space="0" w:color="auto"/>
              <w:right w:val="single" w:sz="4" w:space="0" w:color="auto"/>
            </w:tcBorders>
          </w:tcPr>
          <w:p w14:paraId="0DDC050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03" w14:textId="77777777" w:rsidR="00C4219C" w:rsidRPr="002B27E7" w:rsidRDefault="00C4219C" w:rsidP="002B27E7">
            <w:pPr>
              <w:spacing w:before="60" w:after="60" w:line="240" w:lineRule="auto"/>
              <w:rPr>
                <w:sz w:val="20"/>
                <w:lang w:val="lv-LV"/>
              </w:rPr>
            </w:pPr>
          </w:p>
        </w:tc>
      </w:tr>
      <w:tr w:rsidR="00C4219C" w:rsidRPr="00C76B75" w14:paraId="0DDC050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05" w14:textId="77777777" w:rsidR="00C4219C" w:rsidRPr="002B27E7" w:rsidRDefault="00C4219C" w:rsidP="002B27E7">
            <w:pPr>
              <w:spacing w:before="60" w:after="60" w:line="240" w:lineRule="auto"/>
              <w:rPr>
                <w:sz w:val="20"/>
                <w:lang w:val="lv-LV"/>
              </w:rPr>
            </w:pPr>
            <w:r w:rsidRPr="002B27E7">
              <w:rPr>
                <w:sz w:val="20"/>
                <w:lang w:val="lv-LV"/>
              </w:rPr>
              <w:t>9025</w:t>
            </w:r>
          </w:p>
        </w:tc>
        <w:tc>
          <w:tcPr>
            <w:tcW w:w="4678" w:type="dxa"/>
            <w:tcBorders>
              <w:top w:val="single" w:sz="4" w:space="0" w:color="auto"/>
              <w:left w:val="single" w:sz="4" w:space="0" w:color="auto"/>
              <w:bottom w:val="single" w:sz="4" w:space="0" w:color="auto"/>
              <w:right w:val="single" w:sz="4" w:space="0" w:color="auto"/>
            </w:tcBorders>
          </w:tcPr>
          <w:p w14:paraId="0DDC0506" w14:textId="77777777" w:rsidR="00C4219C" w:rsidRPr="002B27E7" w:rsidRDefault="00C4219C" w:rsidP="002B27E7">
            <w:pPr>
              <w:spacing w:before="60" w:after="60" w:line="240" w:lineRule="auto"/>
              <w:rPr>
                <w:sz w:val="20"/>
                <w:lang w:val="lv-LV"/>
              </w:rPr>
            </w:pPr>
            <w:r w:rsidRPr="002B27E7">
              <w:rPr>
                <w:sz w:val="20"/>
                <w:lang w:val="lv-LV"/>
              </w:rPr>
              <w:t>Blīvummēri un tamlīdzīgas šķidrumā iegremdējamas ierīces, termometri, pirometri, barometri, higrometri un psihrometri, ar reģistrācijas kontrolierīcēm vai bez tām, kā arī jebkuri šo ierīču apvienojumi</w:t>
            </w:r>
          </w:p>
        </w:tc>
        <w:tc>
          <w:tcPr>
            <w:tcW w:w="4536" w:type="dxa"/>
            <w:gridSpan w:val="2"/>
            <w:tcBorders>
              <w:top w:val="single" w:sz="4" w:space="0" w:color="auto"/>
              <w:left w:val="single" w:sz="4" w:space="0" w:color="auto"/>
              <w:bottom w:val="single" w:sz="4" w:space="0" w:color="auto"/>
              <w:right w:val="single" w:sz="4" w:space="0" w:color="auto"/>
            </w:tcBorders>
          </w:tcPr>
          <w:p w14:paraId="0DDC050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08" w14:textId="77777777" w:rsidR="00C4219C" w:rsidRPr="002B27E7" w:rsidRDefault="00C4219C" w:rsidP="002B27E7">
            <w:pPr>
              <w:spacing w:before="60" w:after="60" w:line="240" w:lineRule="auto"/>
              <w:rPr>
                <w:sz w:val="20"/>
                <w:lang w:val="lv-LV"/>
              </w:rPr>
            </w:pPr>
          </w:p>
        </w:tc>
      </w:tr>
      <w:tr w:rsidR="00C4219C" w:rsidRPr="00C76B75" w14:paraId="0DDC050E"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0A" w14:textId="77777777" w:rsidR="00C4219C" w:rsidRPr="002B27E7" w:rsidRDefault="00C4219C" w:rsidP="002B27E7">
            <w:pPr>
              <w:pageBreakBefore/>
              <w:spacing w:before="60" w:after="60" w:line="240" w:lineRule="auto"/>
              <w:rPr>
                <w:sz w:val="20"/>
                <w:lang w:val="lv-LV"/>
              </w:rPr>
            </w:pPr>
            <w:r w:rsidRPr="002B27E7">
              <w:rPr>
                <w:sz w:val="20"/>
                <w:lang w:val="lv-LV"/>
              </w:rPr>
              <w:t>9026</w:t>
            </w:r>
          </w:p>
        </w:tc>
        <w:tc>
          <w:tcPr>
            <w:tcW w:w="4678" w:type="dxa"/>
            <w:tcBorders>
              <w:top w:val="single" w:sz="4" w:space="0" w:color="auto"/>
              <w:left w:val="single" w:sz="4" w:space="0" w:color="auto"/>
              <w:bottom w:val="single" w:sz="4" w:space="0" w:color="auto"/>
              <w:right w:val="single" w:sz="4" w:space="0" w:color="auto"/>
            </w:tcBorders>
          </w:tcPr>
          <w:p w14:paraId="0DDC050B" w14:textId="77777777" w:rsidR="00C4219C" w:rsidRPr="002B27E7" w:rsidRDefault="00C4219C" w:rsidP="002B27E7">
            <w:pPr>
              <w:spacing w:before="60" w:after="60" w:line="240" w:lineRule="auto"/>
              <w:rPr>
                <w:sz w:val="20"/>
                <w:lang w:val="lv-LV"/>
              </w:rPr>
            </w:pPr>
            <w:r w:rsidRPr="002B27E7">
              <w:rPr>
                <w:sz w:val="20"/>
                <w:lang w:val="lv-LV"/>
              </w:rPr>
              <w:t>Ierīces un aparatūra šķidrumu vai gāzu patēriņa, līmeņa, spiediena vai citu mainīgo lielumu mērīšanai vai kontrolei (piemēram, patēriņa mērītāji, līmeņa rādītāji, manometri, siltuma skaitītāji), izņemot instrumentus un aparatūru, kas iekļauti pozīcijā 9014, 9015, 9028 vai 9032</w:t>
            </w:r>
          </w:p>
        </w:tc>
        <w:tc>
          <w:tcPr>
            <w:tcW w:w="4536" w:type="dxa"/>
            <w:gridSpan w:val="2"/>
            <w:tcBorders>
              <w:top w:val="single" w:sz="4" w:space="0" w:color="auto"/>
              <w:left w:val="single" w:sz="4" w:space="0" w:color="auto"/>
              <w:bottom w:val="single" w:sz="4" w:space="0" w:color="auto"/>
              <w:right w:val="single" w:sz="4" w:space="0" w:color="auto"/>
            </w:tcBorders>
          </w:tcPr>
          <w:p w14:paraId="0DDC050C"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0D" w14:textId="77777777" w:rsidR="00C4219C" w:rsidRPr="002B27E7" w:rsidRDefault="00C4219C" w:rsidP="002B27E7">
            <w:pPr>
              <w:spacing w:before="60" w:after="60" w:line="240" w:lineRule="auto"/>
              <w:rPr>
                <w:sz w:val="20"/>
                <w:lang w:val="lv-LV"/>
              </w:rPr>
            </w:pPr>
          </w:p>
        </w:tc>
      </w:tr>
      <w:tr w:rsidR="00C4219C" w:rsidRPr="00C76B75" w14:paraId="0DDC051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0F" w14:textId="77777777" w:rsidR="00C4219C" w:rsidRPr="002B27E7" w:rsidRDefault="00C4219C" w:rsidP="002B27E7">
            <w:pPr>
              <w:spacing w:before="60" w:after="60" w:line="240" w:lineRule="auto"/>
              <w:rPr>
                <w:sz w:val="20"/>
                <w:lang w:val="lv-LV"/>
              </w:rPr>
            </w:pPr>
            <w:r w:rsidRPr="002B27E7">
              <w:rPr>
                <w:sz w:val="20"/>
                <w:lang w:val="lv-LV"/>
              </w:rPr>
              <w:br w:type="page"/>
              <w:t>9027</w:t>
            </w:r>
          </w:p>
        </w:tc>
        <w:tc>
          <w:tcPr>
            <w:tcW w:w="4678" w:type="dxa"/>
            <w:tcBorders>
              <w:top w:val="single" w:sz="4" w:space="0" w:color="auto"/>
              <w:left w:val="single" w:sz="4" w:space="0" w:color="auto"/>
              <w:bottom w:val="single" w:sz="4" w:space="0" w:color="auto"/>
              <w:right w:val="single" w:sz="4" w:space="0" w:color="auto"/>
            </w:tcBorders>
          </w:tcPr>
          <w:p w14:paraId="0DDC0510" w14:textId="77777777" w:rsidR="00C4219C" w:rsidRPr="002B27E7" w:rsidRDefault="00C4219C" w:rsidP="002B27E7">
            <w:pPr>
              <w:spacing w:before="60" w:after="60" w:line="240" w:lineRule="auto"/>
              <w:rPr>
                <w:sz w:val="20"/>
                <w:lang w:val="lv-LV"/>
              </w:rPr>
            </w:pPr>
            <w:r w:rsidRPr="002B27E7">
              <w:rPr>
                <w:sz w:val="20"/>
                <w:lang w:val="lv-LV"/>
              </w:rPr>
              <w:t>Fizikālās vai ķīmiskās analīzes ierīces un aparatūra (piemēram, polarimetri, refraktometri, spektrometri, gāzes vai dūmu analizatori); ierīces un aparatūra viskozitātes, porainības, izplešanās, virsmas spraiguma u. tml. mērīšanai vai kontrolei; ierīces un aparatūra siltuma, skaņas vai apgaismojuma mērīšanai vai kontrolei (ieskaitot eksponometrus); mikrotomi</w:t>
            </w:r>
          </w:p>
        </w:tc>
        <w:tc>
          <w:tcPr>
            <w:tcW w:w="4536" w:type="dxa"/>
            <w:gridSpan w:val="2"/>
            <w:tcBorders>
              <w:top w:val="single" w:sz="4" w:space="0" w:color="auto"/>
              <w:left w:val="single" w:sz="4" w:space="0" w:color="auto"/>
              <w:bottom w:val="single" w:sz="4" w:space="0" w:color="auto"/>
              <w:right w:val="single" w:sz="4" w:space="0" w:color="auto"/>
            </w:tcBorders>
          </w:tcPr>
          <w:p w14:paraId="0DDC051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12" w14:textId="77777777" w:rsidR="00C4219C" w:rsidRPr="002B27E7" w:rsidRDefault="00C4219C" w:rsidP="002B27E7">
            <w:pPr>
              <w:spacing w:before="60" w:after="60" w:line="240" w:lineRule="auto"/>
              <w:rPr>
                <w:sz w:val="20"/>
                <w:lang w:val="lv-LV"/>
              </w:rPr>
            </w:pPr>
          </w:p>
        </w:tc>
      </w:tr>
      <w:tr w:rsidR="00C4219C" w:rsidRPr="00C76B75" w14:paraId="0DDC0518"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14" w14:textId="77777777" w:rsidR="00C4219C" w:rsidRPr="002B27E7" w:rsidRDefault="00C4219C" w:rsidP="002B27E7">
            <w:pPr>
              <w:spacing w:before="60" w:after="60" w:line="240" w:lineRule="auto"/>
              <w:rPr>
                <w:sz w:val="20"/>
                <w:lang w:val="lv-LV"/>
              </w:rPr>
            </w:pPr>
            <w:r w:rsidRPr="002B27E7">
              <w:rPr>
                <w:sz w:val="20"/>
                <w:lang w:val="lv-LV"/>
              </w:rPr>
              <w:t>9028</w:t>
            </w:r>
          </w:p>
        </w:tc>
        <w:tc>
          <w:tcPr>
            <w:tcW w:w="4678" w:type="dxa"/>
            <w:tcBorders>
              <w:top w:val="single" w:sz="4" w:space="0" w:color="auto"/>
              <w:left w:val="single" w:sz="4" w:space="0" w:color="auto"/>
              <w:bottom w:val="single" w:sz="4" w:space="0" w:color="auto"/>
              <w:right w:val="single" w:sz="4" w:space="0" w:color="auto"/>
            </w:tcBorders>
          </w:tcPr>
          <w:p w14:paraId="0DDC0515" w14:textId="77777777" w:rsidR="00C4219C" w:rsidRPr="002B27E7" w:rsidRDefault="00C4219C" w:rsidP="002B27E7">
            <w:pPr>
              <w:spacing w:before="60" w:after="60" w:line="240" w:lineRule="auto"/>
              <w:rPr>
                <w:sz w:val="20"/>
                <w:lang w:val="lv-LV"/>
              </w:rPr>
            </w:pPr>
            <w:r w:rsidRPr="002B27E7">
              <w:rPr>
                <w:sz w:val="20"/>
                <w:lang w:val="lv-LV"/>
              </w:rPr>
              <w:t>Saražotās vai patērējamās gāzes, šķidruma vai elektrības skaitītāji, ietverot attiecīgos kalibrējošos skaitītājus:</w:t>
            </w:r>
          </w:p>
        </w:tc>
        <w:tc>
          <w:tcPr>
            <w:tcW w:w="4536" w:type="dxa"/>
            <w:gridSpan w:val="2"/>
            <w:tcBorders>
              <w:top w:val="single" w:sz="4" w:space="0" w:color="auto"/>
              <w:left w:val="single" w:sz="4" w:space="0" w:color="auto"/>
              <w:bottom w:val="single" w:sz="4" w:space="0" w:color="auto"/>
              <w:right w:val="single" w:sz="4" w:space="0" w:color="auto"/>
            </w:tcBorders>
          </w:tcPr>
          <w:p w14:paraId="0DDC0516"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17" w14:textId="77777777" w:rsidR="00C4219C" w:rsidRPr="002B27E7" w:rsidRDefault="00C4219C" w:rsidP="002B27E7">
            <w:pPr>
              <w:spacing w:before="60" w:after="60" w:line="240" w:lineRule="auto"/>
              <w:rPr>
                <w:sz w:val="20"/>
                <w:lang w:val="lv-LV"/>
              </w:rPr>
            </w:pPr>
          </w:p>
        </w:tc>
      </w:tr>
      <w:tr w:rsidR="00C4219C" w:rsidRPr="00C76B75" w14:paraId="0DDC051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19"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51A" w14:textId="77777777" w:rsidR="00C4219C" w:rsidRPr="002B27E7" w:rsidRDefault="00C4219C" w:rsidP="002B27E7">
            <w:pPr>
              <w:spacing w:before="60" w:after="60" w:line="240" w:lineRule="auto"/>
              <w:rPr>
                <w:sz w:val="20"/>
                <w:lang w:val="lv-LV"/>
              </w:rPr>
            </w:pPr>
            <w:r w:rsidRPr="002B27E7">
              <w:rPr>
                <w:sz w:val="20"/>
                <w:lang w:val="lv-LV"/>
              </w:rPr>
              <w:t>- daļas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51B"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1C" w14:textId="77777777" w:rsidR="00C4219C" w:rsidRPr="002B27E7" w:rsidRDefault="00C4219C" w:rsidP="002B27E7">
            <w:pPr>
              <w:spacing w:before="60" w:after="60" w:line="240" w:lineRule="auto"/>
              <w:rPr>
                <w:sz w:val="20"/>
                <w:lang w:val="lv-LV"/>
              </w:rPr>
            </w:pPr>
          </w:p>
        </w:tc>
      </w:tr>
      <w:tr w:rsidR="00C4219C" w:rsidRPr="00C76B75" w14:paraId="0DDC052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1E" w14:textId="77777777" w:rsidR="00C4219C" w:rsidRPr="002B27E7" w:rsidRDefault="00C4219C" w:rsidP="002B27E7">
            <w:pPr>
              <w:pageBreakBefore/>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51F"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520" w14:textId="77777777" w:rsidR="00C4219C" w:rsidRPr="002B27E7" w:rsidRDefault="00C4219C" w:rsidP="002B27E7">
            <w:pPr>
              <w:spacing w:before="60" w:after="60" w:line="240" w:lineRule="auto"/>
              <w:rPr>
                <w:sz w:val="20"/>
                <w:lang w:val="lv-LV"/>
              </w:rPr>
            </w:pPr>
            <w:r w:rsidRPr="002B27E7">
              <w:rPr>
                <w:sz w:val="20"/>
                <w:lang w:val="lv-LV"/>
              </w:rPr>
              <w:t>Ražošana:</w:t>
            </w:r>
          </w:p>
          <w:p w14:paraId="0DDC0521"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522"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52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52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25" w14:textId="77777777" w:rsidR="00C4219C" w:rsidRPr="002B27E7" w:rsidRDefault="00C4219C" w:rsidP="002B27E7">
            <w:pPr>
              <w:spacing w:before="60" w:after="60" w:line="240" w:lineRule="auto"/>
              <w:rPr>
                <w:sz w:val="20"/>
                <w:lang w:val="lv-LV"/>
              </w:rPr>
            </w:pPr>
            <w:r w:rsidRPr="002B27E7">
              <w:rPr>
                <w:sz w:val="20"/>
                <w:lang w:val="lv-LV"/>
              </w:rPr>
              <w:br w:type="page"/>
              <w:t>9029</w:t>
            </w:r>
          </w:p>
        </w:tc>
        <w:tc>
          <w:tcPr>
            <w:tcW w:w="4678" w:type="dxa"/>
            <w:tcBorders>
              <w:top w:val="single" w:sz="4" w:space="0" w:color="auto"/>
              <w:left w:val="single" w:sz="4" w:space="0" w:color="auto"/>
              <w:bottom w:val="single" w:sz="4" w:space="0" w:color="auto"/>
              <w:right w:val="single" w:sz="4" w:space="0" w:color="auto"/>
            </w:tcBorders>
          </w:tcPr>
          <w:p w14:paraId="0DDC0526" w14:textId="77777777" w:rsidR="00C4219C" w:rsidRPr="002B27E7" w:rsidRDefault="00C4219C" w:rsidP="002B27E7">
            <w:pPr>
              <w:spacing w:before="60" w:after="60" w:line="240" w:lineRule="auto"/>
              <w:rPr>
                <w:sz w:val="20"/>
                <w:lang w:val="lv-LV"/>
              </w:rPr>
            </w:pPr>
            <w:r w:rsidRPr="002B27E7">
              <w:rPr>
                <w:sz w:val="20"/>
                <w:lang w:val="lv-LV"/>
              </w:rPr>
              <w:t>Apgriezienu mērītāji, ieguves mērītāji, taksometri, hodometri, pedometri un tamlīdzīgas ierīces; spidometri un tahometri, izņemot tos, kas iekļauti pozīcijā 9014 vai 9015; stroboskopi</w:t>
            </w:r>
          </w:p>
          <w:p w14:paraId="0DDC0527"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2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29" w14:textId="77777777" w:rsidR="00C4219C" w:rsidRPr="002B27E7" w:rsidRDefault="00C4219C" w:rsidP="002B27E7">
            <w:pPr>
              <w:spacing w:before="60" w:after="60" w:line="240" w:lineRule="auto"/>
              <w:rPr>
                <w:sz w:val="20"/>
                <w:lang w:val="lv-LV"/>
              </w:rPr>
            </w:pPr>
          </w:p>
        </w:tc>
      </w:tr>
      <w:tr w:rsidR="00C4219C" w:rsidRPr="00C76B75" w14:paraId="0DDC052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2B" w14:textId="77777777" w:rsidR="00C4219C" w:rsidRPr="002B27E7" w:rsidRDefault="00C4219C" w:rsidP="002B27E7">
            <w:pPr>
              <w:spacing w:before="60" w:after="60" w:line="240" w:lineRule="auto"/>
              <w:rPr>
                <w:sz w:val="20"/>
                <w:lang w:val="lv-LV"/>
              </w:rPr>
            </w:pPr>
            <w:r w:rsidRPr="002B27E7">
              <w:rPr>
                <w:sz w:val="20"/>
                <w:lang w:val="lv-LV"/>
              </w:rPr>
              <w:t>9030</w:t>
            </w:r>
          </w:p>
        </w:tc>
        <w:tc>
          <w:tcPr>
            <w:tcW w:w="4678" w:type="dxa"/>
            <w:tcBorders>
              <w:top w:val="single" w:sz="4" w:space="0" w:color="auto"/>
              <w:left w:val="single" w:sz="4" w:space="0" w:color="auto"/>
              <w:bottom w:val="single" w:sz="4" w:space="0" w:color="auto"/>
              <w:right w:val="single" w:sz="4" w:space="0" w:color="auto"/>
            </w:tcBorders>
          </w:tcPr>
          <w:p w14:paraId="0DDC052C" w14:textId="77777777" w:rsidR="00C4219C" w:rsidRPr="002B27E7" w:rsidRDefault="00C4219C" w:rsidP="002B27E7">
            <w:pPr>
              <w:spacing w:before="60" w:after="60" w:line="240" w:lineRule="auto"/>
              <w:rPr>
                <w:sz w:val="20"/>
                <w:lang w:val="lv-LV"/>
              </w:rPr>
            </w:pPr>
            <w:r w:rsidRPr="002B27E7">
              <w:rPr>
                <w:sz w:val="20"/>
                <w:lang w:val="lv-LV"/>
              </w:rPr>
              <w:t>Osciloskopi, spektrometri un citi instrumenti un aparāti elektrisko lielumu mērīšanai vai kontrolei, izņemot pozīcijas 9028 ierīces; ierīces un aparatūra alfa, beta, gamma, rentgena, kosmiskā vai cita jonizējošā starojuma mērīšanai vai konstatēšanai</w:t>
            </w:r>
          </w:p>
        </w:tc>
        <w:tc>
          <w:tcPr>
            <w:tcW w:w="4536" w:type="dxa"/>
            <w:gridSpan w:val="2"/>
            <w:tcBorders>
              <w:top w:val="single" w:sz="4" w:space="0" w:color="auto"/>
              <w:left w:val="single" w:sz="4" w:space="0" w:color="auto"/>
              <w:bottom w:val="single" w:sz="4" w:space="0" w:color="auto"/>
              <w:right w:val="single" w:sz="4" w:space="0" w:color="auto"/>
            </w:tcBorders>
          </w:tcPr>
          <w:p w14:paraId="0DDC052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2E" w14:textId="77777777" w:rsidR="00C4219C" w:rsidRPr="002B27E7" w:rsidRDefault="00C4219C" w:rsidP="002B27E7">
            <w:pPr>
              <w:spacing w:before="60" w:after="60" w:line="240" w:lineRule="auto"/>
              <w:rPr>
                <w:sz w:val="20"/>
                <w:lang w:val="lv-LV"/>
              </w:rPr>
            </w:pPr>
          </w:p>
        </w:tc>
      </w:tr>
      <w:tr w:rsidR="00C4219C" w:rsidRPr="00C76B75" w14:paraId="0DDC053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30" w14:textId="77777777" w:rsidR="00C4219C" w:rsidRPr="002B27E7" w:rsidRDefault="00C4219C" w:rsidP="002B27E7">
            <w:pPr>
              <w:spacing w:before="60" w:after="60" w:line="240" w:lineRule="auto"/>
              <w:rPr>
                <w:sz w:val="20"/>
                <w:lang w:val="lv-LV"/>
              </w:rPr>
            </w:pPr>
            <w:r w:rsidRPr="002B27E7">
              <w:rPr>
                <w:sz w:val="20"/>
                <w:lang w:val="lv-LV"/>
              </w:rPr>
              <w:t>9031</w:t>
            </w:r>
          </w:p>
        </w:tc>
        <w:tc>
          <w:tcPr>
            <w:tcW w:w="4678" w:type="dxa"/>
            <w:tcBorders>
              <w:top w:val="single" w:sz="4" w:space="0" w:color="auto"/>
              <w:left w:val="single" w:sz="4" w:space="0" w:color="auto"/>
              <w:bottom w:val="single" w:sz="4" w:space="0" w:color="auto"/>
              <w:right w:val="single" w:sz="4" w:space="0" w:color="auto"/>
            </w:tcBorders>
          </w:tcPr>
          <w:p w14:paraId="0DDC0531" w14:textId="77777777" w:rsidR="00C4219C" w:rsidRPr="002B27E7" w:rsidRDefault="00C4219C" w:rsidP="002B27E7">
            <w:pPr>
              <w:spacing w:before="60" w:after="60" w:line="240" w:lineRule="auto"/>
              <w:rPr>
                <w:sz w:val="20"/>
                <w:lang w:val="lv-LV"/>
              </w:rPr>
            </w:pPr>
            <w:r w:rsidRPr="002B27E7">
              <w:rPr>
                <w:sz w:val="20"/>
                <w:lang w:val="lv-LV"/>
              </w:rPr>
              <w:t>Mērīšanas vai kontroles ierīces, palīgierīces un iekārtas, kas citur šajā nodaļā nav minētas vai iekļautas; profilprojektori</w:t>
            </w:r>
          </w:p>
        </w:tc>
        <w:tc>
          <w:tcPr>
            <w:tcW w:w="4536" w:type="dxa"/>
            <w:gridSpan w:val="2"/>
            <w:tcBorders>
              <w:top w:val="single" w:sz="4" w:space="0" w:color="auto"/>
              <w:left w:val="single" w:sz="4" w:space="0" w:color="auto"/>
              <w:bottom w:val="single" w:sz="4" w:space="0" w:color="auto"/>
              <w:right w:val="single" w:sz="4" w:space="0" w:color="auto"/>
            </w:tcBorders>
          </w:tcPr>
          <w:p w14:paraId="0DDC053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33" w14:textId="77777777" w:rsidR="00C4219C" w:rsidRPr="002B27E7" w:rsidRDefault="00C4219C" w:rsidP="002B27E7">
            <w:pPr>
              <w:spacing w:before="60" w:after="60" w:line="240" w:lineRule="auto"/>
              <w:rPr>
                <w:sz w:val="20"/>
                <w:lang w:val="lv-LV"/>
              </w:rPr>
            </w:pPr>
          </w:p>
        </w:tc>
      </w:tr>
      <w:tr w:rsidR="00C4219C" w:rsidRPr="00C76B75" w14:paraId="0DDC053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35" w14:textId="77777777" w:rsidR="00C4219C" w:rsidRPr="002B27E7" w:rsidRDefault="00C4219C" w:rsidP="002B27E7">
            <w:pPr>
              <w:spacing w:before="60" w:after="60" w:line="240" w:lineRule="auto"/>
              <w:rPr>
                <w:sz w:val="20"/>
                <w:lang w:val="lv-LV"/>
              </w:rPr>
            </w:pPr>
            <w:r w:rsidRPr="002B27E7">
              <w:rPr>
                <w:sz w:val="20"/>
                <w:lang w:val="lv-LV"/>
              </w:rPr>
              <w:t>9032</w:t>
            </w:r>
          </w:p>
        </w:tc>
        <w:tc>
          <w:tcPr>
            <w:tcW w:w="4678" w:type="dxa"/>
            <w:tcBorders>
              <w:top w:val="single" w:sz="4" w:space="0" w:color="auto"/>
              <w:left w:val="single" w:sz="4" w:space="0" w:color="auto"/>
              <w:bottom w:val="single" w:sz="4" w:space="0" w:color="auto"/>
              <w:right w:val="single" w:sz="4" w:space="0" w:color="auto"/>
            </w:tcBorders>
          </w:tcPr>
          <w:p w14:paraId="0DDC0536" w14:textId="77777777" w:rsidR="00C4219C" w:rsidRPr="002B27E7" w:rsidRDefault="00C4219C" w:rsidP="002B27E7">
            <w:pPr>
              <w:spacing w:before="60" w:after="60" w:line="240" w:lineRule="auto"/>
              <w:rPr>
                <w:sz w:val="20"/>
                <w:lang w:val="lv-LV"/>
              </w:rPr>
            </w:pPr>
            <w:r w:rsidRPr="002B27E7">
              <w:rPr>
                <w:sz w:val="20"/>
                <w:lang w:val="lv-LV"/>
              </w:rPr>
              <w:t>Automātiskās regulēšanas vai vadības ierīces un aparatūra</w:t>
            </w:r>
          </w:p>
        </w:tc>
        <w:tc>
          <w:tcPr>
            <w:tcW w:w="4536" w:type="dxa"/>
            <w:gridSpan w:val="2"/>
            <w:tcBorders>
              <w:top w:val="single" w:sz="4" w:space="0" w:color="auto"/>
              <w:left w:val="single" w:sz="4" w:space="0" w:color="auto"/>
              <w:bottom w:val="single" w:sz="4" w:space="0" w:color="auto"/>
              <w:right w:val="single" w:sz="4" w:space="0" w:color="auto"/>
            </w:tcBorders>
          </w:tcPr>
          <w:p w14:paraId="0DDC0537"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p w14:paraId="0DDC0538"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39" w14:textId="77777777" w:rsidR="00C4219C" w:rsidRPr="002B27E7" w:rsidRDefault="00C4219C" w:rsidP="002B27E7">
            <w:pPr>
              <w:spacing w:before="60" w:after="60" w:line="240" w:lineRule="auto"/>
              <w:rPr>
                <w:sz w:val="20"/>
                <w:lang w:val="lv-LV"/>
              </w:rPr>
            </w:pPr>
          </w:p>
        </w:tc>
      </w:tr>
      <w:tr w:rsidR="00C4219C" w:rsidRPr="00C76B75" w14:paraId="0DDC053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3B" w14:textId="77777777" w:rsidR="00C4219C" w:rsidRPr="002B27E7" w:rsidRDefault="00C4219C" w:rsidP="002B27E7">
            <w:pPr>
              <w:pageBreakBefore/>
              <w:spacing w:before="60" w:after="60" w:line="240" w:lineRule="auto"/>
              <w:rPr>
                <w:sz w:val="20"/>
                <w:lang w:val="lv-LV"/>
              </w:rPr>
            </w:pPr>
            <w:r w:rsidRPr="002B27E7">
              <w:rPr>
                <w:sz w:val="20"/>
                <w:lang w:val="lv-LV"/>
              </w:rPr>
              <w:br w:type="page"/>
              <w:t>9033</w:t>
            </w:r>
          </w:p>
        </w:tc>
        <w:tc>
          <w:tcPr>
            <w:tcW w:w="4678" w:type="dxa"/>
            <w:tcBorders>
              <w:top w:val="single" w:sz="4" w:space="0" w:color="auto"/>
              <w:left w:val="single" w:sz="4" w:space="0" w:color="auto"/>
              <w:bottom w:val="single" w:sz="4" w:space="0" w:color="auto"/>
              <w:right w:val="single" w:sz="4" w:space="0" w:color="auto"/>
            </w:tcBorders>
          </w:tcPr>
          <w:p w14:paraId="0DDC053C" w14:textId="77777777" w:rsidR="00C4219C" w:rsidRPr="002B27E7" w:rsidRDefault="00C4219C" w:rsidP="002B27E7">
            <w:pPr>
              <w:spacing w:before="60" w:after="60" w:line="240" w:lineRule="auto"/>
              <w:rPr>
                <w:sz w:val="20"/>
                <w:lang w:val="lv-LV"/>
              </w:rPr>
            </w:pPr>
            <w:r w:rsidRPr="002B27E7">
              <w:rPr>
                <w:sz w:val="20"/>
                <w:lang w:val="lv-LV"/>
              </w:rPr>
              <w:t>90. nodaļā minēto mašīnu, ierīču, instrumentu vai aparatūras daļas un piederumi, kas citur šajā nodaļā nav minēti vai ietverti</w:t>
            </w:r>
          </w:p>
        </w:tc>
        <w:tc>
          <w:tcPr>
            <w:tcW w:w="4536" w:type="dxa"/>
            <w:gridSpan w:val="2"/>
            <w:tcBorders>
              <w:top w:val="single" w:sz="4" w:space="0" w:color="auto"/>
              <w:left w:val="single" w:sz="4" w:space="0" w:color="auto"/>
              <w:bottom w:val="single" w:sz="4" w:space="0" w:color="auto"/>
              <w:right w:val="single" w:sz="4" w:space="0" w:color="auto"/>
            </w:tcBorders>
          </w:tcPr>
          <w:p w14:paraId="0DDC053D"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3E" w14:textId="77777777" w:rsidR="00C4219C" w:rsidRPr="002B27E7" w:rsidRDefault="00C4219C" w:rsidP="002B27E7">
            <w:pPr>
              <w:spacing w:before="60" w:after="60" w:line="240" w:lineRule="auto"/>
              <w:rPr>
                <w:sz w:val="20"/>
                <w:lang w:val="lv-LV"/>
              </w:rPr>
            </w:pPr>
          </w:p>
        </w:tc>
      </w:tr>
      <w:tr w:rsidR="00C4219C" w:rsidRPr="00C76B75" w14:paraId="0DDC054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40" w14:textId="77777777" w:rsidR="00C4219C" w:rsidRPr="002B27E7" w:rsidRDefault="00C4219C" w:rsidP="002B27E7">
            <w:pPr>
              <w:spacing w:before="60" w:after="60" w:line="240" w:lineRule="auto"/>
              <w:rPr>
                <w:sz w:val="20"/>
                <w:lang w:val="lv-LV"/>
              </w:rPr>
            </w:pPr>
            <w:r w:rsidRPr="002B27E7">
              <w:rPr>
                <w:sz w:val="20"/>
                <w:lang w:val="lv-LV"/>
              </w:rPr>
              <w:t>ex 91. nodaļa</w:t>
            </w:r>
          </w:p>
        </w:tc>
        <w:tc>
          <w:tcPr>
            <w:tcW w:w="4678" w:type="dxa"/>
            <w:tcBorders>
              <w:top w:val="single" w:sz="4" w:space="0" w:color="auto"/>
              <w:left w:val="single" w:sz="4" w:space="0" w:color="auto"/>
              <w:bottom w:val="single" w:sz="4" w:space="0" w:color="auto"/>
              <w:right w:val="single" w:sz="4" w:space="0" w:color="auto"/>
            </w:tcBorders>
          </w:tcPr>
          <w:p w14:paraId="0DDC0541" w14:textId="77777777" w:rsidR="00C4219C" w:rsidRPr="002B27E7" w:rsidRDefault="00C4219C" w:rsidP="002B27E7">
            <w:pPr>
              <w:spacing w:before="60" w:after="60" w:line="240" w:lineRule="auto"/>
              <w:rPr>
                <w:sz w:val="20"/>
                <w:lang w:val="lv-LV"/>
              </w:rPr>
            </w:pPr>
            <w:r w:rsidRPr="002B27E7">
              <w:rPr>
                <w:sz w:val="20"/>
                <w:lang w:val="lv-LV"/>
              </w:rPr>
              <w:t>Pulksteņi un to daļas;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542"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43" w14:textId="77777777" w:rsidR="00C4219C" w:rsidRPr="002B27E7" w:rsidRDefault="00C4219C" w:rsidP="002B27E7">
            <w:pPr>
              <w:spacing w:before="60" w:after="60" w:line="240" w:lineRule="auto"/>
              <w:rPr>
                <w:sz w:val="20"/>
                <w:lang w:val="lv-LV"/>
              </w:rPr>
            </w:pPr>
          </w:p>
        </w:tc>
      </w:tr>
      <w:tr w:rsidR="00C4219C" w:rsidRPr="00C76B75" w14:paraId="0DDC054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45" w14:textId="77777777" w:rsidR="00C4219C" w:rsidRPr="002B27E7" w:rsidRDefault="00C4219C" w:rsidP="002B27E7">
            <w:pPr>
              <w:spacing w:before="60" w:after="60" w:line="240" w:lineRule="auto"/>
              <w:rPr>
                <w:sz w:val="20"/>
                <w:lang w:val="lv-LV"/>
              </w:rPr>
            </w:pPr>
            <w:r w:rsidRPr="002B27E7">
              <w:rPr>
                <w:sz w:val="20"/>
                <w:lang w:val="lv-LV"/>
              </w:rPr>
              <w:t>9105</w:t>
            </w:r>
          </w:p>
        </w:tc>
        <w:tc>
          <w:tcPr>
            <w:tcW w:w="4678" w:type="dxa"/>
            <w:tcBorders>
              <w:top w:val="single" w:sz="4" w:space="0" w:color="auto"/>
              <w:left w:val="single" w:sz="4" w:space="0" w:color="auto"/>
              <w:bottom w:val="single" w:sz="4" w:space="0" w:color="auto"/>
              <w:right w:val="single" w:sz="4" w:space="0" w:color="auto"/>
            </w:tcBorders>
          </w:tcPr>
          <w:p w14:paraId="0DDC0546" w14:textId="77777777" w:rsidR="00C4219C" w:rsidRPr="002B27E7" w:rsidRDefault="00C4219C" w:rsidP="002B27E7">
            <w:pPr>
              <w:spacing w:before="60" w:after="60" w:line="240" w:lineRule="auto"/>
              <w:rPr>
                <w:sz w:val="20"/>
                <w:lang w:val="lv-LV"/>
              </w:rPr>
            </w:pPr>
            <w:r w:rsidRPr="002B27E7">
              <w:rPr>
                <w:sz w:val="20"/>
                <w:lang w:val="lv-LV"/>
              </w:rPr>
              <w:t>Citādi pulksteņi</w:t>
            </w:r>
          </w:p>
        </w:tc>
        <w:tc>
          <w:tcPr>
            <w:tcW w:w="4536" w:type="dxa"/>
            <w:gridSpan w:val="2"/>
            <w:tcBorders>
              <w:top w:val="single" w:sz="4" w:space="0" w:color="auto"/>
              <w:left w:val="single" w:sz="4" w:space="0" w:color="auto"/>
              <w:bottom w:val="single" w:sz="4" w:space="0" w:color="auto"/>
              <w:right w:val="single" w:sz="4" w:space="0" w:color="auto"/>
            </w:tcBorders>
          </w:tcPr>
          <w:p w14:paraId="0DDC0547" w14:textId="77777777" w:rsidR="00C4219C" w:rsidRPr="002B27E7" w:rsidRDefault="00C4219C" w:rsidP="002B27E7">
            <w:pPr>
              <w:spacing w:before="60" w:after="60" w:line="240" w:lineRule="auto"/>
              <w:rPr>
                <w:sz w:val="20"/>
                <w:lang w:val="lv-LV"/>
              </w:rPr>
            </w:pPr>
            <w:r w:rsidRPr="002B27E7">
              <w:rPr>
                <w:sz w:val="20"/>
                <w:lang w:val="lv-LV"/>
              </w:rPr>
              <w:t>Ražošana:</w:t>
            </w:r>
          </w:p>
          <w:p w14:paraId="0DDC0548"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549"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54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552"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4C" w14:textId="77777777" w:rsidR="00C4219C" w:rsidRPr="002B27E7" w:rsidRDefault="00C4219C" w:rsidP="002B27E7">
            <w:pPr>
              <w:spacing w:before="60" w:after="60" w:line="240" w:lineRule="auto"/>
              <w:rPr>
                <w:sz w:val="20"/>
                <w:lang w:val="lv-LV"/>
              </w:rPr>
            </w:pPr>
            <w:r w:rsidRPr="002B27E7">
              <w:rPr>
                <w:sz w:val="20"/>
                <w:lang w:val="lv-LV"/>
              </w:rPr>
              <w:t>9109</w:t>
            </w:r>
          </w:p>
        </w:tc>
        <w:tc>
          <w:tcPr>
            <w:tcW w:w="4678" w:type="dxa"/>
            <w:tcBorders>
              <w:top w:val="single" w:sz="4" w:space="0" w:color="auto"/>
              <w:left w:val="single" w:sz="4" w:space="0" w:color="auto"/>
              <w:bottom w:val="single" w:sz="4" w:space="0" w:color="auto"/>
              <w:right w:val="single" w:sz="4" w:space="0" w:color="auto"/>
            </w:tcBorders>
          </w:tcPr>
          <w:p w14:paraId="0DDC054D" w14:textId="77777777" w:rsidR="00C4219C" w:rsidRPr="002B27E7" w:rsidRDefault="00C4219C" w:rsidP="002B27E7">
            <w:pPr>
              <w:spacing w:before="60" w:after="60" w:line="240" w:lineRule="auto"/>
              <w:rPr>
                <w:sz w:val="20"/>
                <w:lang w:val="lv-LV"/>
              </w:rPr>
            </w:pPr>
            <w:r w:rsidRPr="002B27E7">
              <w:rPr>
                <w:sz w:val="20"/>
                <w:lang w:val="lv-LV"/>
              </w:rPr>
              <w:t>Pulksteņu mehānismi, kas nav līdznēsājami, sakomplektēti un samontēti</w:t>
            </w:r>
          </w:p>
        </w:tc>
        <w:tc>
          <w:tcPr>
            <w:tcW w:w="4536" w:type="dxa"/>
            <w:gridSpan w:val="2"/>
            <w:tcBorders>
              <w:top w:val="single" w:sz="4" w:space="0" w:color="auto"/>
              <w:left w:val="single" w:sz="4" w:space="0" w:color="auto"/>
              <w:bottom w:val="single" w:sz="4" w:space="0" w:color="auto"/>
              <w:right w:val="single" w:sz="4" w:space="0" w:color="auto"/>
            </w:tcBorders>
          </w:tcPr>
          <w:p w14:paraId="0DDC054E" w14:textId="77777777" w:rsidR="00C4219C" w:rsidRPr="002B27E7" w:rsidRDefault="00C4219C" w:rsidP="002B27E7">
            <w:pPr>
              <w:spacing w:before="60" w:after="60" w:line="240" w:lineRule="auto"/>
              <w:rPr>
                <w:sz w:val="20"/>
                <w:lang w:val="lv-LV"/>
              </w:rPr>
            </w:pPr>
            <w:r w:rsidRPr="002B27E7">
              <w:rPr>
                <w:sz w:val="20"/>
                <w:lang w:val="lv-LV"/>
              </w:rPr>
              <w:t>Ražošana:</w:t>
            </w:r>
          </w:p>
          <w:p w14:paraId="0DDC054F"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550" w14:textId="77777777" w:rsidR="00C4219C" w:rsidRPr="002B27E7" w:rsidRDefault="00C4219C" w:rsidP="002B27E7">
            <w:pPr>
              <w:spacing w:before="60" w:after="60" w:line="240" w:lineRule="auto"/>
              <w:rPr>
                <w:sz w:val="20"/>
                <w:lang w:val="lv-LV"/>
              </w:rPr>
            </w:pPr>
            <w:r w:rsidRPr="002B27E7">
              <w:rPr>
                <w:sz w:val="20"/>
                <w:lang w:val="lv-LV"/>
              </w:rPr>
              <w:t>- ja visu izmantoto nenoteiktas izcelsmes materiālu vērtība nepārsniedz izmantoto noteiktas izcelsmes materiālu vērtību</w:t>
            </w:r>
          </w:p>
        </w:tc>
        <w:tc>
          <w:tcPr>
            <w:tcW w:w="3685" w:type="dxa"/>
            <w:gridSpan w:val="2"/>
            <w:tcBorders>
              <w:top w:val="single" w:sz="4" w:space="0" w:color="auto"/>
              <w:left w:val="single" w:sz="4" w:space="0" w:color="auto"/>
              <w:bottom w:val="single" w:sz="4" w:space="0" w:color="auto"/>
              <w:right w:val="single" w:sz="4" w:space="0" w:color="auto"/>
            </w:tcBorders>
          </w:tcPr>
          <w:p w14:paraId="0DDC0551"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55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53" w14:textId="77777777" w:rsidR="00C4219C" w:rsidRPr="002B27E7" w:rsidRDefault="00C4219C" w:rsidP="002B27E7">
            <w:pPr>
              <w:pageBreakBefore/>
              <w:spacing w:before="60" w:after="60" w:line="240" w:lineRule="auto"/>
              <w:rPr>
                <w:sz w:val="20"/>
                <w:lang w:val="lv-LV"/>
              </w:rPr>
            </w:pPr>
            <w:r w:rsidRPr="002B27E7">
              <w:rPr>
                <w:sz w:val="20"/>
                <w:lang w:val="lv-LV"/>
              </w:rPr>
              <w:br w:type="page"/>
              <w:t>9110</w:t>
            </w:r>
          </w:p>
        </w:tc>
        <w:tc>
          <w:tcPr>
            <w:tcW w:w="4678" w:type="dxa"/>
            <w:tcBorders>
              <w:top w:val="single" w:sz="4" w:space="0" w:color="auto"/>
              <w:left w:val="single" w:sz="4" w:space="0" w:color="auto"/>
              <w:bottom w:val="single" w:sz="4" w:space="0" w:color="auto"/>
              <w:right w:val="single" w:sz="4" w:space="0" w:color="auto"/>
            </w:tcBorders>
          </w:tcPr>
          <w:p w14:paraId="0DDC0554" w14:textId="77777777" w:rsidR="00C4219C" w:rsidRPr="002B27E7" w:rsidRDefault="00C4219C" w:rsidP="002B27E7">
            <w:pPr>
              <w:spacing w:before="60" w:after="60" w:line="240" w:lineRule="auto"/>
              <w:rPr>
                <w:sz w:val="20"/>
                <w:lang w:val="lv-LV"/>
              </w:rPr>
            </w:pPr>
            <w:r w:rsidRPr="002B27E7">
              <w:rPr>
                <w:sz w:val="20"/>
                <w:lang w:val="lv-LV"/>
              </w:rPr>
              <w:t>Pabeigti nesamontēti vai daļēji samontēti sakomplektēti pulksteņmehānismi (mehānismu komplekti); samontēti nenokomplektēti pulksteņmehānismi; pulksteņu vai rokas pulksteņu mehānismu sagataves</w:t>
            </w:r>
          </w:p>
        </w:tc>
        <w:tc>
          <w:tcPr>
            <w:tcW w:w="4536" w:type="dxa"/>
            <w:gridSpan w:val="2"/>
            <w:tcBorders>
              <w:top w:val="single" w:sz="4" w:space="0" w:color="auto"/>
              <w:left w:val="single" w:sz="4" w:space="0" w:color="auto"/>
              <w:bottom w:val="single" w:sz="4" w:space="0" w:color="auto"/>
              <w:right w:val="single" w:sz="4" w:space="0" w:color="auto"/>
            </w:tcBorders>
          </w:tcPr>
          <w:p w14:paraId="0DDC0555" w14:textId="77777777" w:rsidR="00C4219C" w:rsidRPr="002B27E7" w:rsidRDefault="00C4219C" w:rsidP="002B27E7">
            <w:pPr>
              <w:spacing w:before="60" w:after="60" w:line="240" w:lineRule="auto"/>
              <w:rPr>
                <w:sz w:val="20"/>
                <w:lang w:val="lv-LV"/>
              </w:rPr>
            </w:pPr>
            <w:r w:rsidRPr="002B27E7">
              <w:rPr>
                <w:sz w:val="20"/>
                <w:lang w:val="lv-LV"/>
              </w:rPr>
              <w:t>Ražošana:</w:t>
            </w:r>
          </w:p>
          <w:p w14:paraId="0DDC0556" w14:textId="77777777" w:rsidR="00C4219C" w:rsidRPr="002B27E7" w:rsidRDefault="00C4219C" w:rsidP="002B27E7">
            <w:pPr>
              <w:spacing w:before="60" w:after="60" w:line="240" w:lineRule="auto"/>
              <w:rPr>
                <w:sz w:val="20"/>
                <w:lang w:val="lv-LV"/>
              </w:rPr>
            </w:pPr>
            <w:r w:rsidRPr="002B27E7">
              <w:rPr>
                <w:sz w:val="20"/>
                <w:lang w:val="lv-LV"/>
              </w:rPr>
              <w:t>- kurā visu izmantoto materiālu vērtība nepārsniedz 40 % no izstrādājuma EXW cenas;</w:t>
            </w:r>
          </w:p>
          <w:p w14:paraId="0DDC0557" w14:textId="77777777" w:rsidR="00C4219C" w:rsidRPr="002B27E7" w:rsidRDefault="00C4219C" w:rsidP="002B27E7">
            <w:pPr>
              <w:spacing w:before="60" w:after="60" w:line="240" w:lineRule="auto"/>
              <w:rPr>
                <w:sz w:val="20"/>
                <w:lang w:val="lv-LV"/>
              </w:rPr>
            </w:pPr>
            <w:r w:rsidRPr="002B27E7">
              <w:rPr>
                <w:sz w:val="20"/>
                <w:lang w:val="lv-LV"/>
              </w:rPr>
              <w:t>- ja iepriekš minētajās robežās pozīcijas 9114 materiālu vērtība nepārsniedz 10 %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5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560"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5A" w14:textId="77777777" w:rsidR="00C4219C" w:rsidRPr="002B27E7" w:rsidRDefault="00C4219C" w:rsidP="002B27E7">
            <w:pPr>
              <w:spacing w:before="60" w:after="60" w:line="240" w:lineRule="auto"/>
              <w:rPr>
                <w:sz w:val="20"/>
                <w:lang w:val="lv-LV"/>
              </w:rPr>
            </w:pPr>
            <w:r w:rsidRPr="002B27E7">
              <w:rPr>
                <w:sz w:val="20"/>
                <w:lang w:val="lv-LV"/>
              </w:rPr>
              <w:t>9111</w:t>
            </w:r>
          </w:p>
        </w:tc>
        <w:tc>
          <w:tcPr>
            <w:tcW w:w="4678" w:type="dxa"/>
            <w:tcBorders>
              <w:top w:val="single" w:sz="4" w:space="0" w:color="auto"/>
              <w:left w:val="single" w:sz="4" w:space="0" w:color="auto"/>
              <w:bottom w:val="single" w:sz="4" w:space="0" w:color="auto"/>
              <w:right w:val="single" w:sz="4" w:space="0" w:color="auto"/>
            </w:tcBorders>
          </w:tcPr>
          <w:p w14:paraId="0DDC055B" w14:textId="77777777" w:rsidR="00C4219C" w:rsidRPr="002B27E7" w:rsidRDefault="00C4219C" w:rsidP="002B27E7">
            <w:pPr>
              <w:spacing w:before="60" w:after="60" w:line="240" w:lineRule="auto"/>
              <w:rPr>
                <w:sz w:val="20"/>
                <w:lang w:val="lv-LV"/>
              </w:rPr>
            </w:pPr>
            <w:r w:rsidRPr="002B27E7">
              <w:rPr>
                <w:sz w:val="20"/>
                <w:lang w:val="lv-LV"/>
              </w:rPr>
              <w:t>Līdznēsājamo pulksteņu korpusi un to detaļas</w:t>
            </w:r>
          </w:p>
        </w:tc>
        <w:tc>
          <w:tcPr>
            <w:tcW w:w="4536" w:type="dxa"/>
            <w:gridSpan w:val="2"/>
            <w:tcBorders>
              <w:top w:val="single" w:sz="4" w:space="0" w:color="auto"/>
              <w:left w:val="single" w:sz="4" w:space="0" w:color="auto"/>
              <w:bottom w:val="single" w:sz="4" w:space="0" w:color="auto"/>
              <w:right w:val="single" w:sz="4" w:space="0" w:color="auto"/>
            </w:tcBorders>
          </w:tcPr>
          <w:p w14:paraId="0DDC055C"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55D"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55E"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5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56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61" w14:textId="77777777" w:rsidR="00C4219C" w:rsidRPr="002B27E7" w:rsidRDefault="00C4219C" w:rsidP="002B27E7">
            <w:pPr>
              <w:spacing w:before="60" w:after="60" w:line="240" w:lineRule="auto"/>
              <w:rPr>
                <w:sz w:val="20"/>
                <w:lang w:val="lv-LV"/>
              </w:rPr>
            </w:pPr>
            <w:r w:rsidRPr="002B27E7">
              <w:rPr>
                <w:sz w:val="20"/>
                <w:lang w:val="lv-LV"/>
              </w:rPr>
              <w:t>9112</w:t>
            </w:r>
          </w:p>
        </w:tc>
        <w:tc>
          <w:tcPr>
            <w:tcW w:w="4678" w:type="dxa"/>
            <w:tcBorders>
              <w:top w:val="single" w:sz="4" w:space="0" w:color="auto"/>
              <w:left w:val="single" w:sz="4" w:space="0" w:color="auto"/>
              <w:bottom w:val="single" w:sz="4" w:space="0" w:color="auto"/>
              <w:right w:val="single" w:sz="4" w:space="0" w:color="auto"/>
            </w:tcBorders>
          </w:tcPr>
          <w:p w14:paraId="0DDC0562" w14:textId="77777777" w:rsidR="00C4219C" w:rsidRPr="002B27E7" w:rsidRDefault="00C4219C" w:rsidP="002B27E7">
            <w:pPr>
              <w:spacing w:before="60" w:after="60" w:line="240" w:lineRule="auto"/>
              <w:rPr>
                <w:sz w:val="20"/>
                <w:lang w:val="lv-LV"/>
              </w:rPr>
            </w:pPr>
            <w:r w:rsidRPr="002B27E7">
              <w:rPr>
                <w:sz w:val="20"/>
                <w:lang w:val="lv-LV"/>
              </w:rPr>
              <w:t>Korpusi stacionāriem pulksteņiem un tamlīdzīgi korpusi citiem šās nodaļas izstrādājumiem un to daļas</w:t>
            </w:r>
          </w:p>
        </w:tc>
        <w:tc>
          <w:tcPr>
            <w:tcW w:w="4536" w:type="dxa"/>
            <w:gridSpan w:val="2"/>
            <w:tcBorders>
              <w:top w:val="single" w:sz="4" w:space="0" w:color="auto"/>
              <w:left w:val="single" w:sz="4" w:space="0" w:color="auto"/>
              <w:bottom w:val="single" w:sz="4" w:space="0" w:color="auto"/>
              <w:right w:val="single" w:sz="4" w:space="0" w:color="auto"/>
            </w:tcBorders>
          </w:tcPr>
          <w:p w14:paraId="0DDC0563"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564"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565"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6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30 % no izstrādājuma EXW cenas</w:t>
            </w:r>
          </w:p>
        </w:tc>
      </w:tr>
      <w:tr w:rsidR="00C4219C" w:rsidRPr="00C76B75" w14:paraId="0DDC056C"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68" w14:textId="77777777" w:rsidR="00C4219C" w:rsidRPr="002B27E7" w:rsidRDefault="00C4219C" w:rsidP="002B27E7">
            <w:pPr>
              <w:pageBreakBefore/>
              <w:spacing w:before="60" w:after="60" w:line="240" w:lineRule="auto"/>
              <w:rPr>
                <w:sz w:val="20"/>
                <w:lang w:val="lv-LV"/>
              </w:rPr>
            </w:pPr>
            <w:r w:rsidRPr="002B27E7">
              <w:rPr>
                <w:sz w:val="20"/>
                <w:lang w:val="lv-LV"/>
              </w:rPr>
              <w:t>9113</w:t>
            </w:r>
          </w:p>
        </w:tc>
        <w:tc>
          <w:tcPr>
            <w:tcW w:w="4678" w:type="dxa"/>
            <w:tcBorders>
              <w:top w:val="single" w:sz="4" w:space="0" w:color="auto"/>
              <w:left w:val="single" w:sz="4" w:space="0" w:color="auto"/>
              <w:bottom w:val="single" w:sz="4" w:space="0" w:color="auto"/>
              <w:right w:val="single" w:sz="4" w:space="0" w:color="auto"/>
            </w:tcBorders>
          </w:tcPr>
          <w:p w14:paraId="0DDC0569" w14:textId="77777777" w:rsidR="00C4219C" w:rsidRPr="002B27E7" w:rsidRDefault="00C4219C" w:rsidP="002B27E7">
            <w:pPr>
              <w:spacing w:before="60" w:after="60" w:line="240" w:lineRule="auto"/>
              <w:rPr>
                <w:sz w:val="20"/>
                <w:lang w:val="lv-LV"/>
              </w:rPr>
            </w:pPr>
            <w:r w:rsidRPr="002B27E7">
              <w:rPr>
                <w:sz w:val="20"/>
                <w:lang w:val="lv-LV"/>
              </w:rPr>
              <w:t>Līdznēsājamo pulksteņu siksniņas, lentes, rokassprādzes un to daļas:</w:t>
            </w:r>
          </w:p>
        </w:tc>
        <w:tc>
          <w:tcPr>
            <w:tcW w:w="4536" w:type="dxa"/>
            <w:gridSpan w:val="2"/>
            <w:tcBorders>
              <w:top w:val="single" w:sz="4" w:space="0" w:color="auto"/>
              <w:left w:val="single" w:sz="4" w:space="0" w:color="auto"/>
              <w:bottom w:val="single" w:sz="4" w:space="0" w:color="auto"/>
              <w:right w:val="single" w:sz="4" w:space="0" w:color="auto"/>
            </w:tcBorders>
          </w:tcPr>
          <w:p w14:paraId="0DDC056A"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6B" w14:textId="77777777" w:rsidR="00C4219C" w:rsidRPr="002B27E7" w:rsidRDefault="00C4219C" w:rsidP="002B27E7">
            <w:pPr>
              <w:spacing w:before="60" w:after="60" w:line="240" w:lineRule="auto"/>
              <w:rPr>
                <w:sz w:val="20"/>
                <w:lang w:val="lv-LV"/>
              </w:rPr>
            </w:pPr>
          </w:p>
        </w:tc>
      </w:tr>
      <w:tr w:rsidR="00C4219C" w:rsidRPr="00C76B75" w14:paraId="0DDC057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6D" w14:textId="77777777" w:rsidR="00C4219C" w:rsidRPr="002B27E7" w:rsidRDefault="00C4219C" w:rsidP="002B27E7">
            <w:pPr>
              <w:spacing w:before="60" w:after="60" w:line="240" w:lineRule="auto"/>
              <w:rPr>
                <w:sz w:val="20"/>
                <w:lang w:val="lv-LV"/>
              </w:rPr>
            </w:pPr>
            <w:r w:rsidRPr="002B27E7">
              <w:rPr>
                <w:sz w:val="20"/>
                <w:lang w:val="lv-LV"/>
              </w:rPr>
              <w:br w:type="page"/>
            </w:r>
          </w:p>
        </w:tc>
        <w:tc>
          <w:tcPr>
            <w:tcW w:w="4678" w:type="dxa"/>
            <w:tcBorders>
              <w:top w:val="single" w:sz="4" w:space="0" w:color="auto"/>
              <w:left w:val="single" w:sz="4" w:space="0" w:color="auto"/>
              <w:bottom w:val="single" w:sz="4" w:space="0" w:color="auto"/>
              <w:right w:val="single" w:sz="4" w:space="0" w:color="auto"/>
            </w:tcBorders>
          </w:tcPr>
          <w:p w14:paraId="0DDC056E" w14:textId="77777777" w:rsidR="00C4219C" w:rsidRPr="002B27E7" w:rsidRDefault="00C4219C" w:rsidP="002B27E7">
            <w:pPr>
              <w:spacing w:before="60" w:after="60" w:line="240" w:lineRule="auto"/>
              <w:rPr>
                <w:sz w:val="20"/>
                <w:lang w:val="lv-LV"/>
              </w:rPr>
            </w:pPr>
            <w:r w:rsidRPr="002B27E7">
              <w:rPr>
                <w:sz w:val="20"/>
                <w:lang w:val="lv-LV"/>
              </w:rPr>
              <w:t>- no parastā metāla, arī zeltītas vai sudrabotas, vai no metāla, kas plaķēts ar dārgmetālu</w:t>
            </w:r>
          </w:p>
        </w:tc>
        <w:tc>
          <w:tcPr>
            <w:tcW w:w="4536" w:type="dxa"/>
            <w:gridSpan w:val="2"/>
            <w:tcBorders>
              <w:top w:val="single" w:sz="4" w:space="0" w:color="auto"/>
              <w:left w:val="single" w:sz="4" w:space="0" w:color="auto"/>
              <w:bottom w:val="single" w:sz="4" w:space="0" w:color="auto"/>
              <w:right w:val="single" w:sz="4" w:space="0" w:color="auto"/>
            </w:tcBorders>
          </w:tcPr>
          <w:p w14:paraId="0DDC056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70" w14:textId="77777777" w:rsidR="00C4219C" w:rsidRPr="002B27E7" w:rsidRDefault="00C4219C" w:rsidP="002B27E7">
            <w:pPr>
              <w:spacing w:before="60" w:after="60" w:line="240" w:lineRule="auto"/>
              <w:rPr>
                <w:sz w:val="20"/>
                <w:lang w:val="lv-LV"/>
              </w:rPr>
            </w:pPr>
          </w:p>
        </w:tc>
      </w:tr>
      <w:tr w:rsidR="00C4219C" w:rsidRPr="00C76B75" w14:paraId="0DDC0576"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72" w14:textId="77777777" w:rsidR="00C4219C" w:rsidRPr="002B27E7" w:rsidRDefault="00C4219C" w:rsidP="002B27E7">
            <w:pPr>
              <w:spacing w:before="60" w:after="60" w:line="240" w:lineRule="auto"/>
              <w:rPr>
                <w:sz w:val="20"/>
                <w:lang w:val="lv-LV"/>
              </w:rPr>
            </w:pPr>
          </w:p>
        </w:tc>
        <w:tc>
          <w:tcPr>
            <w:tcW w:w="4678" w:type="dxa"/>
            <w:tcBorders>
              <w:top w:val="single" w:sz="4" w:space="0" w:color="auto"/>
              <w:left w:val="single" w:sz="4" w:space="0" w:color="auto"/>
              <w:bottom w:val="single" w:sz="4" w:space="0" w:color="auto"/>
              <w:right w:val="single" w:sz="4" w:space="0" w:color="auto"/>
            </w:tcBorders>
          </w:tcPr>
          <w:p w14:paraId="0DDC0573" w14:textId="77777777" w:rsidR="00C4219C" w:rsidRPr="002B27E7" w:rsidRDefault="00C4219C" w:rsidP="002B27E7">
            <w:pPr>
              <w:spacing w:before="60" w:after="60" w:line="240" w:lineRule="auto"/>
              <w:rPr>
                <w:sz w:val="20"/>
                <w:lang w:val="lv-LV"/>
              </w:rPr>
            </w:pPr>
            <w:r w:rsidRPr="002B27E7">
              <w:rPr>
                <w:sz w:val="20"/>
                <w:lang w:val="lv-LV"/>
              </w:rPr>
              <w:t>- citādi</w:t>
            </w:r>
          </w:p>
        </w:tc>
        <w:tc>
          <w:tcPr>
            <w:tcW w:w="4536" w:type="dxa"/>
            <w:gridSpan w:val="2"/>
            <w:tcBorders>
              <w:top w:val="single" w:sz="4" w:space="0" w:color="auto"/>
              <w:left w:val="single" w:sz="4" w:space="0" w:color="auto"/>
              <w:bottom w:val="single" w:sz="4" w:space="0" w:color="auto"/>
              <w:right w:val="single" w:sz="4" w:space="0" w:color="auto"/>
            </w:tcBorders>
          </w:tcPr>
          <w:p w14:paraId="0DDC0574"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75" w14:textId="77777777" w:rsidR="00C4219C" w:rsidRPr="002B27E7" w:rsidRDefault="00C4219C" w:rsidP="002B27E7">
            <w:pPr>
              <w:spacing w:before="60" w:after="60" w:line="240" w:lineRule="auto"/>
              <w:rPr>
                <w:sz w:val="20"/>
                <w:lang w:val="lv-LV"/>
              </w:rPr>
            </w:pPr>
          </w:p>
        </w:tc>
      </w:tr>
      <w:tr w:rsidR="00C4219C" w:rsidRPr="00C76B75" w14:paraId="0DDC057B"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77" w14:textId="77777777" w:rsidR="00C4219C" w:rsidRPr="002B27E7" w:rsidRDefault="00C4219C" w:rsidP="002B27E7">
            <w:pPr>
              <w:spacing w:before="60" w:after="60" w:line="240" w:lineRule="auto"/>
              <w:rPr>
                <w:sz w:val="20"/>
                <w:lang w:val="lv-LV"/>
              </w:rPr>
            </w:pPr>
            <w:r w:rsidRPr="002B27E7">
              <w:rPr>
                <w:sz w:val="20"/>
                <w:lang w:val="lv-LV"/>
              </w:rPr>
              <w:t>92. nodaļa</w:t>
            </w:r>
          </w:p>
        </w:tc>
        <w:tc>
          <w:tcPr>
            <w:tcW w:w="4678" w:type="dxa"/>
            <w:tcBorders>
              <w:top w:val="single" w:sz="4" w:space="0" w:color="auto"/>
              <w:left w:val="single" w:sz="4" w:space="0" w:color="auto"/>
              <w:bottom w:val="single" w:sz="4" w:space="0" w:color="auto"/>
              <w:right w:val="single" w:sz="4" w:space="0" w:color="auto"/>
            </w:tcBorders>
          </w:tcPr>
          <w:p w14:paraId="0DDC0578" w14:textId="77777777" w:rsidR="00C4219C" w:rsidRPr="002B27E7" w:rsidRDefault="00C4219C" w:rsidP="002B27E7">
            <w:pPr>
              <w:spacing w:before="60" w:after="60" w:line="240" w:lineRule="auto"/>
              <w:rPr>
                <w:sz w:val="20"/>
                <w:lang w:val="lv-LV"/>
              </w:rPr>
            </w:pPr>
            <w:r w:rsidRPr="002B27E7">
              <w:rPr>
                <w:sz w:val="20"/>
                <w:lang w:val="lv-LV"/>
              </w:rPr>
              <w:t>Mūzikas instrumenti; to daļas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57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7A" w14:textId="77777777" w:rsidR="00C4219C" w:rsidRPr="002B27E7" w:rsidRDefault="00C4219C" w:rsidP="002B27E7">
            <w:pPr>
              <w:spacing w:before="60" w:after="60" w:line="240" w:lineRule="auto"/>
              <w:rPr>
                <w:sz w:val="20"/>
                <w:lang w:val="lv-LV"/>
              </w:rPr>
            </w:pPr>
          </w:p>
        </w:tc>
      </w:tr>
      <w:tr w:rsidR="00C4219C" w:rsidRPr="00C76B75" w14:paraId="0DDC058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7C" w14:textId="77777777" w:rsidR="00C4219C" w:rsidRPr="002B27E7" w:rsidRDefault="00C4219C" w:rsidP="002B27E7">
            <w:pPr>
              <w:spacing w:before="60" w:after="60" w:line="240" w:lineRule="auto"/>
              <w:rPr>
                <w:sz w:val="20"/>
                <w:lang w:val="lv-LV"/>
              </w:rPr>
            </w:pPr>
            <w:r w:rsidRPr="002B27E7">
              <w:rPr>
                <w:sz w:val="20"/>
                <w:lang w:val="lv-LV"/>
              </w:rPr>
              <w:t>93. nodaļa</w:t>
            </w:r>
          </w:p>
        </w:tc>
        <w:tc>
          <w:tcPr>
            <w:tcW w:w="4678" w:type="dxa"/>
            <w:tcBorders>
              <w:top w:val="single" w:sz="4" w:space="0" w:color="auto"/>
              <w:left w:val="single" w:sz="4" w:space="0" w:color="auto"/>
              <w:bottom w:val="single" w:sz="4" w:space="0" w:color="auto"/>
              <w:right w:val="single" w:sz="4" w:space="0" w:color="auto"/>
            </w:tcBorders>
          </w:tcPr>
          <w:p w14:paraId="0DDC057D" w14:textId="77777777" w:rsidR="00C4219C" w:rsidRPr="002B27E7" w:rsidRDefault="00C4219C" w:rsidP="002B27E7">
            <w:pPr>
              <w:spacing w:before="60" w:after="60" w:line="240" w:lineRule="auto"/>
              <w:rPr>
                <w:sz w:val="20"/>
                <w:lang w:val="lv-LV"/>
              </w:rPr>
            </w:pPr>
            <w:r w:rsidRPr="002B27E7">
              <w:rPr>
                <w:sz w:val="20"/>
                <w:lang w:val="lv-LV"/>
              </w:rPr>
              <w:t>Ieroči un munīcija; to daļas un piederumi</w:t>
            </w:r>
          </w:p>
        </w:tc>
        <w:tc>
          <w:tcPr>
            <w:tcW w:w="4536" w:type="dxa"/>
            <w:gridSpan w:val="2"/>
            <w:tcBorders>
              <w:top w:val="single" w:sz="4" w:space="0" w:color="auto"/>
              <w:left w:val="single" w:sz="4" w:space="0" w:color="auto"/>
              <w:bottom w:val="single" w:sz="4" w:space="0" w:color="auto"/>
              <w:right w:val="single" w:sz="4" w:space="0" w:color="auto"/>
            </w:tcBorders>
          </w:tcPr>
          <w:p w14:paraId="0DDC057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p w14:paraId="0DDC057F"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80" w14:textId="77777777" w:rsidR="00C4219C" w:rsidRPr="002B27E7" w:rsidRDefault="00C4219C" w:rsidP="002B27E7">
            <w:pPr>
              <w:spacing w:before="60" w:after="60" w:line="240" w:lineRule="auto"/>
              <w:rPr>
                <w:sz w:val="20"/>
                <w:lang w:val="lv-LV"/>
              </w:rPr>
            </w:pPr>
          </w:p>
        </w:tc>
      </w:tr>
      <w:tr w:rsidR="00C4219C" w:rsidRPr="00C76B75" w14:paraId="0DDC058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82" w14:textId="77777777" w:rsidR="00C4219C" w:rsidRPr="002B27E7" w:rsidRDefault="00C4219C" w:rsidP="002B27E7">
            <w:pPr>
              <w:spacing w:before="60" w:after="60" w:line="240" w:lineRule="auto"/>
              <w:rPr>
                <w:sz w:val="20"/>
                <w:lang w:val="lv-LV"/>
              </w:rPr>
            </w:pPr>
            <w:r w:rsidRPr="002B27E7">
              <w:rPr>
                <w:sz w:val="20"/>
                <w:lang w:val="lv-LV"/>
              </w:rPr>
              <w:t>ex 94. nodaļa</w:t>
            </w:r>
          </w:p>
        </w:tc>
        <w:tc>
          <w:tcPr>
            <w:tcW w:w="4678" w:type="dxa"/>
            <w:tcBorders>
              <w:top w:val="single" w:sz="4" w:space="0" w:color="auto"/>
              <w:left w:val="single" w:sz="4" w:space="0" w:color="auto"/>
              <w:bottom w:val="single" w:sz="4" w:space="0" w:color="auto"/>
              <w:right w:val="single" w:sz="4" w:space="0" w:color="auto"/>
            </w:tcBorders>
          </w:tcPr>
          <w:p w14:paraId="0DDC0583" w14:textId="77777777" w:rsidR="00C4219C" w:rsidRPr="002B27E7" w:rsidRDefault="00C4219C" w:rsidP="002B27E7">
            <w:pPr>
              <w:spacing w:before="60" w:after="60" w:line="240" w:lineRule="auto"/>
              <w:rPr>
                <w:sz w:val="20"/>
                <w:lang w:val="lv-LV"/>
              </w:rPr>
            </w:pPr>
            <w:r w:rsidRPr="002B27E7">
              <w:rPr>
                <w:sz w:val="20"/>
                <w:lang w:val="lv-LV"/>
              </w:rPr>
              <w:t>Mēbeles; gultas piederumi, matrači, matraču pamati, polsterējumi un tamlīdzīgi pildīti mājas aprīkojuma izstrādājumi; lampas un apgaismes piederumi, kas citur nav minēti un iekļauti; izgaismotas izkārtnes, tablo un tamlīdzīgi izstrādājumi; saliekamās būvkonstrukcijas;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58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C0585"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86"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40 % no izstrādājuma EXW cenas</w:t>
            </w:r>
          </w:p>
        </w:tc>
      </w:tr>
      <w:tr w:rsidR="00C4219C" w:rsidRPr="00C76B75" w14:paraId="0DDC059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88" w14:textId="77777777" w:rsidR="00C4219C" w:rsidRPr="002B27E7" w:rsidRDefault="00C4219C" w:rsidP="002B27E7">
            <w:pPr>
              <w:pageBreakBefore/>
              <w:spacing w:before="60" w:after="60" w:line="240" w:lineRule="auto"/>
              <w:rPr>
                <w:sz w:val="20"/>
                <w:lang w:val="lv-LV"/>
              </w:rPr>
            </w:pPr>
            <w:r w:rsidRPr="002B27E7">
              <w:rPr>
                <w:sz w:val="20"/>
                <w:lang w:val="lv-LV"/>
              </w:rPr>
              <w:br w:type="page"/>
              <w:t>ex 9401 un</w:t>
            </w:r>
            <w:r w:rsidR="002B27E7">
              <w:rPr>
                <w:sz w:val="20"/>
                <w:lang w:val="lv-LV"/>
              </w:rPr>
              <w:t xml:space="preserve"> </w:t>
            </w:r>
            <w:r w:rsidRPr="002B27E7">
              <w:rPr>
                <w:sz w:val="20"/>
                <w:lang w:val="lv-LV"/>
              </w:rPr>
              <w:t>ex</w:t>
            </w:r>
            <w:r w:rsidR="002B27E7">
              <w:rPr>
                <w:sz w:val="20"/>
                <w:lang w:val="lv-LV"/>
              </w:rPr>
              <w:t> </w:t>
            </w:r>
            <w:r w:rsidRPr="002B27E7">
              <w:rPr>
                <w:sz w:val="20"/>
                <w:lang w:val="lv-LV"/>
              </w:rPr>
              <w:t>9403</w:t>
            </w:r>
          </w:p>
        </w:tc>
        <w:tc>
          <w:tcPr>
            <w:tcW w:w="4678" w:type="dxa"/>
            <w:tcBorders>
              <w:top w:val="single" w:sz="4" w:space="0" w:color="auto"/>
              <w:left w:val="single" w:sz="4" w:space="0" w:color="auto"/>
              <w:bottom w:val="single" w:sz="4" w:space="0" w:color="auto"/>
              <w:right w:val="single" w:sz="4" w:space="0" w:color="auto"/>
            </w:tcBorders>
          </w:tcPr>
          <w:p w14:paraId="0DDC0589" w14:textId="77777777" w:rsidR="00C4219C" w:rsidRPr="002B27E7" w:rsidRDefault="00C4219C" w:rsidP="002B27E7">
            <w:pPr>
              <w:spacing w:before="60" w:after="60" w:line="240" w:lineRule="auto"/>
              <w:rPr>
                <w:sz w:val="20"/>
                <w:lang w:val="lv-LV"/>
              </w:rPr>
            </w:pPr>
            <w:r w:rsidRPr="002B27E7">
              <w:rPr>
                <w:sz w:val="20"/>
                <w:lang w:val="lv-LV"/>
              </w:rPr>
              <w:t>Mēbeles no parastajiem metāliem, kas satur nepolsterētu kokvilnas audumu, kura svars ir 300 g/m2 vai mazāks</w:t>
            </w:r>
          </w:p>
          <w:p w14:paraId="0DDC058A"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8B"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C058C" w14:textId="77777777" w:rsidR="00C4219C" w:rsidRPr="002B27E7" w:rsidRDefault="00C4219C" w:rsidP="002B27E7">
            <w:pPr>
              <w:spacing w:before="60" w:after="60" w:line="240" w:lineRule="auto"/>
              <w:rPr>
                <w:sz w:val="20"/>
                <w:lang w:val="lv-LV"/>
              </w:rPr>
            </w:pPr>
            <w:r w:rsidRPr="002B27E7">
              <w:rPr>
                <w:sz w:val="20"/>
                <w:lang w:val="lv-LV"/>
              </w:rPr>
              <w:t>vai</w:t>
            </w:r>
          </w:p>
          <w:p w14:paraId="0DDC058D" w14:textId="77777777" w:rsidR="00C4219C" w:rsidRPr="002B27E7" w:rsidRDefault="00C4219C" w:rsidP="002B27E7">
            <w:pPr>
              <w:spacing w:before="60" w:after="60" w:line="240" w:lineRule="auto"/>
              <w:rPr>
                <w:sz w:val="20"/>
                <w:lang w:val="lv-LV"/>
              </w:rPr>
            </w:pPr>
            <w:r w:rsidRPr="002B27E7">
              <w:rPr>
                <w:sz w:val="20"/>
                <w:lang w:val="lv-LV"/>
              </w:rPr>
              <w:t>Ražošana no pozīcijā 9401 vai 9403 iekļautā kokvilnas auduma, kas jau ir gatavs lietošanai, ja:</w:t>
            </w:r>
          </w:p>
          <w:p w14:paraId="0DDC058E" w14:textId="77777777" w:rsidR="00C4219C" w:rsidRPr="002B27E7" w:rsidRDefault="00C4219C" w:rsidP="002B27E7">
            <w:pPr>
              <w:spacing w:before="60" w:after="60" w:line="240" w:lineRule="auto"/>
              <w:rPr>
                <w:sz w:val="20"/>
                <w:lang w:val="lv-LV"/>
              </w:rPr>
            </w:pPr>
            <w:r w:rsidRPr="002B27E7">
              <w:rPr>
                <w:sz w:val="20"/>
                <w:lang w:val="lv-LV"/>
              </w:rPr>
              <w:t>- auduma vērtība nepārsniedz 25 % no izstrādājuma EXW cenas;</w:t>
            </w:r>
          </w:p>
          <w:p w14:paraId="0DDC058F" w14:textId="77777777" w:rsidR="00C4219C" w:rsidRPr="002B27E7" w:rsidRDefault="00C4219C" w:rsidP="002B27E7">
            <w:pPr>
              <w:spacing w:before="60" w:after="60" w:line="240" w:lineRule="auto"/>
              <w:rPr>
                <w:sz w:val="20"/>
                <w:lang w:val="lv-LV"/>
              </w:rPr>
            </w:pPr>
            <w:r w:rsidRPr="002B27E7">
              <w:rPr>
                <w:sz w:val="20"/>
                <w:lang w:val="lv-LV"/>
              </w:rPr>
              <w:t xml:space="preserve">- visi pārējie izmantotie materiāli jau ir noteiktas izcelsmes un nav klasificēti ārpus pozīcijas 9401 vai 9403 </w:t>
            </w:r>
          </w:p>
        </w:tc>
        <w:tc>
          <w:tcPr>
            <w:tcW w:w="3685" w:type="dxa"/>
            <w:gridSpan w:val="2"/>
            <w:tcBorders>
              <w:top w:val="single" w:sz="4" w:space="0" w:color="auto"/>
              <w:left w:val="single" w:sz="4" w:space="0" w:color="auto"/>
              <w:bottom w:val="single" w:sz="4" w:space="0" w:color="auto"/>
              <w:right w:val="single" w:sz="4" w:space="0" w:color="auto"/>
            </w:tcBorders>
          </w:tcPr>
          <w:p w14:paraId="0DDC0590" w14:textId="77777777" w:rsidR="00C4219C" w:rsidRPr="002B27E7" w:rsidRDefault="00C4219C" w:rsidP="002B27E7">
            <w:pPr>
              <w:spacing w:before="60" w:after="60" w:line="240" w:lineRule="auto"/>
              <w:rPr>
                <w:sz w:val="20"/>
                <w:lang w:val="lv-LV"/>
              </w:rPr>
            </w:pPr>
            <w:r w:rsidRPr="002B27E7">
              <w:rPr>
                <w:sz w:val="20"/>
                <w:lang w:val="lv-LV"/>
              </w:rPr>
              <w:t xml:space="preserve">Ražošana, kurā visu izmantoto materiālu vērtība nepārsniedz 40 % no izstrādājuma EXW cenas </w:t>
            </w:r>
          </w:p>
        </w:tc>
      </w:tr>
      <w:tr w:rsidR="00C4219C" w:rsidRPr="00C76B75" w14:paraId="0DDC059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92" w14:textId="77777777" w:rsidR="00C4219C" w:rsidRPr="002B27E7" w:rsidRDefault="00C4219C" w:rsidP="002B27E7">
            <w:pPr>
              <w:spacing w:before="60" w:after="60" w:line="240" w:lineRule="auto"/>
              <w:rPr>
                <w:sz w:val="20"/>
                <w:lang w:val="lv-LV"/>
              </w:rPr>
            </w:pPr>
            <w:r w:rsidRPr="002B27E7">
              <w:rPr>
                <w:sz w:val="20"/>
                <w:lang w:val="lv-LV"/>
              </w:rPr>
              <w:t>9405</w:t>
            </w:r>
          </w:p>
        </w:tc>
        <w:tc>
          <w:tcPr>
            <w:tcW w:w="4678" w:type="dxa"/>
            <w:tcBorders>
              <w:top w:val="single" w:sz="4" w:space="0" w:color="auto"/>
              <w:left w:val="single" w:sz="4" w:space="0" w:color="auto"/>
              <w:bottom w:val="single" w:sz="4" w:space="0" w:color="auto"/>
              <w:right w:val="single" w:sz="4" w:space="0" w:color="auto"/>
            </w:tcBorders>
          </w:tcPr>
          <w:p w14:paraId="0DDC0593" w14:textId="77777777" w:rsidR="00C4219C" w:rsidRPr="002B27E7" w:rsidRDefault="00C4219C" w:rsidP="002B27E7">
            <w:pPr>
              <w:spacing w:before="60" w:after="60" w:line="240" w:lineRule="auto"/>
              <w:rPr>
                <w:sz w:val="20"/>
                <w:lang w:val="lv-LV"/>
              </w:rPr>
            </w:pPr>
            <w:r w:rsidRPr="002B27E7">
              <w:rPr>
                <w:sz w:val="20"/>
                <w:lang w:val="lv-LV"/>
              </w:rPr>
              <w:t>Lampas un apgaismes piederumi, ieskaitot prožektorus, starmešus un to daļas, kas citur nav minētas un iekļautas; apgaismotas zīmes, izkārtnes un līdzīgi izstrādājumi, kuros atrodas pastāvīgs fiksēts gaismas avots, to detaļas, kas nav minētas vai ietvertas citur</w:t>
            </w:r>
          </w:p>
          <w:p w14:paraId="0DDC0594"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95"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96" w14:textId="77777777" w:rsidR="00C4219C" w:rsidRPr="002B27E7" w:rsidRDefault="00C4219C" w:rsidP="002B27E7">
            <w:pPr>
              <w:spacing w:before="60" w:after="60" w:line="240" w:lineRule="auto"/>
              <w:rPr>
                <w:sz w:val="20"/>
                <w:lang w:val="lv-LV"/>
              </w:rPr>
            </w:pPr>
          </w:p>
        </w:tc>
      </w:tr>
      <w:tr w:rsidR="00C4219C" w:rsidRPr="00C76B75" w14:paraId="0DDC059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98" w14:textId="77777777" w:rsidR="00C4219C" w:rsidRPr="002B27E7" w:rsidRDefault="00C4219C" w:rsidP="007418B4">
            <w:pPr>
              <w:pageBreakBefore/>
              <w:spacing w:before="60" w:after="60" w:line="240" w:lineRule="auto"/>
              <w:rPr>
                <w:sz w:val="20"/>
                <w:lang w:val="lv-LV"/>
              </w:rPr>
            </w:pPr>
            <w:r w:rsidRPr="002B27E7">
              <w:rPr>
                <w:sz w:val="20"/>
                <w:lang w:val="lv-LV"/>
              </w:rPr>
              <w:t>9406</w:t>
            </w:r>
          </w:p>
        </w:tc>
        <w:tc>
          <w:tcPr>
            <w:tcW w:w="4678" w:type="dxa"/>
            <w:tcBorders>
              <w:top w:val="single" w:sz="4" w:space="0" w:color="auto"/>
              <w:left w:val="single" w:sz="4" w:space="0" w:color="auto"/>
              <w:bottom w:val="single" w:sz="4" w:space="0" w:color="auto"/>
              <w:right w:val="single" w:sz="4" w:space="0" w:color="auto"/>
            </w:tcBorders>
          </w:tcPr>
          <w:p w14:paraId="0DDC0599" w14:textId="77777777" w:rsidR="00C4219C" w:rsidRPr="002B27E7" w:rsidRDefault="00C4219C" w:rsidP="002B27E7">
            <w:pPr>
              <w:spacing w:before="60" w:after="60" w:line="240" w:lineRule="auto"/>
              <w:rPr>
                <w:sz w:val="20"/>
                <w:lang w:val="lv-LV"/>
              </w:rPr>
            </w:pPr>
            <w:r w:rsidRPr="002B27E7">
              <w:rPr>
                <w:sz w:val="20"/>
                <w:lang w:val="lv-LV"/>
              </w:rPr>
              <w:t>Saliekamās būvkonstrukcijas</w:t>
            </w:r>
          </w:p>
        </w:tc>
        <w:tc>
          <w:tcPr>
            <w:tcW w:w="4536" w:type="dxa"/>
            <w:gridSpan w:val="2"/>
            <w:tcBorders>
              <w:top w:val="single" w:sz="4" w:space="0" w:color="auto"/>
              <w:left w:val="single" w:sz="4" w:space="0" w:color="auto"/>
              <w:bottom w:val="single" w:sz="4" w:space="0" w:color="auto"/>
              <w:right w:val="single" w:sz="4" w:space="0" w:color="auto"/>
            </w:tcBorders>
          </w:tcPr>
          <w:p w14:paraId="0DDC059A"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p w14:paraId="0DDC059B"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9C" w14:textId="77777777" w:rsidR="00C4219C" w:rsidRPr="002B27E7" w:rsidRDefault="00C4219C" w:rsidP="002B27E7">
            <w:pPr>
              <w:spacing w:before="60" w:after="60" w:line="240" w:lineRule="auto"/>
              <w:rPr>
                <w:sz w:val="20"/>
                <w:lang w:val="lv-LV"/>
              </w:rPr>
            </w:pPr>
          </w:p>
        </w:tc>
      </w:tr>
      <w:tr w:rsidR="00C4219C" w:rsidRPr="00C76B75" w14:paraId="0DDC05A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9E" w14:textId="77777777" w:rsidR="00C4219C" w:rsidRPr="002B27E7" w:rsidRDefault="00C4219C" w:rsidP="007418B4">
            <w:pPr>
              <w:spacing w:before="60" w:after="60" w:line="240" w:lineRule="auto"/>
              <w:rPr>
                <w:sz w:val="20"/>
                <w:lang w:val="lv-LV"/>
              </w:rPr>
            </w:pPr>
            <w:r w:rsidRPr="002B27E7">
              <w:rPr>
                <w:sz w:val="20"/>
                <w:lang w:val="lv-LV"/>
              </w:rPr>
              <w:br w:type="page"/>
              <w:t>ex 95. nodaļa</w:t>
            </w:r>
          </w:p>
        </w:tc>
        <w:tc>
          <w:tcPr>
            <w:tcW w:w="4678" w:type="dxa"/>
            <w:tcBorders>
              <w:top w:val="single" w:sz="4" w:space="0" w:color="auto"/>
              <w:left w:val="single" w:sz="4" w:space="0" w:color="auto"/>
              <w:bottom w:val="single" w:sz="4" w:space="0" w:color="auto"/>
              <w:right w:val="single" w:sz="4" w:space="0" w:color="auto"/>
            </w:tcBorders>
          </w:tcPr>
          <w:p w14:paraId="0DDC059F" w14:textId="77777777" w:rsidR="00C4219C" w:rsidRPr="002B27E7" w:rsidRDefault="00C4219C" w:rsidP="002B27E7">
            <w:pPr>
              <w:spacing w:before="60" w:after="60" w:line="240" w:lineRule="auto"/>
              <w:rPr>
                <w:sz w:val="20"/>
                <w:lang w:val="lv-LV"/>
              </w:rPr>
            </w:pPr>
            <w:r w:rsidRPr="002B27E7">
              <w:rPr>
                <w:sz w:val="20"/>
                <w:lang w:val="lv-LV"/>
              </w:rPr>
              <w:t>Rotaļlietas, spēles un sporta piederumi; to daļas un piederumi; izņemot</w:t>
            </w:r>
          </w:p>
          <w:p w14:paraId="0DDC05A0"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A1"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C05A2"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A3" w14:textId="77777777" w:rsidR="00C4219C" w:rsidRPr="002B27E7" w:rsidRDefault="00C4219C" w:rsidP="002B27E7">
            <w:pPr>
              <w:spacing w:before="60" w:after="60" w:line="240" w:lineRule="auto"/>
              <w:rPr>
                <w:sz w:val="20"/>
                <w:lang w:val="lv-LV"/>
              </w:rPr>
            </w:pPr>
          </w:p>
        </w:tc>
      </w:tr>
      <w:tr w:rsidR="00C4219C" w:rsidRPr="00C76B75" w14:paraId="0DDC05AD"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A5" w14:textId="77777777" w:rsidR="00C4219C" w:rsidRPr="002B27E7" w:rsidRDefault="00C4219C" w:rsidP="002B27E7">
            <w:pPr>
              <w:spacing w:before="60" w:after="60" w:line="240" w:lineRule="auto"/>
              <w:rPr>
                <w:sz w:val="20"/>
                <w:lang w:val="lv-LV"/>
              </w:rPr>
            </w:pPr>
            <w:r w:rsidRPr="002B27E7">
              <w:rPr>
                <w:sz w:val="20"/>
                <w:lang w:val="lv-LV"/>
              </w:rPr>
              <w:t>ex 9503</w:t>
            </w:r>
          </w:p>
        </w:tc>
        <w:tc>
          <w:tcPr>
            <w:tcW w:w="4678" w:type="dxa"/>
            <w:tcBorders>
              <w:top w:val="single" w:sz="4" w:space="0" w:color="auto"/>
              <w:left w:val="single" w:sz="4" w:space="0" w:color="auto"/>
              <w:bottom w:val="single" w:sz="4" w:space="0" w:color="auto"/>
              <w:right w:val="single" w:sz="4" w:space="0" w:color="auto"/>
            </w:tcBorders>
          </w:tcPr>
          <w:p w14:paraId="0DDC05A6" w14:textId="77777777" w:rsidR="00C4219C" w:rsidRPr="002B27E7" w:rsidRDefault="00C4219C" w:rsidP="002B27E7">
            <w:pPr>
              <w:spacing w:before="60" w:after="60" w:line="240" w:lineRule="auto"/>
              <w:rPr>
                <w:sz w:val="20"/>
                <w:lang w:val="lv-LV"/>
              </w:rPr>
            </w:pPr>
            <w:r w:rsidRPr="002B27E7">
              <w:rPr>
                <w:sz w:val="20"/>
                <w:lang w:val="lv-LV"/>
              </w:rPr>
              <w:t>- citādas rotaļlietas; samazināti modeļi (“mērogā”) un tamlīdzīgi izklaidei paredzēti modeļi, kustīgi vai nekustīgi; visu veidu mozaīkmīklas</w:t>
            </w:r>
          </w:p>
          <w:p w14:paraId="0DDC05A7"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A8"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5A9"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5AA"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p w14:paraId="0DDC05AB"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AC" w14:textId="77777777" w:rsidR="00C4219C" w:rsidRPr="002B27E7" w:rsidRDefault="00C4219C" w:rsidP="002B27E7">
            <w:pPr>
              <w:spacing w:before="60" w:after="60" w:line="240" w:lineRule="auto"/>
              <w:rPr>
                <w:sz w:val="20"/>
                <w:lang w:val="lv-LV"/>
              </w:rPr>
            </w:pPr>
          </w:p>
        </w:tc>
      </w:tr>
      <w:tr w:rsidR="00C4219C" w:rsidRPr="002B27E7" w14:paraId="0DDC05B3"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AE" w14:textId="77777777" w:rsidR="00C4219C" w:rsidRPr="002B27E7" w:rsidRDefault="00C4219C" w:rsidP="002B27E7">
            <w:pPr>
              <w:spacing w:before="60" w:after="60" w:line="240" w:lineRule="auto"/>
              <w:rPr>
                <w:sz w:val="20"/>
                <w:lang w:val="lv-LV"/>
              </w:rPr>
            </w:pPr>
            <w:r w:rsidRPr="002B27E7">
              <w:rPr>
                <w:sz w:val="20"/>
                <w:lang w:val="lv-LV"/>
              </w:rPr>
              <w:t>ex 9506</w:t>
            </w:r>
          </w:p>
        </w:tc>
        <w:tc>
          <w:tcPr>
            <w:tcW w:w="4678" w:type="dxa"/>
            <w:tcBorders>
              <w:top w:val="single" w:sz="4" w:space="0" w:color="auto"/>
              <w:left w:val="single" w:sz="4" w:space="0" w:color="auto"/>
              <w:bottom w:val="single" w:sz="4" w:space="0" w:color="auto"/>
              <w:right w:val="single" w:sz="4" w:space="0" w:color="auto"/>
            </w:tcBorders>
          </w:tcPr>
          <w:p w14:paraId="0DDC05AF" w14:textId="77777777" w:rsidR="00C4219C" w:rsidRPr="002B27E7" w:rsidRDefault="00C4219C" w:rsidP="002B27E7">
            <w:pPr>
              <w:spacing w:before="60" w:after="60" w:line="240" w:lineRule="auto"/>
              <w:rPr>
                <w:sz w:val="20"/>
                <w:lang w:val="lv-LV"/>
              </w:rPr>
            </w:pPr>
            <w:r w:rsidRPr="002B27E7">
              <w:rPr>
                <w:sz w:val="20"/>
                <w:lang w:val="lv-LV"/>
              </w:rPr>
              <w:t>Golfa nūjas un to detaļas</w:t>
            </w:r>
          </w:p>
        </w:tc>
        <w:tc>
          <w:tcPr>
            <w:tcW w:w="4536" w:type="dxa"/>
            <w:gridSpan w:val="2"/>
            <w:tcBorders>
              <w:top w:val="single" w:sz="4" w:space="0" w:color="auto"/>
              <w:left w:val="single" w:sz="4" w:space="0" w:color="auto"/>
              <w:bottom w:val="single" w:sz="4" w:space="0" w:color="auto"/>
              <w:right w:val="single" w:sz="4" w:space="0" w:color="auto"/>
            </w:tcBorders>
          </w:tcPr>
          <w:p w14:paraId="0DDC05B0"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 Tomēr golfa nūju uzgaļu pagatavošanai var izmantot rupji aptēstus blokus</w:t>
            </w:r>
          </w:p>
          <w:p w14:paraId="0DDC05B1"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B2" w14:textId="77777777" w:rsidR="00C4219C" w:rsidRPr="002B27E7" w:rsidRDefault="00C4219C" w:rsidP="002B27E7">
            <w:pPr>
              <w:spacing w:before="60" w:after="60" w:line="240" w:lineRule="auto"/>
              <w:rPr>
                <w:sz w:val="20"/>
                <w:lang w:val="lv-LV"/>
              </w:rPr>
            </w:pPr>
          </w:p>
        </w:tc>
      </w:tr>
      <w:tr w:rsidR="00C4219C" w:rsidRPr="00C76B75" w14:paraId="0DDC05B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B4" w14:textId="77777777" w:rsidR="00C4219C" w:rsidRPr="002B27E7" w:rsidRDefault="00C4219C" w:rsidP="002B27E7">
            <w:pPr>
              <w:spacing w:before="60" w:after="60" w:line="240" w:lineRule="auto"/>
              <w:rPr>
                <w:sz w:val="20"/>
                <w:lang w:val="lv-LV"/>
              </w:rPr>
            </w:pPr>
            <w:r w:rsidRPr="002B27E7">
              <w:rPr>
                <w:sz w:val="20"/>
                <w:lang w:val="lv-LV"/>
              </w:rPr>
              <w:t>ex 96. nodaļa</w:t>
            </w:r>
          </w:p>
        </w:tc>
        <w:tc>
          <w:tcPr>
            <w:tcW w:w="4678" w:type="dxa"/>
            <w:tcBorders>
              <w:top w:val="single" w:sz="4" w:space="0" w:color="auto"/>
              <w:left w:val="single" w:sz="4" w:space="0" w:color="auto"/>
              <w:bottom w:val="single" w:sz="4" w:space="0" w:color="auto"/>
              <w:right w:val="single" w:sz="4" w:space="0" w:color="auto"/>
            </w:tcBorders>
          </w:tcPr>
          <w:p w14:paraId="0DDC05B5" w14:textId="77777777" w:rsidR="00C4219C" w:rsidRPr="002B27E7" w:rsidRDefault="00C4219C" w:rsidP="002B27E7">
            <w:pPr>
              <w:spacing w:before="60" w:after="60" w:line="240" w:lineRule="auto"/>
              <w:rPr>
                <w:sz w:val="20"/>
                <w:lang w:val="lv-LV"/>
              </w:rPr>
            </w:pPr>
            <w:r w:rsidRPr="002B27E7">
              <w:rPr>
                <w:sz w:val="20"/>
                <w:lang w:val="lv-LV"/>
              </w:rPr>
              <w:t>Dažādi izstrādājumi; izņemot</w:t>
            </w:r>
          </w:p>
        </w:tc>
        <w:tc>
          <w:tcPr>
            <w:tcW w:w="4536" w:type="dxa"/>
            <w:gridSpan w:val="2"/>
            <w:tcBorders>
              <w:top w:val="single" w:sz="4" w:space="0" w:color="auto"/>
              <w:left w:val="single" w:sz="4" w:space="0" w:color="auto"/>
              <w:bottom w:val="single" w:sz="4" w:space="0" w:color="auto"/>
              <w:right w:val="single" w:sz="4" w:space="0" w:color="auto"/>
            </w:tcBorders>
          </w:tcPr>
          <w:p w14:paraId="0DDC05B6"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C05B7"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B8" w14:textId="77777777" w:rsidR="00C4219C" w:rsidRPr="002B27E7" w:rsidRDefault="00C4219C" w:rsidP="002B27E7">
            <w:pPr>
              <w:spacing w:before="60" w:after="60" w:line="240" w:lineRule="auto"/>
              <w:rPr>
                <w:sz w:val="20"/>
                <w:lang w:val="lv-LV"/>
              </w:rPr>
            </w:pPr>
          </w:p>
        </w:tc>
      </w:tr>
      <w:tr w:rsidR="00C4219C" w:rsidRPr="00C76B75" w14:paraId="0DDC05B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BA" w14:textId="77777777" w:rsidR="00C4219C" w:rsidRPr="002B27E7" w:rsidRDefault="00C4219C" w:rsidP="002B27E7">
            <w:pPr>
              <w:pageBreakBefore/>
              <w:spacing w:before="60" w:after="60" w:line="240" w:lineRule="auto"/>
              <w:rPr>
                <w:sz w:val="20"/>
                <w:lang w:val="lv-LV"/>
              </w:rPr>
            </w:pPr>
            <w:r w:rsidRPr="002B27E7">
              <w:rPr>
                <w:sz w:val="20"/>
                <w:lang w:val="lv-LV"/>
              </w:rPr>
              <w:t>ex 9601 un</w:t>
            </w:r>
            <w:r w:rsidR="002B27E7">
              <w:rPr>
                <w:sz w:val="20"/>
                <w:lang w:val="lv-LV"/>
              </w:rPr>
              <w:br/>
            </w:r>
            <w:r w:rsidRPr="002B27E7">
              <w:rPr>
                <w:sz w:val="20"/>
                <w:lang w:val="lv-LV"/>
              </w:rPr>
              <w:t>ex 9602</w:t>
            </w:r>
          </w:p>
        </w:tc>
        <w:tc>
          <w:tcPr>
            <w:tcW w:w="4678" w:type="dxa"/>
            <w:tcBorders>
              <w:top w:val="single" w:sz="4" w:space="0" w:color="auto"/>
              <w:left w:val="single" w:sz="4" w:space="0" w:color="auto"/>
              <w:bottom w:val="single" w:sz="4" w:space="0" w:color="auto"/>
              <w:right w:val="single" w:sz="4" w:space="0" w:color="auto"/>
            </w:tcBorders>
          </w:tcPr>
          <w:p w14:paraId="0DDC05BB" w14:textId="77777777" w:rsidR="00C4219C" w:rsidRPr="002B27E7" w:rsidRDefault="00C4219C" w:rsidP="002B27E7">
            <w:pPr>
              <w:spacing w:before="60" w:after="60" w:line="240" w:lineRule="auto"/>
              <w:rPr>
                <w:sz w:val="20"/>
                <w:lang w:val="lv-LV"/>
              </w:rPr>
            </w:pPr>
            <w:r w:rsidRPr="002B27E7">
              <w:rPr>
                <w:sz w:val="20"/>
                <w:lang w:val="lv-LV"/>
              </w:rPr>
              <w:t>Izstrādājumi no dzīvnieku, augu vai minerālu izcelsmes materiāliem griešanai</w:t>
            </w:r>
          </w:p>
        </w:tc>
        <w:tc>
          <w:tcPr>
            <w:tcW w:w="4536" w:type="dxa"/>
            <w:gridSpan w:val="2"/>
            <w:tcBorders>
              <w:top w:val="single" w:sz="4" w:space="0" w:color="auto"/>
              <w:left w:val="single" w:sz="4" w:space="0" w:color="auto"/>
              <w:bottom w:val="single" w:sz="4" w:space="0" w:color="auto"/>
              <w:right w:val="single" w:sz="4" w:space="0" w:color="auto"/>
            </w:tcBorders>
          </w:tcPr>
          <w:p w14:paraId="0DDC05BC" w14:textId="77777777" w:rsidR="00C4219C" w:rsidRPr="002B27E7" w:rsidRDefault="00C4219C" w:rsidP="002B27E7">
            <w:pPr>
              <w:spacing w:before="60" w:after="60" w:line="240" w:lineRule="auto"/>
              <w:rPr>
                <w:sz w:val="20"/>
                <w:lang w:val="lv-LV"/>
              </w:rPr>
            </w:pPr>
            <w:r w:rsidRPr="002B27E7">
              <w:rPr>
                <w:sz w:val="20"/>
                <w:lang w:val="lv-LV"/>
              </w:rPr>
              <w:t>Ražošana no “apstrādātiem” materiāliem griešanai, kas ietilpst tajā pašā pozīcijā</w:t>
            </w:r>
          </w:p>
          <w:p w14:paraId="0DDC05BD" w14:textId="77777777" w:rsidR="00C4219C" w:rsidRPr="002B27E7" w:rsidRDefault="00C4219C" w:rsidP="002B27E7">
            <w:pPr>
              <w:spacing w:before="60" w:after="60" w:line="240" w:lineRule="auto"/>
              <w:rPr>
                <w:sz w:val="20"/>
                <w:lang w:val="lv-LV"/>
              </w:rPr>
            </w:pPr>
          </w:p>
        </w:tc>
        <w:tc>
          <w:tcPr>
            <w:tcW w:w="3685" w:type="dxa"/>
            <w:gridSpan w:val="2"/>
            <w:tcBorders>
              <w:top w:val="single" w:sz="4" w:space="0" w:color="auto"/>
              <w:left w:val="single" w:sz="4" w:space="0" w:color="auto"/>
              <w:bottom w:val="single" w:sz="4" w:space="0" w:color="auto"/>
              <w:right w:val="single" w:sz="4" w:space="0" w:color="auto"/>
            </w:tcBorders>
          </w:tcPr>
          <w:p w14:paraId="0DDC05BE" w14:textId="77777777" w:rsidR="00C4219C" w:rsidRPr="002B27E7" w:rsidRDefault="00C4219C" w:rsidP="002B27E7">
            <w:pPr>
              <w:spacing w:before="60" w:after="60" w:line="240" w:lineRule="auto"/>
              <w:rPr>
                <w:sz w:val="20"/>
                <w:lang w:val="lv-LV"/>
              </w:rPr>
            </w:pPr>
          </w:p>
        </w:tc>
      </w:tr>
      <w:tr w:rsidR="00C4219C" w:rsidRPr="00C76B75" w14:paraId="0DDC05C5"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C0" w14:textId="77777777" w:rsidR="00C4219C" w:rsidRPr="002B27E7" w:rsidRDefault="00C4219C" w:rsidP="002B27E7">
            <w:pPr>
              <w:spacing w:before="60" w:after="60" w:line="240" w:lineRule="auto"/>
              <w:rPr>
                <w:sz w:val="20"/>
                <w:lang w:val="lv-LV"/>
              </w:rPr>
            </w:pPr>
            <w:r w:rsidRPr="002B27E7">
              <w:rPr>
                <w:sz w:val="20"/>
                <w:lang w:val="lv-LV"/>
              </w:rPr>
              <w:br w:type="page"/>
              <w:t>ex 9603</w:t>
            </w:r>
          </w:p>
        </w:tc>
        <w:tc>
          <w:tcPr>
            <w:tcW w:w="4678" w:type="dxa"/>
            <w:tcBorders>
              <w:top w:val="single" w:sz="4" w:space="0" w:color="auto"/>
              <w:left w:val="single" w:sz="4" w:space="0" w:color="auto"/>
              <w:bottom w:val="single" w:sz="4" w:space="0" w:color="auto"/>
              <w:right w:val="single" w:sz="4" w:space="0" w:color="auto"/>
            </w:tcBorders>
          </w:tcPr>
          <w:p w14:paraId="0DDC05C1" w14:textId="77777777" w:rsidR="00C4219C" w:rsidRPr="002B27E7" w:rsidRDefault="00C4219C" w:rsidP="002B27E7">
            <w:pPr>
              <w:spacing w:before="60" w:after="60" w:line="240" w:lineRule="auto"/>
              <w:rPr>
                <w:sz w:val="20"/>
                <w:lang w:val="lv-LV"/>
              </w:rPr>
            </w:pPr>
            <w:r w:rsidRPr="002B27E7">
              <w:rPr>
                <w:sz w:val="20"/>
                <w:lang w:val="lv-LV"/>
              </w:rPr>
              <w:t>Slotas un sukas (izņemot zaru slotas un tamlīdzīgas birstītes, kā arī otas, kas izgatavotas no caunu vai vāveru sariem), ar roku darbināmi mehāniskie bezmotora grīdas tīrītāji, krāsotāju spilventiņi un veltnīši, gumijas skrāpji un beržamās sukas</w:t>
            </w:r>
          </w:p>
          <w:p w14:paraId="0DDC05C2"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C3"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C4" w14:textId="77777777" w:rsidR="00C4219C" w:rsidRPr="002B27E7" w:rsidRDefault="00C4219C" w:rsidP="002B27E7">
            <w:pPr>
              <w:spacing w:before="60" w:after="60" w:line="240" w:lineRule="auto"/>
              <w:rPr>
                <w:sz w:val="20"/>
                <w:lang w:val="lv-LV"/>
              </w:rPr>
            </w:pPr>
          </w:p>
        </w:tc>
      </w:tr>
      <w:tr w:rsidR="00C4219C" w:rsidRPr="00C76B75" w14:paraId="0DDC05CA"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C6" w14:textId="77777777" w:rsidR="00C4219C" w:rsidRPr="002B27E7" w:rsidRDefault="00C4219C" w:rsidP="002B27E7">
            <w:pPr>
              <w:spacing w:before="60" w:after="60" w:line="240" w:lineRule="auto"/>
              <w:rPr>
                <w:sz w:val="20"/>
                <w:lang w:val="lv-LV"/>
              </w:rPr>
            </w:pPr>
            <w:r w:rsidRPr="002B27E7">
              <w:rPr>
                <w:sz w:val="20"/>
                <w:lang w:val="lv-LV"/>
              </w:rPr>
              <w:t>9605</w:t>
            </w:r>
          </w:p>
        </w:tc>
        <w:tc>
          <w:tcPr>
            <w:tcW w:w="4678" w:type="dxa"/>
            <w:tcBorders>
              <w:top w:val="single" w:sz="4" w:space="0" w:color="auto"/>
              <w:left w:val="single" w:sz="4" w:space="0" w:color="auto"/>
              <w:bottom w:val="single" w:sz="4" w:space="0" w:color="auto"/>
              <w:right w:val="single" w:sz="4" w:space="0" w:color="auto"/>
            </w:tcBorders>
          </w:tcPr>
          <w:p w14:paraId="0DDC05C7" w14:textId="77777777" w:rsidR="00C4219C" w:rsidRPr="002B27E7" w:rsidRDefault="00C4219C" w:rsidP="002B27E7">
            <w:pPr>
              <w:spacing w:before="60" w:after="60" w:line="240" w:lineRule="auto"/>
              <w:rPr>
                <w:sz w:val="20"/>
                <w:lang w:val="lv-LV"/>
              </w:rPr>
            </w:pPr>
            <w:r w:rsidRPr="002B27E7">
              <w:rPr>
                <w:sz w:val="20"/>
                <w:lang w:val="lv-LV"/>
              </w:rPr>
              <w:t>Ceļojuma komplekti, ko izmanto personiskai higiēnai, šūšanai, drēbju vai apavu tīrīšanai</w:t>
            </w:r>
          </w:p>
        </w:tc>
        <w:tc>
          <w:tcPr>
            <w:tcW w:w="4536" w:type="dxa"/>
            <w:gridSpan w:val="2"/>
            <w:tcBorders>
              <w:top w:val="single" w:sz="4" w:space="0" w:color="auto"/>
              <w:left w:val="single" w:sz="4" w:space="0" w:color="auto"/>
              <w:bottom w:val="single" w:sz="4" w:space="0" w:color="auto"/>
              <w:right w:val="single" w:sz="4" w:space="0" w:color="auto"/>
            </w:tcBorders>
          </w:tcPr>
          <w:p w14:paraId="0DDC05C8" w14:textId="77777777" w:rsidR="00C4219C" w:rsidRPr="002B27E7" w:rsidRDefault="00C4219C" w:rsidP="002B27E7">
            <w:pPr>
              <w:spacing w:before="60" w:after="60" w:line="240" w:lineRule="auto"/>
              <w:rPr>
                <w:sz w:val="20"/>
                <w:lang w:val="lv-LV"/>
              </w:rPr>
            </w:pPr>
            <w:r w:rsidRPr="002B27E7">
              <w:rPr>
                <w:sz w:val="20"/>
                <w:lang w:val="lv-LV"/>
              </w:rPr>
              <w:t>Katram priekšmetam no komplekta jāatbilst noteikumiem, kas uz to attiektos, ja tas nebūtu ietverts komplektā. Tomēr pieļaujama arī nenoteiktas izcelsmes izstrādājumu iekļaušana, ja to kopējā vērtība nepārsniedz 15 % no komplekta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C9" w14:textId="77777777" w:rsidR="00C4219C" w:rsidRPr="002B27E7" w:rsidRDefault="00C4219C" w:rsidP="002B27E7">
            <w:pPr>
              <w:spacing w:before="60" w:after="60" w:line="240" w:lineRule="auto"/>
              <w:rPr>
                <w:sz w:val="20"/>
                <w:lang w:val="lv-LV"/>
              </w:rPr>
            </w:pPr>
          </w:p>
        </w:tc>
      </w:tr>
      <w:tr w:rsidR="00C4219C" w:rsidRPr="00C76B75" w14:paraId="0DDC05D1"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CB" w14:textId="77777777" w:rsidR="00C4219C" w:rsidRPr="002B27E7" w:rsidRDefault="00C4219C" w:rsidP="002B27E7">
            <w:pPr>
              <w:spacing w:before="60" w:after="60" w:line="240" w:lineRule="auto"/>
              <w:rPr>
                <w:sz w:val="20"/>
                <w:lang w:val="lv-LV"/>
              </w:rPr>
            </w:pPr>
            <w:r w:rsidRPr="002B27E7">
              <w:rPr>
                <w:sz w:val="20"/>
                <w:lang w:val="lv-LV"/>
              </w:rPr>
              <w:t>9606</w:t>
            </w:r>
          </w:p>
        </w:tc>
        <w:tc>
          <w:tcPr>
            <w:tcW w:w="4678" w:type="dxa"/>
            <w:tcBorders>
              <w:top w:val="single" w:sz="4" w:space="0" w:color="auto"/>
              <w:left w:val="single" w:sz="4" w:space="0" w:color="auto"/>
              <w:bottom w:val="single" w:sz="4" w:space="0" w:color="auto"/>
              <w:right w:val="single" w:sz="4" w:space="0" w:color="auto"/>
            </w:tcBorders>
          </w:tcPr>
          <w:p w14:paraId="0DDC05CC" w14:textId="77777777" w:rsidR="00C4219C" w:rsidRPr="002B27E7" w:rsidRDefault="00C4219C" w:rsidP="002B27E7">
            <w:pPr>
              <w:spacing w:before="60" w:after="60" w:line="240" w:lineRule="auto"/>
              <w:rPr>
                <w:sz w:val="20"/>
                <w:lang w:val="lv-LV"/>
              </w:rPr>
            </w:pPr>
            <w:r w:rsidRPr="002B27E7">
              <w:rPr>
                <w:sz w:val="20"/>
                <w:lang w:val="lv-LV"/>
              </w:rPr>
              <w:t>Pogas, spiedpogas, spraudpogas, pogu veidnes un citas šo izstrādājumu daļas; pogu sagataves</w:t>
            </w:r>
          </w:p>
        </w:tc>
        <w:tc>
          <w:tcPr>
            <w:tcW w:w="4536" w:type="dxa"/>
            <w:gridSpan w:val="2"/>
            <w:tcBorders>
              <w:top w:val="single" w:sz="4" w:space="0" w:color="auto"/>
              <w:left w:val="single" w:sz="4" w:space="0" w:color="auto"/>
              <w:bottom w:val="single" w:sz="4" w:space="0" w:color="auto"/>
              <w:right w:val="single" w:sz="4" w:space="0" w:color="auto"/>
            </w:tcBorders>
          </w:tcPr>
          <w:p w14:paraId="0DDC05CD"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5CE"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5CF"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D0" w14:textId="77777777" w:rsidR="00C4219C" w:rsidRPr="002B27E7" w:rsidRDefault="00C4219C" w:rsidP="002B27E7">
            <w:pPr>
              <w:spacing w:before="60" w:after="60" w:line="240" w:lineRule="auto"/>
              <w:rPr>
                <w:sz w:val="20"/>
                <w:lang w:val="lv-LV"/>
              </w:rPr>
            </w:pPr>
          </w:p>
        </w:tc>
      </w:tr>
      <w:tr w:rsidR="00C4219C" w:rsidRPr="00C76B75" w14:paraId="0DDC05D7"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D2" w14:textId="77777777" w:rsidR="00C4219C" w:rsidRPr="002B27E7" w:rsidRDefault="00C4219C" w:rsidP="002B27E7">
            <w:pPr>
              <w:pageBreakBefore/>
              <w:spacing w:before="60" w:after="60" w:line="240" w:lineRule="auto"/>
              <w:rPr>
                <w:sz w:val="20"/>
                <w:lang w:val="lv-LV"/>
              </w:rPr>
            </w:pPr>
            <w:r w:rsidRPr="002B27E7">
              <w:rPr>
                <w:sz w:val="20"/>
                <w:lang w:val="lv-LV"/>
              </w:rPr>
              <w:t>9608</w:t>
            </w:r>
          </w:p>
        </w:tc>
        <w:tc>
          <w:tcPr>
            <w:tcW w:w="4678" w:type="dxa"/>
            <w:tcBorders>
              <w:top w:val="single" w:sz="4" w:space="0" w:color="auto"/>
              <w:left w:val="single" w:sz="4" w:space="0" w:color="auto"/>
              <w:bottom w:val="single" w:sz="4" w:space="0" w:color="auto"/>
              <w:right w:val="single" w:sz="4" w:space="0" w:color="auto"/>
            </w:tcBorders>
          </w:tcPr>
          <w:p w14:paraId="0DDC05D3" w14:textId="77777777" w:rsidR="00C4219C" w:rsidRPr="002B27E7" w:rsidRDefault="00C4219C" w:rsidP="002B27E7">
            <w:pPr>
              <w:spacing w:before="60" w:after="60" w:line="240" w:lineRule="auto"/>
              <w:rPr>
                <w:sz w:val="20"/>
                <w:lang w:val="lv-LV"/>
              </w:rPr>
            </w:pPr>
            <w:r w:rsidRPr="002B27E7">
              <w:rPr>
                <w:sz w:val="20"/>
                <w:lang w:val="lv-LV"/>
              </w:rPr>
              <w:t>Lodīšu pildspalvas; rakstāmie un marķieri ar filca vai cita poraina materiāla smaili; stilogrāfi un cita veida pildspalvas; kopēšanas spalvas; pildzīmuļi ar spiežot vai skrūvējot izbīdāmu serdi; spalvaskāti, zīmuļturi un tamlīdzīgas preces; to detaļas (arī uzgaļi un piespraudes), izņemot pozīcijā 9609 minētās</w:t>
            </w:r>
          </w:p>
        </w:tc>
        <w:tc>
          <w:tcPr>
            <w:tcW w:w="4536" w:type="dxa"/>
            <w:gridSpan w:val="2"/>
            <w:tcBorders>
              <w:top w:val="single" w:sz="4" w:space="0" w:color="auto"/>
              <w:left w:val="single" w:sz="4" w:space="0" w:color="auto"/>
              <w:bottom w:val="single" w:sz="4" w:space="0" w:color="auto"/>
              <w:right w:val="single" w:sz="4" w:space="0" w:color="auto"/>
            </w:tcBorders>
          </w:tcPr>
          <w:p w14:paraId="0DDC05D4"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p w14:paraId="0DDC05D5" w14:textId="77777777" w:rsidR="00C4219C" w:rsidRPr="002B27E7" w:rsidRDefault="00C4219C" w:rsidP="002B27E7">
            <w:pPr>
              <w:spacing w:before="60" w:after="60" w:line="240" w:lineRule="auto"/>
              <w:rPr>
                <w:sz w:val="20"/>
                <w:lang w:val="lv-LV"/>
              </w:rPr>
            </w:pPr>
            <w:r w:rsidRPr="002B27E7">
              <w:rPr>
                <w:sz w:val="20"/>
                <w:lang w:val="lv-LV"/>
              </w:rPr>
              <w:t>Var izmantot arī spalvas, spalvu galiņus un citus tajā pašā pozīcijā klasificētus materiālus</w:t>
            </w:r>
          </w:p>
        </w:tc>
        <w:tc>
          <w:tcPr>
            <w:tcW w:w="3685" w:type="dxa"/>
            <w:gridSpan w:val="2"/>
            <w:tcBorders>
              <w:top w:val="single" w:sz="4" w:space="0" w:color="auto"/>
              <w:left w:val="single" w:sz="4" w:space="0" w:color="auto"/>
              <w:bottom w:val="single" w:sz="4" w:space="0" w:color="auto"/>
              <w:right w:val="single" w:sz="4" w:space="0" w:color="auto"/>
            </w:tcBorders>
          </w:tcPr>
          <w:p w14:paraId="0DDC05D6" w14:textId="77777777" w:rsidR="00C4219C" w:rsidRPr="002B27E7" w:rsidRDefault="00C4219C" w:rsidP="002B27E7">
            <w:pPr>
              <w:spacing w:before="60" w:after="60" w:line="240" w:lineRule="auto"/>
              <w:rPr>
                <w:sz w:val="20"/>
                <w:lang w:val="lv-LV"/>
              </w:rPr>
            </w:pPr>
          </w:p>
        </w:tc>
      </w:tr>
      <w:tr w:rsidR="00C4219C" w:rsidRPr="00C76B75" w14:paraId="0DDC05D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D8" w14:textId="77777777" w:rsidR="00C4219C" w:rsidRPr="002B27E7" w:rsidRDefault="00C4219C" w:rsidP="002B27E7">
            <w:pPr>
              <w:spacing w:before="60" w:after="60" w:line="240" w:lineRule="auto"/>
              <w:rPr>
                <w:sz w:val="20"/>
                <w:lang w:val="lv-LV"/>
              </w:rPr>
            </w:pPr>
            <w:r w:rsidRPr="002B27E7">
              <w:rPr>
                <w:sz w:val="20"/>
                <w:lang w:val="lv-LV"/>
              </w:rPr>
              <w:t>9612</w:t>
            </w:r>
          </w:p>
        </w:tc>
        <w:tc>
          <w:tcPr>
            <w:tcW w:w="4678" w:type="dxa"/>
            <w:tcBorders>
              <w:top w:val="single" w:sz="4" w:space="0" w:color="auto"/>
              <w:left w:val="single" w:sz="4" w:space="0" w:color="auto"/>
              <w:bottom w:val="single" w:sz="4" w:space="0" w:color="auto"/>
              <w:right w:val="single" w:sz="4" w:space="0" w:color="auto"/>
            </w:tcBorders>
          </w:tcPr>
          <w:p w14:paraId="0DDC05D9" w14:textId="77777777" w:rsidR="00C4219C" w:rsidRPr="002B27E7" w:rsidRDefault="00C4219C" w:rsidP="002B27E7">
            <w:pPr>
              <w:spacing w:before="60" w:after="60" w:line="240" w:lineRule="auto"/>
              <w:rPr>
                <w:sz w:val="20"/>
                <w:lang w:val="lv-LV"/>
              </w:rPr>
            </w:pPr>
            <w:r w:rsidRPr="002B27E7">
              <w:rPr>
                <w:sz w:val="20"/>
                <w:lang w:val="lv-LV"/>
              </w:rPr>
              <w:t>Rakstāmmašīnu lentes vai tamlīdzīgas lentes, kas piesūcinātas ar tinti vai citādi apstrādātas un paredzētas nospiedumu iegūšanai, spolītēs, kasetēs vai bez tām; ar tinti piesūcināti vai nepiesūcināti zīmogspilveni kastītēs vai bez tām</w:t>
            </w:r>
          </w:p>
          <w:p w14:paraId="0DDC05DA"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DB" w14:textId="77777777" w:rsidR="00C4219C" w:rsidRPr="002B27E7" w:rsidRDefault="00C4219C" w:rsidP="002B27E7">
            <w:pPr>
              <w:spacing w:before="60" w:after="60" w:line="240" w:lineRule="auto"/>
              <w:rPr>
                <w:sz w:val="20"/>
                <w:lang w:val="lv-LV"/>
              </w:rPr>
            </w:pPr>
            <w:r w:rsidRPr="002B27E7">
              <w:rPr>
                <w:sz w:val="20"/>
                <w:lang w:val="lv-LV"/>
              </w:rPr>
              <w:t>Ražošana, kurā</w:t>
            </w:r>
          </w:p>
          <w:p w14:paraId="0DDC05DC" w14:textId="77777777" w:rsidR="00C4219C" w:rsidRPr="002B27E7" w:rsidRDefault="00C4219C" w:rsidP="002B27E7">
            <w:pPr>
              <w:spacing w:before="60" w:after="60" w:line="240" w:lineRule="auto"/>
              <w:rPr>
                <w:sz w:val="20"/>
                <w:lang w:val="lv-LV"/>
              </w:rPr>
            </w:pPr>
            <w:r w:rsidRPr="002B27E7">
              <w:rPr>
                <w:sz w:val="20"/>
                <w:lang w:val="lv-LV"/>
              </w:rPr>
              <w:t>- visus izmantotos materiālus klasificē citā pozīcijā nekā pašu izstrādājumu,</w:t>
            </w:r>
          </w:p>
          <w:p w14:paraId="0DDC05DD" w14:textId="77777777" w:rsidR="00C4219C" w:rsidRPr="002B27E7" w:rsidRDefault="00C4219C" w:rsidP="002B27E7">
            <w:pPr>
              <w:spacing w:before="60" w:after="60" w:line="240" w:lineRule="auto"/>
              <w:rPr>
                <w:sz w:val="20"/>
                <w:lang w:val="lv-LV"/>
              </w:rPr>
            </w:pPr>
            <w:r w:rsidRPr="002B27E7">
              <w:rPr>
                <w:sz w:val="20"/>
                <w:lang w:val="lv-LV"/>
              </w:rPr>
              <w:t>- visu izmantoto materiālu vērtība nepārsniedz 50 %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DE" w14:textId="77777777" w:rsidR="00C4219C" w:rsidRPr="002B27E7" w:rsidRDefault="00C4219C" w:rsidP="002B27E7">
            <w:pPr>
              <w:spacing w:before="60" w:after="60" w:line="240" w:lineRule="auto"/>
              <w:rPr>
                <w:sz w:val="20"/>
                <w:lang w:val="lv-LV"/>
              </w:rPr>
            </w:pPr>
          </w:p>
        </w:tc>
      </w:tr>
      <w:tr w:rsidR="00C4219C" w:rsidRPr="00C76B75" w14:paraId="0DDC05E4"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E0" w14:textId="77777777" w:rsidR="00C4219C" w:rsidRPr="002B27E7" w:rsidRDefault="00C4219C" w:rsidP="002B27E7">
            <w:pPr>
              <w:spacing w:before="60" w:after="60" w:line="240" w:lineRule="auto"/>
              <w:rPr>
                <w:sz w:val="20"/>
                <w:lang w:val="lv-LV"/>
              </w:rPr>
            </w:pPr>
            <w:r w:rsidRPr="002B27E7">
              <w:rPr>
                <w:sz w:val="20"/>
                <w:lang w:val="lv-LV"/>
              </w:rPr>
              <w:t>ex 9613</w:t>
            </w:r>
          </w:p>
        </w:tc>
        <w:tc>
          <w:tcPr>
            <w:tcW w:w="4678" w:type="dxa"/>
            <w:tcBorders>
              <w:top w:val="single" w:sz="4" w:space="0" w:color="auto"/>
              <w:left w:val="single" w:sz="4" w:space="0" w:color="auto"/>
              <w:bottom w:val="single" w:sz="4" w:space="0" w:color="auto"/>
              <w:right w:val="single" w:sz="4" w:space="0" w:color="auto"/>
            </w:tcBorders>
          </w:tcPr>
          <w:p w14:paraId="0DDC05E1" w14:textId="77777777" w:rsidR="00C4219C" w:rsidRPr="002B27E7" w:rsidRDefault="00C4219C" w:rsidP="002B27E7">
            <w:pPr>
              <w:spacing w:before="60" w:after="60" w:line="240" w:lineRule="auto"/>
              <w:rPr>
                <w:sz w:val="20"/>
                <w:lang w:val="lv-LV"/>
              </w:rPr>
            </w:pPr>
            <w:r w:rsidRPr="002B27E7">
              <w:rPr>
                <w:sz w:val="20"/>
                <w:lang w:val="lv-LV"/>
              </w:rPr>
              <w:t>Šķiltavas ar pjezoaizdedzi</w:t>
            </w:r>
          </w:p>
        </w:tc>
        <w:tc>
          <w:tcPr>
            <w:tcW w:w="4536" w:type="dxa"/>
            <w:gridSpan w:val="2"/>
            <w:tcBorders>
              <w:top w:val="single" w:sz="4" w:space="0" w:color="auto"/>
              <w:left w:val="single" w:sz="4" w:space="0" w:color="auto"/>
              <w:bottom w:val="single" w:sz="4" w:space="0" w:color="auto"/>
              <w:right w:val="single" w:sz="4" w:space="0" w:color="auto"/>
            </w:tcBorders>
          </w:tcPr>
          <w:p w14:paraId="0DDC05E2" w14:textId="77777777" w:rsidR="00C4219C" w:rsidRPr="002B27E7" w:rsidRDefault="00C4219C" w:rsidP="002B27E7">
            <w:pPr>
              <w:spacing w:before="60" w:after="60" w:line="240" w:lineRule="auto"/>
              <w:rPr>
                <w:sz w:val="20"/>
                <w:lang w:val="lv-LV"/>
              </w:rPr>
            </w:pPr>
            <w:r w:rsidRPr="002B27E7">
              <w:rPr>
                <w:sz w:val="20"/>
                <w:lang w:val="lv-LV"/>
              </w:rPr>
              <w:t>Ražošana, kurā visu izmantoto pozīcijā 9613 klasificēto materiālu vērtība nepārsniedz 30 % no izstrādājuma EXW cenas</w:t>
            </w:r>
          </w:p>
        </w:tc>
        <w:tc>
          <w:tcPr>
            <w:tcW w:w="3685" w:type="dxa"/>
            <w:gridSpan w:val="2"/>
            <w:tcBorders>
              <w:top w:val="single" w:sz="4" w:space="0" w:color="auto"/>
              <w:left w:val="single" w:sz="4" w:space="0" w:color="auto"/>
              <w:bottom w:val="single" w:sz="4" w:space="0" w:color="auto"/>
              <w:right w:val="single" w:sz="4" w:space="0" w:color="auto"/>
            </w:tcBorders>
          </w:tcPr>
          <w:p w14:paraId="0DDC05E3" w14:textId="77777777" w:rsidR="00C4219C" w:rsidRPr="002B27E7" w:rsidRDefault="00C4219C" w:rsidP="002B27E7">
            <w:pPr>
              <w:spacing w:before="60" w:after="60" w:line="240" w:lineRule="auto"/>
              <w:rPr>
                <w:sz w:val="20"/>
                <w:lang w:val="lv-LV"/>
              </w:rPr>
            </w:pPr>
          </w:p>
        </w:tc>
      </w:tr>
      <w:tr w:rsidR="00C4219C" w:rsidRPr="00C76B75" w14:paraId="0DDC05E9"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E5" w14:textId="77777777" w:rsidR="00C4219C" w:rsidRPr="002B27E7" w:rsidRDefault="00C4219C" w:rsidP="002B27E7">
            <w:pPr>
              <w:spacing w:before="60" w:after="60" w:line="240" w:lineRule="auto"/>
              <w:rPr>
                <w:sz w:val="20"/>
                <w:lang w:val="lv-LV"/>
              </w:rPr>
            </w:pPr>
            <w:r w:rsidRPr="002B27E7">
              <w:rPr>
                <w:sz w:val="20"/>
                <w:lang w:val="lv-LV"/>
              </w:rPr>
              <w:t>ex 9614</w:t>
            </w:r>
          </w:p>
        </w:tc>
        <w:tc>
          <w:tcPr>
            <w:tcW w:w="4678" w:type="dxa"/>
            <w:tcBorders>
              <w:top w:val="single" w:sz="4" w:space="0" w:color="auto"/>
              <w:left w:val="single" w:sz="4" w:space="0" w:color="auto"/>
              <w:bottom w:val="single" w:sz="4" w:space="0" w:color="auto"/>
              <w:right w:val="single" w:sz="4" w:space="0" w:color="auto"/>
            </w:tcBorders>
          </w:tcPr>
          <w:p w14:paraId="0DDC05E6" w14:textId="77777777" w:rsidR="00C4219C" w:rsidRPr="002B27E7" w:rsidRDefault="00C4219C" w:rsidP="002B27E7">
            <w:pPr>
              <w:spacing w:before="60" w:after="60" w:line="240" w:lineRule="auto"/>
              <w:rPr>
                <w:sz w:val="20"/>
                <w:lang w:val="lv-LV"/>
              </w:rPr>
            </w:pPr>
            <w:r w:rsidRPr="002B27E7">
              <w:rPr>
                <w:sz w:val="20"/>
                <w:lang w:val="lv-LV"/>
              </w:rPr>
              <w:t>Pīpes un pīpju galviņas</w:t>
            </w:r>
          </w:p>
        </w:tc>
        <w:tc>
          <w:tcPr>
            <w:tcW w:w="4536" w:type="dxa"/>
            <w:gridSpan w:val="2"/>
            <w:tcBorders>
              <w:top w:val="single" w:sz="4" w:space="0" w:color="auto"/>
              <w:left w:val="single" w:sz="4" w:space="0" w:color="auto"/>
              <w:bottom w:val="single" w:sz="4" w:space="0" w:color="auto"/>
              <w:right w:val="single" w:sz="4" w:space="0" w:color="auto"/>
            </w:tcBorders>
          </w:tcPr>
          <w:p w14:paraId="0DDC05E7" w14:textId="77777777" w:rsidR="00C4219C" w:rsidRPr="002B27E7" w:rsidRDefault="00C4219C" w:rsidP="002B27E7">
            <w:pPr>
              <w:spacing w:before="60" w:after="60" w:line="240" w:lineRule="auto"/>
              <w:rPr>
                <w:sz w:val="20"/>
                <w:lang w:val="lv-LV"/>
              </w:rPr>
            </w:pPr>
            <w:r w:rsidRPr="002B27E7">
              <w:rPr>
                <w:sz w:val="20"/>
                <w:lang w:val="lv-LV"/>
              </w:rPr>
              <w:t>Ražošana no rupji apstrādātām sagatavēm</w:t>
            </w:r>
          </w:p>
        </w:tc>
        <w:tc>
          <w:tcPr>
            <w:tcW w:w="3685" w:type="dxa"/>
            <w:gridSpan w:val="2"/>
            <w:tcBorders>
              <w:top w:val="single" w:sz="4" w:space="0" w:color="auto"/>
              <w:left w:val="single" w:sz="4" w:space="0" w:color="auto"/>
              <w:bottom w:val="single" w:sz="4" w:space="0" w:color="auto"/>
              <w:right w:val="single" w:sz="4" w:space="0" w:color="auto"/>
            </w:tcBorders>
          </w:tcPr>
          <w:p w14:paraId="0DDC05E8" w14:textId="77777777" w:rsidR="00C4219C" w:rsidRPr="002B27E7" w:rsidRDefault="00C4219C" w:rsidP="002B27E7">
            <w:pPr>
              <w:spacing w:before="60" w:after="60" w:line="240" w:lineRule="auto"/>
              <w:rPr>
                <w:sz w:val="20"/>
                <w:lang w:val="lv-LV"/>
              </w:rPr>
            </w:pPr>
          </w:p>
        </w:tc>
      </w:tr>
      <w:tr w:rsidR="00C4219C" w:rsidRPr="00C76B75" w14:paraId="0DDC05EF" w14:textId="77777777" w:rsidTr="002B27E7">
        <w:trPr>
          <w:cantSplit/>
        </w:trPr>
        <w:tc>
          <w:tcPr>
            <w:tcW w:w="1526" w:type="dxa"/>
            <w:tcBorders>
              <w:top w:val="single" w:sz="4" w:space="0" w:color="auto"/>
              <w:left w:val="single" w:sz="4" w:space="0" w:color="auto"/>
              <w:bottom w:val="single" w:sz="4" w:space="0" w:color="auto"/>
              <w:right w:val="single" w:sz="4" w:space="0" w:color="auto"/>
            </w:tcBorders>
          </w:tcPr>
          <w:p w14:paraId="0DDC05EA" w14:textId="77777777" w:rsidR="00C4219C" w:rsidRPr="002B27E7" w:rsidRDefault="00C4219C" w:rsidP="002B27E7">
            <w:pPr>
              <w:spacing w:before="60" w:after="60" w:line="240" w:lineRule="auto"/>
              <w:rPr>
                <w:sz w:val="20"/>
                <w:lang w:val="lv-LV"/>
              </w:rPr>
            </w:pPr>
            <w:r w:rsidRPr="002B27E7">
              <w:rPr>
                <w:sz w:val="20"/>
                <w:lang w:val="lv-LV"/>
              </w:rPr>
              <w:t>97. nodaļa</w:t>
            </w:r>
          </w:p>
        </w:tc>
        <w:tc>
          <w:tcPr>
            <w:tcW w:w="4678" w:type="dxa"/>
            <w:tcBorders>
              <w:top w:val="single" w:sz="4" w:space="0" w:color="auto"/>
              <w:left w:val="single" w:sz="4" w:space="0" w:color="auto"/>
              <w:bottom w:val="single" w:sz="4" w:space="0" w:color="auto"/>
              <w:right w:val="single" w:sz="4" w:space="0" w:color="auto"/>
            </w:tcBorders>
          </w:tcPr>
          <w:p w14:paraId="0DDC05EB" w14:textId="77777777" w:rsidR="00C4219C" w:rsidRPr="002B27E7" w:rsidRDefault="00C4219C" w:rsidP="002B27E7">
            <w:pPr>
              <w:spacing w:before="60" w:after="60" w:line="240" w:lineRule="auto"/>
              <w:rPr>
                <w:sz w:val="20"/>
                <w:lang w:val="lv-LV"/>
              </w:rPr>
            </w:pPr>
            <w:r w:rsidRPr="002B27E7">
              <w:rPr>
                <w:sz w:val="20"/>
                <w:lang w:val="lv-LV"/>
              </w:rPr>
              <w:t>Mākslas darbi, kolekciju priekšmeti un senlietas</w:t>
            </w:r>
          </w:p>
          <w:p w14:paraId="0DDC05EC" w14:textId="77777777" w:rsidR="00C4219C" w:rsidRPr="002B27E7" w:rsidRDefault="00C4219C" w:rsidP="002B27E7">
            <w:pPr>
              <w:spacing w:before="60" w:after="60" w:line="240" w:lineRule="auto"/>
              <w:rPr>
                <w:sz w:val="20"/>
                <w:lang w:val="lv-LV"/>
              </w:rPr>
            </w:pPr>
          </w:p>
        </w:tc>
        <w:tc>
          <w:tcPr>
            <w:tcW w:w="4536" w:type="dxa"/>
            <w:gridSpan w:val="2"/>
            <w:tcBorders>
              <w:top w:val="single" w:sz="4" w:space="0" w:color="auto"/>
              <w:left w:val="single" w:sz="4" w:space="0" w:color="auto"/>
              <w:bottom w:val="single" w:sz="4" w:space="0" w:color="auto"/>
              <w:right w:val="single" w:sz="4" w:space="0" w:color="auto"/>
            </w:tcBorders>
          </w:tcPr>
          <w:p w14:paraId="0DDC05ED" w14:textId="77777777" w:rsidR="00C4219C" w:rsidRPr="002B27E7" w:rsidRDefault="00C4219C" w:rsidP="002B27E7">
            <w:pPr>
              <w:spacing w:before="60" w:after="60" w:line="240" w:lineRule="auto"/>
              <w:rPr>
                <w:sz w:val="20"/>
                <w:lang w:val="lv-LV"/>
              </w:rPr>
            </w:pPr>
            <w:r w:rsidRPr="002B27E7">
              <w:rPr>
                <w:sz w:val="20"/>
                <w:lang w:val="lv-LV"/>
              </w:rPr>
              <w:t>Ražošana, kurā visus izmantotos materiālus klasificē citā pozīcijā nekā pašu izstrādājumu</w:t>
            </w:r>
          </w:p>
        </w:tc>
        <w:tc>
          <w:tcPr>
            <w:tcW w:w="3685" w:type="dxa"/>
            <w:gridSpan w:val="2"/>
            <w:tcBorders>
              <w:top w:val="single" w:sz="4" w:space="0" w:color="auto"/>
              <w:left w:val="single" w:sz="4" w:space="0" w:color="auto"/>
              <w:bottom w:val="single" w:sz="4" w:space="0" w:color="auto"/>
              <w:right w:val="single" w:sz="4" w:space="0" w:color="auto"/>
            </w:tcBorders>
          </w:tcPr>
          <w:p w14:paraId="0DDC05EE" w14:textId="77777777" w:rsidR="00C4219C" w:rsidRPr="002B27E7" w:rsidRDefault="00C4219C" w:rsidP="002B27E7">
            <w:pPr>
              <w:spacing w:before="60" w:after="60" w:line="240" w:lineRule="auto"/>
              <w:rPr>
                <w:sz w:val="20"/>
                <w:lang w:val="lv-LV"/>
              </w:rPr>
            </w:pPr>
          </w:p>
        </w:tc>
      </w:tr>
    </w:tbl>
    <w:p w14:paraId="0DDC05F0" w14:textId="77777777" w:rsidR="002B27E7" w:rsidRDefault="002B27E7" w:rsidP="00C4219C">
      <w:pPr>
        <w:rPr>
          <w:lang w:val="lv-LV"/>
        </w:rPr>
      </w:pPr>
    </w:p>
    <w:p w14:paraId="0DDC05F1" w14:textId="77777777" w:rsidR="002B27E7" w:rsidRDefault="002B27E7" w:rsidP="00C4219C">
      <w:pPr>
        <w:rPr>
          <w:lang w:val="lv-LV"/>
        </w:rPr>
        <w:sectPr w:rsidR="002B27E7" w:rsidSect="002B27E7">
          <w:footerReference w:type="default" r:id="rId16"/>
          <w:pgSz w:w="16838" w:h="11906" w:orient="landscape" w:code="9"/>
          <w:pgMar w:top="1134" w:right="1134" w:bottom="1134" w:left="1134" w:header="1134" w:footer="1134" w:gutter="0"/>
          <w:cols w:space="720"/>
          <w:docGrid w:linePitch="326"/>
        </w:sectPr>
      </w:pPr>
    </w:p>
    <w:p w14:paraId="0DDC05F2" w14:textId="77777777" w:rsidR="00C4219C" w:rsidRPr="002B27E7" w:rsidRDefault="00C4219C" w:rsidP="002B27E7">
      <w:pPr>
        <w:jc w:val="center"/>
        <w:rPr>
          <w:u w:val="single"/>
          <w:lang w:val="lv-LV"/>
        </w:rPr>
      </w:pPr>
      <w:r w:rsidRPr="002B27E7">
        <w:rPr>
          <w:u w:val="single"/>
          <w:lang w:val="lv-LV"/>
        </w:rPr>
        <w:t>IIa PIELIKUMS</w:t>
      </w:r>
    </w:p>
    <w:p w14:paraId="0DDC05F3" w14:textId="77777777" w:rsidR="002B27E7" w:rsidRPr="00C4219C" w:rsidRDefault="002B27E7" w:rsidP="002B27E7">
      <w:pPr>
        <w:jc w:val="center"/>
        <w:rPr>
          <w:lang w:val="lv-LV"/>
        </w:rPr>
      </w:pPr>
    </w:p>
    <w:p w14:paraId="0DDC05F4" w14:textId="77777777" w:rsidR="00C4219C" w:rsidRDefault="00C4219C" w:rsidP="002B27E7">
      <w:pPr>
        <w:jc w:val="center"/>
        <w:rPr>
          <w:lang w:val="lv-LV"/>
        </w:rPr>
      </w:pPr>
      <w:r w:rsidRPr="00C4219C">
        <w:rPr>
          <w:lang w:val="lv-LV"/>
        </w:rPr>
        <w:t>ATKĀPES NO APSTRĀDES VAI PĀRSTRĀDES DARBĪBĀM, KAS SASKAŅĀ AR ŠĀ PROTOKOLA 8. PANTA 2. PUNKTU JĀVEIC NENOTEIKTAS IZCELSMES MATERIĀLIEM, LAI IZGATAVOTAIS IZSTRĀDĀJUMS VARĒTU IEGŪT NOTEIKTAS IZCELSMES STATUSU</w:t>
      </w:r>
    </w:p>
    <w:p w14:paraId="0DDC05F5" w14:textId="77777777" w:rsidR="002B27E7" w:rsidRPr="00C4219C" w:rsidRDefault="002B27E7" w:rsidP="00C4219C">
      <w:pPr>
        <w:rPr>
          <w:lang w:val="lv-LV"/>
        </w:rPr>
      </w:pPr>
    </w:p>
    <w:p w14:paraId="0DDC05F6" w14:textId="77777777" w:rsidR="00C4219C" w:rsidRDefault="00C4219C" w:rsidP="00C4219C">
      <w:pPr>
        <w:rPr>
          <w:lang w:val="lv-LV"/>
        </w:rPr>
      </w:pPr>
      <w:r w:rsidRPr="00C4219C">
        <w:rPr>
          <w:lang w:val="lv-LV"/>
        </w:rPr>
        <w:t>Nolīgums var neattiekties uz visiem šajā sarakstā minētajiem izstrādājumiem. Tādēļ ir jāiepazīstas ar pārējiem šā nolīguma noteikumiem.</w:t>
      </w:r>
    </w:p>
    <w:p w14:paraId="0DDC05F7" w14:textId="77777777" w:rsidR="002B27E7" w:rsidRPr="00C4219C" w:rsidRDefault="002B27E7" w:rsidP="00C4219C">
      <w:pPr>
        <w:rPr>
          <w:lang w:val="lv-LV"/>
        </w:rPr>
      </w:pPr>
    </w:p>
    <w:p w14:paraId="0DDC05F8" w14:textId="77777777" w:rsidR="00C4219C" w:rsidRDefault="00C4219C" w:rsidP="00C4219C">
      <w:pPr>
        <w:rPr>
          <w:lang w:val="lv-LV"/>
        </w:rPr>
      </w:pPr>
      <w:r w:rsidRPr="00C4219C">
        <w:rPr>
          <w:lang w:val="lv-LV"/>
        </w:rPr>
        <w:t>Kopīgi noteikumi</w:t>
      </w:r>
    </w:p>
    <w:p w14:paraId="0DDC05F9" w14:textId="77777777" w:rsidR="002B27E7" w:rsidRPr="00C4219C" w:rsidRDefault="002B27E7" w:rsidP="00C4219C">
      <w:pPr>
        <w:rPr>
          <w:lang w:val="lv-LV"/>
        </w:rPr>
      </w:pPr>
    </w:p>
    <w:p w14:paraId="0DDC05FA" w14:textId="77777777" w:rsidR="00C4219C" w:rsidRDefault="00C4219C" w:rsidP="002B27E7">
      <w:pPr>
        <w:ind w:left="567" w:hanging="567"/>
        <w:rPr>
          <w:lang w:val="lv-LV"/>
        </w:rPr>
      </w:pPr>
      <w:r w:rsidRPr="00C4219C">
        <w:rPr>
          <w:lang w:val="lv-LV"/>
        </w:rPr>
        <w:t>1.</w:t>
      </w:r>
      <w:r w:rsidRPr="00C4219C">
        <w:rPr>
          <w:lang w:val="lv-LV"/>
        </w:rPr>
        <w:tab/>
        <w:t>Attiecībā uz tabulā aprakstītajiem izstrādājumiem II pielikumā paredzēto noteikumu vietā var piemērot arī turpmāk izklāstītos noteikumus.</w:t>
      </w:r>
    </w:p>
    <w:p w14:paraId="0DDC05FB" w14:textId="77777777" w:rsidR="002B27E7" w:rsidRPr="00C4219C" w:rsidRDefault="002B27E7" w:rsidP="002B27E7">
      <w:pPr>
        <w:ind w:left="567" w:hanging="567"/>
        <w:rPr>
          <w:lang w:val="lv-LV"/>
        </w:rPr>
      </w:pPr>
    </w:p>
    <w:p w14:paraId="0DDC05FC" w14:textId="77777777" w:rsidR="00C4219C" w:rsidRDefault="00C4219C" w:rsidP="002B27E7">
      <w:pPr>
        <w:ind w:left="567" w:hanging="567"/>
        <w:rPr>
          <w:lang w:val="lv-LV"/>
        </w:rPr>
      </w:pPr>
      <w:r w:rsidRPr="00C4219C">
        <w:rPr>
          <w:lang w:val="lv-LV"/>
        </w:rPr>
        <w:t>2.</w:t>
      </w:r>
      <w:r w:rsidRPr="00C4219C">
        <w:rPr>
          <w:lang w:val="lv-LV"/>
        </w:rPr>
        <w:tab/>
        <w:t>Izcelsmes apliecinājumā, kas izdots vai izstrādāts saskaņā ar šā pielikuma noteikumiem, ir šāds paziņojums angļu valodā:</w:t>
      </w:r>
    </w:p>
    <w:p w14:paraId="0DDC05FD" w14:textId="77777777" w:rsidR="002B27E7" w:rsidRPr="00C4219C" w:rsidRDefault="002B27E7" w:rsidP="00C4219C">
      <w:pPr>
        <w:rPr>
          <w:lang w:val="lv-LV"/>
        </w:rPr>
      </w:pPr>
    </w:p>
    <w:p w14:paraId="0DDC05FE" w14:textId="77777777" w:rsidR="00C4219C" w:rsidRDefault="00C4219C" w:rsidP="002B27E7">
      <w:pPr>
        <w:ind w:left="567"/>
        <w:rPr>
          <w:lang w:val="lv-LV"/>
        </w:rPr>
      </w:pPr>
      <w:r w:rsidRPr="00C4219C">
        <w:rPr>
          <w:lang w:val="lv-LV"/>
        </w:rPr>
        <w:t>"Derogation – Annex II(a) of Protocol 1: materials of HS heading No …, originating from … used."</w:t>
      </w:r>
    </w:p>
    <w:p w14:paraId="0DDC05FF" w14:textId="77777777" w:rsidR="002B27E7" w:rsidRPr="00C4219C" w:rsidRDefault="002B27E7" w:rsidP="002B27E7">
      <w:pPr>
        <w:ind w:left="567"/>
        <w:rPr>
          <w:lang w:val="lv-LV"/>
        </w:rPr>
      </w:pPr>
    </w:p>
    <w:p w14:paraId="0DDC0600" w14:textId="77777777" w:rsidR="00C4219C" w:rsidRDefault="00C4219C" w:rsidP="002B27E7">
      <w:pPr>
        <w:ind w:left="567"/>
        <w:rPr>
          <w:lang w:val="lv-LV"/>
        </w:rPr>
      </w:pPr>
      <w:r w:rsidRPr="00C4219C">
        <w:rPr>
          <w:lang w:val="lv-LV"/>
        </w:rPr>
        <w:t>Šo paziņojumu iekļauj šā protokola 20. pantā minēto pārvadājumu sertifikātu EUR.1 septītajā ailē vai pievieno šā protokola 24. pantā minētajai izcelsmes deklarācijai.</w:t>
      </w:r>
    </w:p>
    <w:p w14:paraId="0DDC0601" w14:textId="77777777" w:rsidR="002B27E7" w:rsidRPr="00C4219C" w:rsidRDefault="002B27E7" w:rsidP="002B27E7">
      <w:pPr>
        <w:ind w:left="567"/>
        <w:rPr>
          <w:lang w:val="lv-LV"/>
        </w:rPr>
      </w:pPr>
    </w:p>
    <w:p w14:paraId="0DDC0602" w14:textId="77777777" w:rsidR="00C4219C" w:rsidRDefault="00C4219C" w:rsidP="002B27E7">
      <w:pPr>
        <w:ind w:left="567" w:hanging="567"/>
        <w:rPr>
          <w:lang w:val="lv-LV"/>
        </w:rPr>
      </w:pPr>
      <w:r w:rsidRPr="00C4219C">
        <w:rPr>
          <w:lang w:val="lv-LV"/>
        </w:rPr>
        <w:t>3.</w:t>
      </w:r>
      <w:r w:rsidRPr="00C4219C">
        <w:rPr>
          <w:lang w:val="lv-LV"/>
        </w:rPr>
        <w:tab/>
        <w:t>DAK EPN valstis un ES dalībvalstis no savas puses veic vajadzīgos pasākumus, lai īstenotu šo pielikumu.</w:t>
      </w:r>
    </w:p>
    <w:p w14:paraId="0DDC0603" w14:textId="77777777" w:rsidR="002B27E7" w:rsidRDefault="002B27E7" w:rsidP="002B27E7">
      <w:pPr>
        <w:ind w:left="567" w:hanging="567"/>
        <w:rPr>
          <w:lang w:val="lv-LV"/>
        </w:rPr>
        <w:sectPr w:rsidR="002B27E7" w:rsidSect="002B27E7">
          <w:footnotePr>
            <w:numRestart w:val="eachPage"/>
          </w:footnotePr>
          <w:pgSz w:w="11906" w:h="16838" w:code="9"/>
          <w:pgMar w:top="1134" w:right="1134" w:bottom="1134" w:left="1134" w:header="1134" w:footer="1134" w:gutter="0"/>
          <w:cols w:space="720"/>
          <w:docGrid w:linePitch="326"/>
        </w:sectPr>
      </w:pPr>
    </w:p>
    <w:tbl>
      <w:tblPr>
        <w:tblW w:w="14474" w:type="dxa"/>
        <w:tblInd w:w="93" w:type="dxa"/>
        <w:tblLayout w:type="fixed"/>
        <w:tblLook w:val="04A0" w:firstRow="1" w:lastRow="0" w:firstColumn="1" w:lastColumn="0" w:noHBand="0" w:noVBand="1"/>
      </w:tblPr>
      <w:tblGrid>
        <w:gridCol w:w="1439"/>
        <w:gridCol w:w="7507"/>
        <w:gridCol w:w="5528"/>
      </w:tblGrid>
      <w:tr w:rsidR="00C4219C" w:rsidRPr="00C76B75" w14:paraId="0DDC0607" w14:textId="77777777" w:rsidTr="002B27E7">
        <w:trPr>
          <w:tblHeader/>
        </w:trPr>
        <w:tc>
          <w:tcPr>
            <w:tcW w:w="14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DC0604" w14:textId="77777777" w:rsidR="00C4219C" w:rsidRPr="002B27E7" w:rsidRDefault="00C4219C" w:rsidP="002B27E7">
            <w:pPr>
              <w:spacing w:before="60" w:after="60" w:line="240" w:lineRule="auto"/>
              <w:jc w:val="center"/>
              <w:rPr>
                <w:sz w:val="20"/>
                <w:lang w:val="lv-LV"/>
              </w:rPr>
            </w:pPr>
            <w:r w:rsidRPr="002B27E7">
              <w:rPr>
                <w:sz w:val="20"/>
                <w:lang w:val="lv-LV"/>
              </w:rPr>
              <w:t>HS pozīcija</w:t>
            </w:r>
          </w:p>
        </w:tc>
        <w:tc>
          <w:tcPr>
            <w:tcW w:w="7507" w:type="dxa"/>
            <w:tcBorders>
              <w:top w:val="single" w:sz="8" w:space="0" w:color="auto"/>
              <w:left w:val="nil"/>
              <w:bottom w:val="single" w:sz="8" w:space="0" w:color="auto"/>
              <w:right w:val="single" w:sz="8" w:space="0" w:color="auto"/>
            </w:tcBorders>
            <w:shd w:val="clear" w:color="auto" w:fill="auto"/>
            <w:vAlign w:val="center"/>
            <w:hideMark/>
          </w:tcPr>
          <w:p w14:paraId="0DDC0605" w14:textId="77777777" w:rsidR="00C4219C" w:rsidRPr="002B27E7" w:rsidRDefault="00C4219C" w:rsidP="002B27E7">
            <w:pPr>
              <w:spacing w:before="60" w:after="60" w:line="240" w:lineRule="auto"/>
              <w:jc w:val="center"/>
              <w:rPr>
                <w:sz w:val="20"/>
                <w:lang w:val="lv-LV"/>
              </w:rPr>
            </w:pPr>
            <w:r w:rsidRPr="002B27E7">
              <w:rPr>
                <w:sz w:val="20"/>
                <w:lang w:val="lv-LV"/>
              </w:rPr>
              <w:t>Izstrādājuma apraksts</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14:paraId="0DDC0606" w14:textId="77777777" w:rsidR="00C4219C" w:rsidRPr="002B27E7" w:rsidRDefault="00C4219C" w:rsidP="002B27E7">
            <w:pPr>
              <w:spacing w:before="60" w:after="60" w:line="240" w:lineRule="auto"/>
              <w:jc w:val="center"/>
              <w:rPr>
                <w:sz w:val="20"/>
                <w:lang w:val="lv-LV"/>
              </w:rPr>
            </w:pPr>
            <w:r w:rsidRPr="002B27E7">
              <w:rPr>
                <w:sz w:val="20"/>
                <w:lang w:val="lv-LV"/>
              </w:rPr>
              <w:t>Nenoteiktas izcelsmes materiālu apstrāde vai pārstrāde, kas piešķir noteiktas izcelsmes statusu</w:t>
            </w:r>
          </w:p>
        </w:tc>
      </w:tr>
      <w:tr w:rsidR="00C4219C" w:rsidRPr="00C76B75" w14:paraId="0DDC060C"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08" w14:textId="77777777" w:rsidR="00C4219C" w:rsidRPr="002B27E7" w:rsidRDefault="00C4219C" w:rsidP="002B27E7">
            <w:pPr>
              <w:spacing w:before="60" w:after="60" w:line="240" w:lineRule="auto"/>
              <w:rPr>
                <w:sz w:val="20"/>
                <w:lang w:val="lv-LV"/>
              </w:rPr>
            </w:pPr>
            <w:r w:rsidRPr="002B27E7">
              <w:rPr>
                <w:sz w:val="20"/>
                <w:lang w:val="lv-LV"/>
              </w:rPr>
              <w:t>ex </w:t>
            </w:r>
          </w:p>
          <w:p w14:paraId="0DDC0609" w14:textId="77777777" w:rsidR="00C4219C" w:rsidRPr="002B27E7" w:rsidRDefault="00C4219C" w:rsidP="002B27E7">
            <w:pPr>
              <w:spacing w:before="60" w:after="60" w:line="240" w:lineRule="auto"/>
              <w:rPr>
                <w:sz w:val="20"/>
                <w:lang w:val="lv-LV"/>
              </w:rPr>
            </w:pPr>
            <w:r w:rsidRPr="002B27E7">
              <w:rPr>
                <w:sz w:val="20"/>
                <w:lang w:val="lv-LV"/>
              </w:rPr>
              <w:t>4. nodaļa</w:t>
            </w:r>
          </w:p>
        </w:tc>
        <w:tc>
          <w:tcPr>
            <w:tcW w:w="7507" w:type="dxa"/>
            <w:tcBorders>
              <w:top w:val="nil"/>
              <w:left w:val="nil"/>
              <w:bottom w:val="single" w:sz="8" w:space="0" w:color="auto"/>
              <w:right w:val="single" w:sz="8" w:space="0" w:color="auto"/>
            </w:tcBorders>
            <w:shd w:val="clear" w:color="auto" w:fill="auto"/>
            <w:hideMark/>
          </w:tcPr>
          <w:p w14:paraId="0DDC060A" w14:textId="77777777" w:rsidR="00C4219C" w:rsidRPr="002B27E7" w:rsidRDefault="00C4219C" w:rsidP="002B27E7">
            <w:pPr>
              <w:spacing w:before="60" w:after="60" w:line="240" w:lineRule="auto"/>
              <w:rPr>
                <w:sz w:val="20"/>
                <w:lang w:val="lv-LV"/>
              </w:rPr>
            </w:pPr>
            <w:r w:rsidRPr="002B27E7">
              <w:rPr>
                <w:sz w:val="20"/>
                <w:lang w:val="lv-LV"/>
              </w:rPr>
              <w:t>Piena produkti - ar 17. nodaļas materiālu saturu ne vairāk kā 20 % no svara</w:t>
            </w:r>
          </w:p>
        </w:tc>
        <w:tc>
          <w:tcPr>
            <w:tcW w:w="5528" w:type="dxa"/>
            <w:tcBorders>
              <w:top w:val="nil"/>
              <w:left w:val="nil"/>
              <w:bottom w:val="single" w:sz="8" w:space="0" w:color="auto"/>
              <w:right w:val="single" w:sz="8" w:space="0" w:color="auto"/>
            </w:tcBorders>
            <w:shd w:val="clear" w:color="auto" w:fill="auto"/>
            <w:hideMark/>
          </w:tcPr>
          <w:p w14:paraId="0DDC060B" w14:textId="77777777" w:rsidR="00C4219C" w:rsidRPr="002B27E7" w:rsidRDefault="00C4219C" w:rsidP="002B27E7">
            <w:pPr>
              <w:spacing w:before="60" w:after="60" w:line="240" w:lineRule="auto"/>
              <w:rPr>
                <w:sz w:val="20"/>
                <w:lang w:val="lv-LV"/>
              </w:rPr>
            </w:pPr>
            <w:r w:rsidRPr="002B27E7">
              <w:rPr>
                <w:sz w:val="20"/>
                <w:lang w:val="lv-LV"/>
              </w:rPr>
              <w:t>Ražošana, kurā visi izmantotie 4. nodaļā klasificētie materiāli ir pilnīgi iegūti</w:t>
            </w:r>
          </w:p>
        </w:tc>
      </w:tr>
      <w:tr w:rsidR="00C4219C" w:rsidRPr="00C76B75" w14:paraId="0DDC0611"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0D" w14:textId="77777777" w:rsidR="00C4219C" w:rsidRPr="002B27E7" w:rsidRDefault="00C4219C" w:rsidP="002B27E7">
            <w:pPr>
              <w:spacing w:before="60" w:after="60" w:line="240" w:lineRule="auto"/>
              <w:rPr>
                <w:sz w:val="20"/>
                <w:lang w:val="lv-LV"/>
              </w:rPr>
            </w:pPr>
            <w:r w:rsidRPr="002B27E7">
              <w:rPr>
                <w:sz w:val="20"/>
                <w:lang w:val="lv-LV"/>
              </w:rPr>
              <w:t>6. nodaļa</w:t>
            </w:r>
          </w:p>
          <w:p w14:paraId="0DDC060E" w14:textId="77777777" w:rsidR="00C4219C" w:rsidRPr="002B27E7" w:rsidRDefault="00C4219C" w:rsidP="002B27E7">
            <w:pPr>
              <w:spacing w:before="60" w:after="60" w:line="240" w:lineRule="auto"/>
              <w:rPr>
                <w:sz w:val="20"/>
                <w:highlight w:val="yellow"/>
                <w:lang w:val="lv-LV"/>
              </w:rPr>
            </w:pPr>
          </w:p>
        </w:tc>
        <w:tc>
          <w:tcPr>
            <w:tcW w:w="7507" w:type="dxa"/>
            <w:tcBorders>
              <w:top w:val="nil"/>
              <w:left w:val="nil"/>
              <w:bottom w:val="single" w:sz="8" w:space="0" w:color="auto"/>
              <w:right w:val="single" w:sz="8" w:space="0" w:color="auto"/>
            </w:tcBorders>
            <w:shd w:val="clear" w:color="auto" w:fill="auto"/>
            <w:hideMark/>
          </w:tcPr>
          <w:p w14:paraId="0DDC060F" w14:textId="77777777" w:rsidR="00C4219C" w:rsidRPr="002B27E7" w:rsidRDefault="00C4219C" w:rsidP="002B27E7">
            <w:pPr>
              <w:spacing w:before="60" w:after="60" w:line="240" w:lineRule="auto"/>
              <w:rPr>
                <w:sz w:val="20"/>
                <w:lang w:val="lv-LV"/>
              </w:rPr>
            </w:pPr>
            <w:r w:rsidRPr="002B27E7">
              <w:rPr>
                <w:sz w:val="20"/>
                <w:lang w:val="lv-LV"/>
              </w:rPr>
              <w:t>Veģetējoši koki un citi augi; sīpoli, saknes utml. augu daļas; nogriezti ziedi un dekoratīvi zaļumi</w:t>
            </w:r>
          </w:p>
        </w:tc>
        <w:tc>
          <w:tcPr>
            <w:tcW w:w="5528" w:type="dxa"/>
            <w:tcBorders>
              <w:top w:val="nil"/>
              <w:left w:val="nil"/>
              <w:bottom w:val="single" w:sz="8" w:space="0" w:color="auto"/>
              <w:right w:val="single" w:sz="8" w:space="0" w:color="auto"/>
            </w:tcBorders>
            <w:shd w:val="clear" w:color="auto" w:fill="auto"/>
            <w:hideMark/>
          </w:tcPr>
          <w:p w14:paraId="0DDC0610" w14:textId="77777777" w:rsidR="00C4219C" w:rsidRPr="002B27E7" w:rsidRDefault="00C4219C" w:rsidP="002B27E7">
            <w:pPr>
              <w:spacing w:before="60" w:after="60" w:line="240" w:lineRule="auto"/>
              <w:rPr>
                <w:sz w:val="20"/>
                <w:lang w:val="lv-LV"/>
              </w:rPr>
            </w:pPr>
            <w:r w:rsidRPr="002B27E7">
              <w:rPr>
                <w:sz w:val="20"/>
                <w:lang w:val="lv-LV"/>
              </w:rPr>
              <w:t>Ražošana, kurā visi izmantotie 6. nodaļā klasificētie materiāli ir pilnīgi iegūti</w:t>
            </w:r>
          </w:p>
        </w:tc>
      </w:tr>
      <w:tr w:rsidR="00C4219C" w:rsidRPr="00C76B75" w14:paraId="0DDC0615"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12" w14:textId="77777777" w:rsidR="00C4219C" w:rsidRPr="002B27E7" w:rsidRDefault="00C4219C" w:rsidP="002B27E7">
            <w:pPr>
              <w:spacing w:before="60" w:after="60" w:line="240" w:lineRule="auto"/>
              <w:rPr>
                <w:sz w:val="20"/>
                <w:lang w:val="lv-LV"/>
              </w:rPr>
            </w:pPr>
            <w:r w:rsidRPr="002B27E7">
              <w:rPr>
                <w:sz w:val="20"/>
                <w:lang w:val="lv-LV"/>
              </w:rPr>
              <w:t>ex 8. nodaļa</w:t>
            </w:r>
          </w:p>
        </w:tc>
        <w:tc>
          <w:tcPr>
            <w:tcW w:w="7507" w:type="dxa"/>
            <w:tcBorders>
              <w:top w:val="nil"/>
              <w:left w:val="nil"/>
              <w:bottom w:val="nil"/>
              <w:right w:val="single" w:sz="8" w:space="0" w:color="auto"/>
            </w:tcBorders>
            <w:shd w:val="clear" w:color="auto" w:fill="auto"/>
            <w:hideMark/>
          </w:tcPr>
          <w:p w14:paraId="0DDC0613" w14:textId="77777777" w:rsidR="00C4219C" w:rsidRPr="002B27E7" w:rsidRDefault="00C4219C" w:rsidP="002B27E7">
            <w:pPr>
              <w:spacing w:before="60" w:after="60" w:line="240" w:lineRule="auto"/>
              <w:rPr>
                <w:sz w:val="20"/>
                <w:lang w:val="lv-LV"/>
              </w:rPr>
            </w:pPr>
            <w:r w:rsidRPr="002B27E7">
              <w:rPr>
                <w:sz w:val="20"/>
                <w:lang w:val="lv-LV"/>
              </w:rPr>
              <w:t>Ēdami augļi un rieksti; citrusaugļu vai meloņu mizas</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14" w14:textId="77777777" w:rsidR="00C4219C" w:rsidRPr="002B27E7" w:rsidRDefault="00C4219C" w:rsidP="002B27E7">
            <w:pPr>
              <w:spacing w:before="60" w:after="60" w:line="240" w:lineRule="auto"/>
              <w:rPr>
                <w:sz w:val="20"/>
                <w:lang w:val="lv-LV"/>
              </w:rPr>
            </w:pPr>
            <w:r w:rsidRPr="002B27E7">
              <w:rPr>
                <w:sz w:val="20"/>
                <w:lang w:val="lv-LV"/>
              </w:rPr>
              <w:t>Ražošana, kurā visi izmantotie 8. nodaļā klasificētie materiāli ir pilnīgi iegūti</w:t>
            </w:r>
          </w:p>
        </w:tc>
      </w:tr>
      <w:tr w:rsidR="00C4219C" w:rsidRPr="00C76B75" w14:paraId="0DDC0619" w14:textId="77777777" w:rsidTr="002B27E7">
        <w:tc>
          <w:tcPr>
            <w:tcW w:w="1439" w:type="dxa"/>
            <w:vMerge/>
            <w:tcBorders>
              <w:top w:val="nil"/>
              <w:left w:val="single" w:sz="8" w:space="0" w:color="auto"/>
              <w:bottom w:val="single" w:sz="8" w:space="0" w:color="000000"/>
              <w:right w:val="single" w:sz="8" w:space="0" w:color="auto"/>
            </w:tcBorders>
            <w:hideMark/>
          </w:tcPr>
          <w:p w14:paraId="0DDC0616"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17" w14:textId="77777777" w:rsidR="00C4219C" w:rsidRPr="002B27E7" w:rsidRDefault="00C4219C" w:rsidP="002B27E7">
            <w:pPr>
              <w:spacing w:before="60" w:after="60" w:line="240" w:lineRule="auto"/>
              <w:rPr>
                <w:sz w:val="20"/>
                <w:lang w:val="lv-LV"/>
              </w:rPr>
            </w:pPr>
            <w:r w:rsidRPr="002B27E7">
              <w:rPr>
                <w:sz w:val="20"/>
                <w:lang w:val="lv-LV"/>
              </w:rPr>
              <w:t>- ar 17. nodaļas materiālu saturu ne vairāk kā 20 % no svara</w:t>
            </w:r>
          </w:p>
        </w:tc>
        <w:tc>
          <w:tcPr>
            <w:tcW w:w="5528" w:type="dxa"/>
            <w:vMerge/>
            <w:tcBorders>
              <w:top w:val="nil"/>
              <w:left w:val="single" w:sz="8" w:space="0" w:color="auto"/>
              <w:bottom w:val="single" w:sz="8" w:space="0" w:color="000000"/>
              <w:right w:val="single" w:sz="8" w:space="0" w:color="auto"/>
            </w:tcBorders>
            <w:hideMark/>
          </w:tcPr>
          <w:p w14:paraId="0DDC0618" w14:textId="77777777" w:rsidR="00C4219C" w:rsidRPr="002B27E7" w:rsidRDefault="00C4219C" w:rsidP="002B27E7">
            <w:pPr>
              <w:spacing w:before="60" w:after="60" w:line="240" w:lineRule="auto"/>
              <w:rPr>
                <w:sz w:val="20"/>
                <w:lang w:val="lv-LV"/>
              </w:rPr>
            </w:pPr>
          </w:p>
        </w:tc>
      </w:tr>
      <w:tr w:rsidR="00C4219C" w:rsidRPr="00C76B75" w14:paraId="0DDC061D"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1A" w14:textId="77777777" w:rsidR="00C4219C" w:rsidRPr="002B27E7" w:rsidRDefault="00C4219C" w:rsidP="002B27E7">
            <w:pPr>
              <w:spacing w:before="60" w:after="60" w:line="240" w:lineRule="auto"/>
              <w:rPr>
                <w:sz w:val="20"/>
                <w:lang w:val="lv-LV"/>
              </w:rPr>
            </w:pPr>
            <w:r w:rsidRPr="002B27E7">
              <w:rPr>
                <w:sz w:val="20"/>
                <w:lang w:val="lv-LV"/>
              </w:rPr>
              <w:t>ex 1101 līdz ex 1104</w:t>
            </w:r>
          </w:p>
        </w:tc>
        <w:tc>
          <w:tcPr>
            <w:tcW w:w="7507" w:type="dxa"/>
            <w:tcBorders>
              <w:top w:val="nil"/>
              <w:left w:val="nil"/>
              <w:bottom w:val="single" w:sz="8" w:space="0" w:color="auto"/>
              <w:right w:val="single" w:sz="8" w:space="0" w:color="auto"/>
            </w:tcBorders>
            <w:shd w:val="clear" w:color="auto" w:fill="auto"/>
            <w:hideMark/>
          </w:tcPr>
          <w:p w14:paraId="0DDC061B" w14:textId="77777777" w:rsidR="00C4219C" w:rsidRPr="002B27E7" w:rsidRDefault="00C4219C" w:rsidP="002B27E7">
            <w:pPr>
              <w:spacing w:before="60" w:after="60" w:line="240" w:lineRule="auto"/>
              <w:rPr>
                <w:sz w:val="20"/>
                <w:lang w:val="lv-LV"/>
              </w:rPr>
            </w:pPr>
            <w:r w:rsidRPr="002B27E7">
              <w:rPr>
                <w:sz w:val="20"/>
                <w:lang w:val="lv-LV"/>
              </w:rPr>
              <w:t>Miltrūpniecības produkti no graudaugiem, izņemot rīsus</w:t>
            </w:r>
          </w:p>
        </w:tc>
        <w:tc>
          <w:tcPr>
            <w:tcW w:w="5528" w:type="dxa"/>
            <w:tcBorders>
              <w:top w:val="nil"/>
              <w:left w:val="nil"/>
              <w:bottom w:val="single" w:sz="8" w:space="0" w:color="auto"/>
              <w:right w:val="single" w:sz="8" w:space="0" w:color="auto"/>
            </w:tcBorders>
            <w:shd w:val="clear" w:color="auto" w:fill="auto"/>
            <w:hideMark/>
          </w:tcPr>
          <w:p w14:paraId="0DDC061C" w14:textId="77777777" w:rsidR="00C4219C" w:rsidRPr="002B27E7" w:rsidRDefault="00C4219C" w:rsidP="002B27E7">
            <w:pPr>
              <w:spacing w:before="60" w:after="60" w:line="240" w:lineRule="auto"/>
              <w:rPr>
                <w:sz w:val="20"/>
                <w:lang w:val="lv-LV"/>
              </w:rPr>
            </w:pPr>
            <w:r w:rsidRPr="002B27E7">
              <w:rPr>
                <w:sz w:val="20"/>
                <w:lang w:val="lv-LV"/>
              </w:rPr>
              <w:t>Ražošana no 10. nodaļā klasificētiem graudaugiem, izņemot rīsus pozīcijā 1006</w:t>
            </w:r>
          </w:p>
        </w:tc>
      </w:tr>
      <w:tr w:rsidR="00C4219C" w:rsidRPr="00C76B75" w14:paraId="0DDC0621"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1E" w14:textId="77777777" w:rsidR="00C4219C" w:rsidRPr="002B27E7" w:rsidRDefault="00C4219C" w:rsidP="002B27E7">
            <w:pPr>
              <w:spacing w:before="60" w:after="60" w:line="240" w:lineRule="auto"/>
              <w:rPr>
                <w:sz w:val="20"/>
                <w:lang w:val="lv-LV"/>
              </w:rPr>
            </w:pPr>
            <w:r w:rsidRPr="002B27E7">
              <w:rPr>
                <w:sz w:val="20"/>
                <w:lang w:val="lv-LV"/>
              </w:rPr>
              <w:t>12. nodaļa</w:t>
            </w:r>
          </w:p>
        </w:tc>
        <w:tc>
          <w:tcPr>
            <w:tcW w:w="7507" w:type="dxa"/>
            <w:tcBorders>
              <w:top w:val="nil"/>
              <w:left w:val="nil"/>
              <w:bottom w:val="single" w:sz="8" w:space="0" w:color="auto"/>
              <w:right w:val="single" w:sz="8" w:space="0" w:color="auto"/>
            </w:tcBorders>
            <w:shd w:val="clear" w:color="auto" w:fill="auto"/>
            <w:hideMark/>
          </w:tcPr>
          <w:p w14:paraId="0DDC061F" w14:textId="77777777" w:rsidR="00C4219C" w:rsidRPr="002B27E7" w:rsidRDefault="00C4219C" w:rsidP="002B27E7">
            <w:pPr>
              <w:spacing w:before="60" w:after="60" w:line="240" w:lineRule="auto"/>
              <w:rPr>
                <w:sz w:val="20"/>
                <w:lang w:val="lv-LV"/>
              </w:rPr>
            </w:pPr>
            <w:r w:rsidRPr="002B27E7">
              <w:rPr>
                <w:sz w:val="20"/>
                <w:lang w:val="lv-LV"/>
              </w:rPr>
              <w:t>Eļļas augu sēklas un eļļas augu augļi; dažādi graudi, sēklas un augļi; augi rūpnieciskām vajadzībām un ārstniecības augi; salmi un rupjā barība</w:t>
            </w:r>
          </w:p>
        </w:tc>
        <w:tc>
          <w:tcPr>
            <w:tcW w:w="5528" w:type="dxa"/>
            <w:tcBorders>
              <w:top w:val="nil"/>
              <w:left w:val="nil"/>
              <w:bottom w:val="single" w:sz="8" w:space="0" w:color="auto"/>
              <w:right w:val="single" w:sz="8" w:space="0" w:color="auto"/>
            </w:tcBorders>
            <w:shd w:val="clear" w:color="auto" w:fill="auto"/>
            <w:hideMark/>
          </w:tcPr>
          <w:p w14:paraId="0DDC0620" w14:textId="77777777" w:rsidR="00C4219C" w:rsidRPr="002B27E7" w:rsidRDefault="00C4219C" w:rsidP="002B27E7">
            <w:pPr>
              <w:spacing w:before="60" w:after="60" w:line="240" w:lineRule="auto"/>
              <w:rPr>
                <w:sz w:val="20"/>
                <w:lang w:val="lv-LV"/>
              </w:rPr>
            </w:pPr>
            <w:r w:rsidRPr="002B27E7">
              <w:rPr>
                <w:sz w:val="20"/>
                <w:lang w:val="lv-LV"/>
              </w:rPr>
              <w:t>Ražošana no jebkurā pozīcijā, izņemot paša izstrādājuma pozīciju, klasificētiem materiāliem</w:t>
            </w:r>
          </w:p>
        </w:tc>
      </w:tr>
      <w:tr w:rsidR="00C4219C" w:rsidRPr="00C76B75" w14:paraId="0DDC0625"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22" w14:textId="77777777" w:rsidR="00C4219C" w:rsidRPr="002B27E7" w:rsidRDefault="00C4219C" w:rsidP="002B27E7">
            <w:pPr>
              <w:spacing w:before="60" w:after="60" w:line="240" w:lineRule="auto"/>
              <w:rPr>
                <w:sz w:val="20"/>
                <w:lang w:val="lv-LV"/>
              </w:rPr>
            </w:pPr>
            <w:r w:rsidRPr="002B27E7">
              <w:rPr>
                <w:sz w:val="20"/>
                <w:lang w:val="lv-LV"/>
              </w:rPr>
              <w:t>1301</w:t>
            </w:r>
          </w:p>
        </w:tc>
        <w:tc>
          <w:tcPr>
            <w:tcW w:w="7507" w:type="dxa"/>
            <w:tcBorders>
              <w:top w:val="nil"/>
              <w:left w:val="nil"/>
              <w:bottom w:val="single" w:sz="8" w:space="0" w:color="auto"/>
              <w:right w:val="single" w:sz="8" w:space="0" w:color="auto"/>
            </w:tcBorders>
            <w:shd w:val="clear" w:color="auto" w:fill="auto"/>
            <w:hideMark/>
          </w:tcPr>
          <w:p w14:paraId="0DDC0623" w14:textId="77777777" w:rsidR="00C4219C" w:rsidRPr="002B27E7" w:rsidRDefault="00C4219C" w:rsidP="002B27E7">
            <w:pPr>
              <w:spacing w:before="60" w:after="60" w:line="240" w:lineRule="auto"/>
              <w:rPr>
                <w:sz w:val="20"/>
                <w:lang w:val="lv-LV"/>
              </w:rPr>
            </w:pPr>
            <w:r w:rsidRPr="002B27E7">
              <w:rPr>
                <w:sz w:val="20"/>
                <w:lang w:val="lv-LV"/>
              </w:rPr>
              <w:t>Šellaka; dabīgie sveķi, sveķainas vielas, gumijas sveķi un oleosveķi (piemēram, balzami)</w:t>
            </w:r>
          </w:p>
        </w:tc>
        <w:tc>
          <w:tcPr>
            <w:tcW w:w="5528" w:type="dxa"/>
            <w:tcBorders>
              <w:top w:val="nil"/>
              <w:left w:val="nil"/>
              <w:bottom w:val="single" w:sz="8" w:space="0" w:color="auto"/>
              <w:right w:val="single" w:sz="8" w:space="0" w:color="auto"/>
            </w:tcBorders>
            <w:shd w:val="clear" w:color="auto" w:fill="auto"/>
            <w:hideMark/>
          </w:tcPr>
          <w:p w14:paraId="0DDC0624" w14:textId="77777777" w:rsidR="00C4219C" w:rsidRPr="002B27E7" w:rsidRDefault="00C4219C" w:rsidP="002B27E7">
            <w:pPr>
              <w:spacing w:before="60" w:after="60" w:line="240" w:lineRule="auto"/>
              <w:rPr>
                <w:sz w:val="20"/>
                <w:lang w:val="lv-LV"/>
              </w:rPr>
            </w:pPr>
            <w:r w:rsidRPr="002B27E7">
              <w:rPr>
                <w:sz w:val="20"/>
                <w:lang w:val="lv-LV"/>
              </w:rPr>
              <w:t>Ražošana, kurā visu izmantoto pozīcijā 1301 klasificēto materiālu vērtība nepārsniedz 60 % no izstrādājuma EXW cenas</w:t>
            </w:r>
          </w:p>
        </w:tc>
      </w:tr>
      <w:tr w:rsidR="00C4219C" w:rsidRPr="00C76B75" w14:paraId="0DDC062A"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26" w14:textId="77777777" w:rsidR="00C4219C" w:rsidRPr="002B27E7" w:rsidRDefault="00C4219C" w:rsidP="002B27E7">
            <w:pPr>
              <w:spacing w:before="60" w:after="60" w:line="240" w:lineRule="auto"/>
              <w:rPr>
                <w:sz w:val="20"/>
                <w:lang w:val="lv-LV"/>
              </w:rPr>
            </w:pPr>
            <w:r w:rsidRPr="002B27E7">
              <w:rPr>
                <w:sz w:val="20"/>
                <w:lang w:val="lv-LV"/>
              </w:rPr>
              <w:t>ex 1302 </w:t>
            </w:r>
          </w:p>
          <w:p w14:paraId="0DDC0627" w14:textId="77777777" w:rsidR="00C4219C" w:rsidRPr="002B27E7" w:rsidRDefault="00C4219C" w:rsidP="002B27E7">
            <w:pPr>
              <w:spacing w:before="60" w:after="60" w:line="240" w:lineRule="auto"/>
              <w:rPr>
                <w:sz w:val="20"/>
                <w:lang w:val="lv-LV"/>
              </w:rPr>
            </w:pPr>
          </w:p>
        </w:tc>
        <w:tc>
          <w:tcPr>
            <w:tcW w:w="7507" w:type="dxa"/>
            <w:tcBorders>
              <w:top w:val="nil"/>
              <w:left w:val="nil"/>
              <w:bottom w:val="nil"/>
              <w:right w:val="single" w:sz="8" w:space="0" w:color="auto"/>
            </w:tcBorders>
            <w:shd w:val="clear" w:color="auto" w:fill="auto"/>
            <w:hideMark/>
          </w:tcPr>
          <w:p w14:paraId="0DDC0628" w14:textId="77777777" w:rsidR="00C4219C" w:rsidRPr="002B27E7" w:rsidRDefault="00C4219C" w:rsidP="002B27E7">
            <w:pPr>
              <w:spacing w:before="60" w:after="60" w:line="240" w:lineRule="auto"/>
              <w:rPr>
                <w:sz w:val="20"/>
                <w:lang w:val="lv-LV"/>
              </w:rPr>
            </w:pPr>
            <w:r w:rsidRPr="002B27E7">
              <w:rPr>
                <w:sz w:val="20"/>
                <w:lang w:val="lv-LV"/>
              </w:rPr>
              <w:t>Augu sulas un ekstrakti; pektīnvielas, pektināti un pektāti; agars un pārējie augu izcelsmes recinātāji un biezinātāji, pārveidoti vai nepārveidoti:</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29"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60 % no izstrādājuma EXW cenas</w:t>
            </w:r>
          </w:p>
        </w:tc>
      </w:tr>
      <w:tr w:rsidR="00C4219C" w:rsidRPr="00C76B75" w14:paraId="0DDC062E" w14:textId="77777777" w:rsidTr="002B27E7">
        <w:tc>
          <w:tcPr>
            <w:tcW w:w="1439" w:type="dxa"/>
            <w:vMerge/>
            <w:tcBorders>
              <w:top w:val="nil"/>
              <w:left w:val="single" w:sz="8" w:space="0" w:color="auto"/>
              <w:bottom w:val="single" w:sz="8" w:space="0" w:color="000000"/>
              <w:right w:val="single" w:sz="8" w:space="0" w:color="auto"/>
            </w:tcBorders>
            <w:hideMark/>
          </w:tcPr>
          <w:p w14:paraId="0DDC062B"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2C" w14:textId="77777777" w:rsidR="00C4219C" w:rsidRPr="002B27E7" w:rsidRDefault="00C4219C" w:rsidP="002B27E7">
            <w:pPr>
              <w:spacing w:before="60" w:after="60" w:line="240" w:lineRule="auto"/>
              <w:rPr>
                <w:sz w:val="20"/>
                <w:lang w:val="lv-LV"/>
              </w:rPr>
            </w:pPr>
            <w:r w:rsidRPr="002B27E7">
              <w:rPr>
                <w:sz w:val="20"/>
                <w:lang w:val="lv-LV"/>
              </w:rPr>
              <w:t>- izņemot no augu valsts produktiem iegūtus modificētus recinātājus un biezinātājus</w:t>
            </w:r>
          </w:p>
        </w:tc>
        <w:tc>
          <w:tcPr>
            <w:tcW w:w="5528" w:type="dxa"/>
            <w:vMerge/>
            <w:tcBorders>
              <w:top w:val="nil"/>
              <w:left w:val="single" w:sz="8" w:space="0" w:color="auto"/>
              <w:bottom w:val="single" w:sz="8" w:space="0" w:color="000000"/>
              <w:right w:val="single" w:sz="8" w:space="0" w:color="auto"/>
            </w:tcBorders>
            <w:hideMark/>
          </w:tcPr>
          <w:p w14:paraId="0DDC062D" w14:textId="77777777" w:rsidR="00C4219C" w:rsidRPr="002B27E7" w:rsidRDefault="00C4219C" w:rsidP="002B27E7">
            <w:pPr>
              <w:spacing w:before="60" w:after="60" w:line="240" w:lineRule="auto"/>
              <w:rPr>
                <w:sz w:val="20"/>
                <w:lang w:val="lv-LV"/>
              </w:rPr>
            </w:pPr>
          </w:p>
        </w:tc>
      </w:tr>
      <w:tr w:rsidR="00C4219C" w:rsidRPr="00C76B75" w14:paraId="0DDC0632"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2F" w14:textId="77777777" w:rsidR="00C4219C" w:rsidRPr="002B27E7" w:rsidRDefault="00C4219C" w:rsidP="002B27E7">
            <w:pPr>
              <w:spacing w:before="60" w:after="60" w:line="240" w:lineRule="auto"/>
              <w:rPr>
                <w:sz w:val="20"/>
                <w:lang w:val="lv-LV"/>
              </w:rPr>
            </w:pPr>
            <w:r w:rsidRPr="002B27E7">
              <w:rPr>
                <w:sz w:val="20"/>
                <w:lang w:val="lv-LV"/>
              </w:rPr>
              <w:t>ex 1506</w:t>
            </w:r>
          </w:p>
        </w:tc>
        <w:tc>
          <w:tcPr>
            <w:tcW w:w="7507" w:type="dxa"/>
            <w:tcBorders>
              <w:top w:val="nil"/>
              <w:left w:val="nil"/>
              <w:bottom w:val="nil"/>
              <w:right w:val="single" w:sz="8" w:space="0" w:color="auto"/>
            </w:tcBorders>
            <w:shd w:val="clear" w:color="auto" w:fill="auto"/>
            <w:hideMark/>
          </w:tcPr>
          <w:p w14:paraId="0DDC0630" w14:textId="77777777" w:rsidR="00C4219C" w:rsidRPr="002B27E7" w:rsidRDefault="00C4219C" w:rsidP="002B27E7">
            <w:pPr>
              <w:spacing w:before="60" w:after="60" w:line="240" w:lineRule="auto"/>
              <w:rPr>
                <w:sz w:val="20"/>
                <w:lang w:val="lv-LV"/>
              </w:rPr>
            </w:pPr>
            <w:r w:rsidRPr="002B27E7">
              <w:rPr>
                <w:sz w:val="20"/>
                <w:lang w:val="lv-LV"/>
              </w:rPr>
              <w:t>Citādi dzīvnieku tauki un eļļas un to frakcijas, rafinētas vai nerafinētas, bet bez ķīmiskā sastāva izmaiņām;</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31" w14:textId="77777777" w:rsidR="00C4219C" w:rsidRPr="002B27E7" w:rsidRDefault="00C4219C" w:rsidP="002B27E7">
            <w:pPr>
              <w:spacing w:before="60" w:after="60" w:line="240" w:lineRule="auto"/>
              <w:rPr>
                <w:sz w:val="20"/>
                <w:lang w:val="lv-LV"/>
              </w:rPr>
            </w:pPr>
            <w:r w:rsidRPr="002B27E7">
              <w:rPr>
                <w:sz w:val="20"/>
                <w:lang w:val="lv-LV"/>
              </w:rPr>
              <w:t>Ražošana no jebkurā pozīcijā, izņemot paša izstrādājuma pozīciju, klasificētiem materiāliem</w:t>
            </w:r>
          </w:p>
        </w:tc>
      </w:tr>
      <w:tr w:rsidR="00C4219C" w:rsidRPr="002B27E7" w14:paraId="0DDC0636" w14:textId="77777777" w:rsidTr="002B27E7">
        <w:tc>
          <w:tcPr>
            <w:tcW w:w="1439" w:type="dxa"/>
            <w:vMerge/>
            <w:tcBorders>
              <w:top w:val="nil"/>
              <w:left w:val="single" w:sz="8" w:space="0" w:color="auto"/>
              <w:bottom w:val="single" w:sz="8" w:space="0" w:color="000000"/>
              <w:right w:val="single" w:sz="8" w:space="0" w:color="auto"/>
            </w:tcBorders>
            <w:hideMark/>
          </w:tcPr>
          <w:p w14:paraId="0DDC0633"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34" w14:textId="77777777" w:rsidR="00C4219C" w:rsidRPr="002B27E7" w:rsidRDefault="00C4219C" w:rsidP="002B27E7">
            <w:pPr>
              <w:spacing w:before="60" w:after="60" w:line="240" w:lineRule="auto"/>
              <w:rPr>
                <w:sz w:val="20"/>
                <w:lang w:val="lv-LV"/>
              </w:rPr>
            </w:pPr>
            <w:r w:rsidRPr="002B27E7">
              <w:rPr>
                <w:sz w:val="20"/>
                <w:lang w:val="lv-LV"/>
              </w:rPr>
              <w:t>- izņemot cietās frakcijas</w:t>
            </w:r>
          </w:p>
        </w:tc>
        <w:tc>
          <w:tcPr>
            <w:tcW w:w="5528" w:type="dxa"/>
            <w:vMerge/>
            <w:tcBorders>
              <w:top w:val="nil"/>
              <w:left w:val="single" w:sz="8" w:space="0" w:color="auto"/>
              <w:bottom w:val="single" w:sz="8" w:space="0" w:color="000000"/>
              <w:right w:val="single" w:sz="8" w:space="0" w:color="auto"/>
            </w:tcBorders>
            <w:hideMark/>
          </w:tcPr>
          <w:p w14:paraId="0DDC0635" w14:textId="77777777" w:rsidR="00C4219C" w:rsidRPr="002B27E7" w:rsidRDefault="00C4219C" w:rsidP="002B27E7">
            <w:pPr>
              <w:spacing w:before="60" w:after="60" w:line="240" w:lineRule="auto"/>
              <w:rPr>
                <w:sz w:val="20"/>
                <w:lang w:val="lv-LV"/>
              </w:rPr>
            </w:pPr>
          </w:p>
        </w:tc>
      </w:tr>
      <w:tr w:rsidR="00C4219C" w:rsidRPr="002B27E7" w14:paraId="0DDC063A" w14:textId="77777777" w:rsidTr="002B27E7">
        <w:tc>
          <w:tcPr>
            <w:tcW w:w="1439" w:type="dxa"/>
            <w:tcBorders>
              <w:top w:val="nil"/>
              <w:left w:val="single" w:sz="8" w:space="0" w:color="auto"/>
              <w:bottom w:val="nil"/>
              <w:right w:val="single" w:sz="8" w:space="0" w:color="auto"/>
            </w:tcBorders>
            <w:shd w:val="clear" w:color="auto" w:fill="auto"/>
            <w:hideMark/>
          </w:tcPr>
          <w:p w14:paraId="0DDC0637" w14:textId="77777777" w:rsidR="00C4219C" w:rsidRPr="002B27E7" w:rsidRDefault="00C4219C" w:rsidP="002B27E7">
            <w:pPr>
              <w:pageBreakBefore/>
              <w:spacing w:before="60" w:after="60" w:line="240" w:lineRule="auto"/>
              <w:rPr>
                <w:sz w:val="20"/>
                <w:lang w:val="lv-LV"/>
              </w:rPr>
            </w:pPr>
            <w:r w:rsidRPr="002B27E7">
              <w:rPr>
                <w:sz w:val="20"/>
                <w:lang w:val="lv-LV"/>
              </w:rPr>
              <w:t>ex 1507 līdz</w:t>
            </w:r>
          </w:p>
        </w:tc>
        <w:tc>
          <w:tcPr>
            <w:tcW w:w="7507" w:type="dxa"/>
            <w:vMerge w:val="restart"/>
            <w:tcBorders>
              <w:top w:val="nil"/>
              <w:left w:val="single" w:sz="8" w:space="0" w:color="auto"/>
              <w:bottom w:val="single" w:sz="8" w:space="0" w:color="000000"/>
              <w:right w:val="single" w:sz="8" w:space="0" w:color="auto"/>
            </w:tcBorders>
            <w:shd w:val="clear" w:color="auto" w:fill="auto"/>
            <w:hideMark/>
          </w:tcPr>
          <w:p w14:paraId="0DDC0638" w14:textId="77777777" w:rsidR="00C4219C" w:rsidRPr="002B27E7" w:rsidRDefault="00C4219C" w:rsidP="002B27E7">
            <w:pPr>
              <w:spacing w:before="60" w:after="60" w:line="240" w:lineRule="auto"/>
              <w:rPr>
                <w:sz w:val="20"/>
                <w:lang w:val="lv-LV"/>
              </w:rPr>
            </w:pPr>
            <w:r w:rsidRPr="002B27E7">
              <w:rPr>
                <w:sz w:val="20"/>
                <w:lang w:val="lv-LV"/>
              </w:rPr>
              <w:t>Augu eļļas un to frakcijas</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39" w14:textId="77777777" w:rsidR="00C4219C" w:rsidRPr="002B27E7" w:rsidRDefault="00C4219C" w:rsidP="002B27E7">
            <w:pPr>
              <w:spacing w:before="60" w:after="60" w:line="240" w:lineRule="auto"/>
              <w:rPr>
                <w:sz w:val="20"/>
                <w:lang w:val="lv-LV"/>
              </w:rPr>
            </w:pPr>
            <w:r w:rsidRPr="002B27E7">
              <w:rPr>
                <w:sz w:val="20"/>
                <w:lang w:val="lv-LV"/>
              </w:rPr>
              <w:t> </w:t>
            </w:r>
          </w:p>
        </w:tc>
      </w:tr>
      <w:tr w:rsidR="00C4219C" w:rsidRPr="002B27E7" w14:paraId="0DDC063F"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3B" w14:textId="77777777" w:rsidR="00C4219C" w:rsidRPr="002B27E7" w:rsidRDefault="00C4219C" w:rsidP="002B27E7">
            <w:pPr>
              <w:spacing w:before="60" w:after="60" w:line="240" w:lineRule="auto"/>
              <w:rPr>
                <w:sz w:val="20"/>
                <w:lang w:val="lv-LV"/>
              </w:rPr>
            </w:pPr>
            <w:r w:rsidRPr="002B27E7">
              <w:rPr>
                <w:sz w:val="20"/>
                <w:lang w:val="lv-LV"/>
              </w:rPr>
              <w:t>ex 1515</w:t>
            </w:r>
          </w:p>
          <w:p w14:paraId="0DDC063C" w14:textId="77777777" w:rsidR="00C4219C" w:rsidRPr="002B27E7" w:rsidRDefault="00C4219C" w:rsidP="002B27E7">
            <w:pPr>
              <w:spacing w:before="60" w:after="60" w:line="240" w:lineRule="auto"/>
              <w:rPr>
                <w:sz w:val="20"/>
                <w:lang w:val="lv-LV"/>
              </w:rPr>
            </w:pPr>
          </w:p>
        </w:tc>
        <w:tc>
          <w:tcPr>
            <w:tcW w:w="7507" w:type="dxa"/>
            <w:vMerge/>
            <w:tcBorders>
              <w:top w:val="nil"/>
              <w:left w:val="single" w:sz="8" w:space="0" w:color="auto"/>
              <w:bottom w:val="single" w:sz="8" w:space="0" w:color="000000"/>
              <w:right w:val="single" w:sz="8" w:space="0" w:color="auto"/>
            </w:tcBorders>
            <w:hideMark/>
          </w:tcPr>
          <w:p w14:paraId="0DDC063D" w14:textId="77777777" w:rsidR="00C4219C" w:rsidRPr="002B27E7" w:rsidRDefault="00C4219C" w:rsidP="002B27E7">
            <w:pPr>
              <w:spacing w:before="60" w:after="60" w:line="240" w:lineRule="auto"/>
              <w:rPr>
                <w:sz w:val="20"/>
                <w:lang w:val="lv-LV"/>
              </w:rPr>
            </w:pPr>
          </w:p>
        </w:tc>
        <w:tc>
          <w:tcPr>
            <w:tcW w:w="5528" w:type="dxa"/>
            <w:vMerge/>
            <w:tcBorders>
              <w:top w:val="nil"/>
              <w:left w:val="single" w:sz="8" w:space="0" w:color="auto"/>
              <w:bottom w:val="single" w:sz="8" w:space="0" w:color="000000"/>
              <w:right w:val="single" w:sz="8" w:space="0" w:color="auto"/>
            </w:tcBorders>
            <w:hideMark/>
          </w:tcPr>
          <w:p w14:paraId="0DDC063E" w14:textId="77777777" w:rsidR="00C4219C" w:rsidRPr="002B27E7" w:rsidRDefault="00C4219C" w:rsidP="002B27E7">
            <w:pPr>
              <w:spacing w:before="60" w:after="60" w:line="240" w:lineRule="auto"/>
              <w:rPr>
                <w:sz w:val="20"/>
                <w:lang w:val="lv-LV"/>
              </w:rPr>
            </w:pPr>
          </w:p>
        </w:tc>
      </w:tr>
      <w:tr w:rsidR="00C4219C" w:rsidRPr="00C76B75" w14:paraId="0DDC0643"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40" w14:textId="77777777" w:rsidR="00C4219C" w:rsidRPr="002B27E7" w:rsidRDefault="00C4219C" w:rsidP="002B27E7">
            <w:pPr>
              <w:spacing w:before="60" w:after="60" w:line="240" w:lineRule="auto"/>
              <w:rPr>
                <w:sz w:val="20"/>
                <w:lang w:val="lv-LV"/>
              </w:rPr>
            </w:pPr>
            <w:r w:rsidRPr="002B27E7">
              <w:rPr>
                <w:sz w:val="20"/>
                <w:lang w:val="lv-LV"/>
              </w:rPr>
              <w:t> </w:t>
            </w:r>
          </w:p>
        </w:tc>
        <w:tc>
          <w:tcPr>
            <w:tcW w:w="7507" w:type="dxa"/>
            <w:tcBorders>
              <w:top w:val="nil"/>
              <w:left w:val="nil"/>
              <w:bottom w:val="single" w:sz="8" w:space="0" w:color="auto"/>
              <w:right w:val="single" w:sz="8" w:space="0" w:color="auto"/>
            </w:tcBorders>
            <w:shd w:val="clear" w:color="auto" w:fill="auto"/>
            <w:hideMark/>
          </w:tcPr>
          <w:p w14:paraId="0DDC0641" w14:textId="77777777" w:rsidR="00C4219C" w:rsidRPr="002B27E7" w:rsidRDefault="00C4219C" w:rsidP="002B27E7">
            <w:pPr>
              <w:spacing w:before="60" w:after="60" w:line="240" w:lineRule="auto"/>
              <w:rPr>
                <w:sz w:val="20"/>
                <w:lang w:val="lv-LV"/>
              </w:rPr>
            </w:pPr>
            <w:r w:rsidRPr="002B27E7">
              <w:rPr>
                <w:sz w:val="20"/>
                <w:lang w:val="lv-LV"/>
              </w:rPr>
              <w:t>- sojas, zemesriekstu, palmu, kopras, palmu kodolu, babasū, tungas koka eļļa un oitisiku eļļa, miršu vasks un sumahu (Japānas) vasks, jojobas eļļas frakcijas un eļļas tehniskām vai rūpnieciskām vajadzībām, izņemot pārtikas produktu ražošanu</w:t>
            </w:r>
          </w:p>
        </w:tc>
        <w:tc>
          <w:tcPr>
            <w:tcW w:w="5528" w:type="dxa"/>
            <w:tcBorders>
              <w:top w:val="nil"/>
              <w:left w:val="nil"/>
              <w:bottom w:val="single" w:sz="8" w:space="0" w:color="auto"/>
              <w:right w:val="single" w:sz="8" w:space="0" w:color="auto"/>
            </w:tcBorders>
            <w:shd w:val="clear" w:color="auto" w:fill="auto"/>
            <w:hideMark/>
          </w:tcPr>
          <w:p w14:paraId="0DDC0642" w14:textId="77777777" w:rsidR="00C4219C" w:rsidRPr="002B27E7" w:rsidRDefault="00C4219C" w:rsidP="002B27E7">
            <w:pPr>
              <w:spacing w:before="60" w:after="60" w:line="240" w:lineRule="auto"/>
              <w:rPr>
                <w:sz w:val="20"/>
                <w:lang w:val="lv-LV"/>
              </w:rPr>
            </w:pPr>
            <w:r w:rsidRPr="002B27E7">
              <w:rPr>
                <w:sz w:val="20"/>
                <w:lang w:val="lv-LV"/>
              </w:rPr>
              <w:t>Ražošana no jebkurā apakšpozīcijā, izņemot paša izstrādājuma apakšpozīciju, klasificētiem materiāliem</w:t>
            </w:r>
          </w:p>
        </w:tc>
      </w:tr>
      <w:tr w:rsidR="00C4219C" w:rsidRPr="00C76B75" w14:paraId="0DDC0647"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44" w14:textId="77777777" w:rsidR="00C4219C" w:rsidRPr="002B27E7" w:rsidRDefault="00C4219C" w:rsidP="002B27E7">
            <w:pPr>
              <w:spacing w:before="60" w:after="60" w:line="240" w:lineRule="auto"/>
              <w:rPr>
                <w:sz w:val="20"/>
                <w:lang w:val="lv-LV"/>
              </w:rPr>
            </w:pPr>
            <w:r w:rsidRPr="002B27E7">
              <w:rPr>
                <w:sz w:val="20"/>
                <w:lang w:val="lv-LV"/>
              </w:rPr>
              <w:t> </w:t>
            </w:r>
          </w:p>
        </w:tc>
        <w:tc>
          <w:tcPr>
            <w:tcW w:w="7507" w:type="dxa"/>
            <w:tcBorders>
              <w:top w:val="nil"/>
              <w:left w:val="nil"/>
              <w:bottom w:val="single" w:sz="8" w:space="0" w:color="auto"/>
              <w:right w:val="single" w:sz="8" w:space="0" w:color="auto"/>
            </w:tcBorders>
            <w:shd w:val="clear" w:color="auto" w:fill="auto"/>
            <w:hideMark/>
          </w:tcPr>
          <w:p w14:paraId="0DDC0645" w14:textId="77777777" w:rsidR="00C4219C" w:rsidRPr="002B27E7" w:rsidRDefault="00C4219C" w:rsidP="002B27E7">
            <w:pPr>
              <w:spacing w:before="60" w:after="60" w:line="240" w:lineRule="auto"/>
              <w:rPr>
                <w:sz w:val="20"/>
                <w:lang w:val="lv-LV"/>
              </w:rPr>
            </w:pPr>
            <w:r w:rsidRPr="002B27E7">
              <w:rPr>
                <w:sz w:val="20"/>
                <w:lang w:val="lv-LV"/>
              </w:rPr>
              <w:t>- izņemot olīveļļu, kas klasificēta pozīcijā 1509 un 1510</w:t>
            </w:r>
          </w:p>
        </w:tc>
        <w:tc>
          <w:tcPr>
            <w:tcW w:w="5528" w:type="dxa"/>
            <w:tcBorders>
              <w:top w:val="nil"/>
              <w:left w:val="nil"/>
              <w:bottom w:val="single" w:sz="8" w:space="0" w:color="auto"/>
              <w:right w:val="single" w:sz="8" w:space="0" w:color="auto"/>
            </w:tcBorders>
            <w:shd w:val="clear" w:color="auto" w:fill="auto"/>
            <w:hideMark/>
          </w:tcPr>
          <w:p w14:paraId="0DDC0646" w14:textId="77777777" w:rsidR="00C4219C" w:rsidRPr="002B27E7" w:rsidRDefault="00C4219C" w:rsidP="002B27E7">
            <w:pPr>
              <w:spacing w:before="60" w:after="60" w:line="240" w:lineRule="auto"/>
              <w:rPr>
                <w:sz w:val="20"/>
                <w:lang w:val="lv-LV"/>
              </w:rPr>
            </w:pPr>
            <w:r w:rsidRPr="002B27E7">
              <w:rPr>
                <w:sz w:val="20"/>
                <w:lang w:val="lv-LV"/>
              </w:rPr>
              <w:t>Ražošana no jebkurā pozīcijā, izņemot paša izstrādājuma pozīciju, klasificētiem materiāliem</w:t>
            </w:r>
          </w:p>
        </w:tc>
      </w:tr>
      <w:tr w:rsidR="00C4219C" w:rsidRPr="00C76B75" w14:paraId="0DDC064B"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48" w14:textId="77777777" w:rsidR="00C4219C" w:rsidRPr="002B27E7" w:rsidRDefault="00C4219C" w:rsidP="002B27E7">
            <w:pPr>
              <w:spacing w:before="60" w:after="60" w:line="240" w:lineRule="auto"/>
              <w:rPr>
                <w:sz w:val="20"/>
                <w:lang w:val="lv-LV"/>
              </w:rPr>
            </w:pPr>
            <w:r w:rsidRPr="002B27E7">
              <w:rPr>
                <w:sz w:val="20"/>
                <w:lang w:val="lv-LV"/>
              </w:rPr>
              <w:t>ex 1516</w:t>
            </w:r>
          </w:p>
        </w:tc>
        <w:tc>
          <w:tcPr>
            <w:tcW w:w="7507" w:type="dxa"/>
            <w:tcBorders>
              <w:top w:val="nil"/>
              <w:left w:val="nil"/>
              <w:bottom w:val="nil"/>
              <w:right w:val="single" w:sz="8" w:space="0" w:color="auto"/>
            </w:tcBorders>
            <w:shd w:val="clear" w:color="auto" w:fill="auto"/>
            <w:hideMark/>
          </w:tcPr>
          <w:p w14:paraId="0DDC0649" w14:textId="77777777" w:rsidR="00C4219C" w:rsidRPr="002B27E7" w:rsidRDefault="00C4219C" w:rsidP="002B27E7">
            <w:pPr>
              <w:spacing w:before="60" w:after="60" w:line="240" w:lineRule="auto"/>
              <w:rPr>
                <w:sz w:val="20"/>
                <w:lang w:val="lv-LV"/>
              </w:rPr>
            </w:pPr>
            <w:r w:rsidRPr="002B27E7">
              <w:rPr>
                <w:sz w:val="20"/>
                <w:lang w:val="lv-LV"/>
              </w:rPr>
              <w:t>Dzīvnieku vai augu tauki un eļļas un to frakcijas, pilnīgi vai daļēji hidrogenētas, esterificētas, pāresterificētas vai elaidinētas, arī rafinētas, bet tālāk neapstrādātas:</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4A" w14:textId="77777777" w:rsidR="00C4219C" w:rsidRPr="002B27E7" w:rsidRDefault="00C4219C" w:rsidP="002B27E7">
            <w:pPr>
              <w:spacing w:before="60" w:after="60" w:line="240" w:lineRule="auto"/>
              <w:rPr>
                <w:sz w:val="20"/>
                <w:lang w:val="lv-LV"/>
              </w:rPr>
            </w:pPr>
            <w:r w:rsidRPr="002B27E7">
              <w:rPr>
                <w:sz w:val="20"/>
                <w:lang w:val="lv-LV"/>
              </w:rPr>
              <w:t>Ražošana no jebkurā pozīcijā, izņemot paša izstrādājuma pozīciju, klasificētiem materiāliem</w:t>
            </w:r>
          </w:p>
        </w:tc>
      </w:tr>
      <w:tr w:rsidR="00C4219C" w:rsidRPr="00C76B75" w14:paraId="0DDC064F" w14:textId="77777777" w:rsidTr="002B27E7">
        <w:tc>
          <w:tcPr>
            <w:tcW w:w="1439" w:type="dxa"/>
            <w:vMerge/>
            <w:tcBorders>
              <w:top w:val="nil"/>
              <w:left w:val="single" w:sz="8" w:space="0" w:color="auto"/>
              <w:bottom w:val="single" w:sz="8" w:space="0" w:color="000000"/>
              <w:right w:val="single" w:sz="8" w:space="0" w:color="auto"/>
            </w:tcBorders>
            <w:hideMark/>
          </w:tcPr>
          <w:p w14:paraId="0DDC064C"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4D" w14:textId="77777777" w:rsidR="00C4219C" w:rsidRPr="002B27E7" w:rsidRDefault="00C4219C" w:rsidP="002B27E7">
            <w:pPr>
              <w:spacing w:before="60" w:after="60" w:line="240" w:lineRule="auto"/>
              <w:rPr>
                <w:sz w:val="20"/>
                <w:lang w:val="lv-LV"/>
              </w:rPr>
            </w:pPr>
            <w:r w:rsidRPr="002B27E7">
              <w:rPr>
                <w:sz w:val="20"/>
                <w:lang w:val="lv-LV"/>
              </w:rPr>
              <w:t>- hidrogenētas rīcineļļas, t.s. “opālvaska”, tauki un eļļas, to frakcijas</w:t>
            </w:r>
          </w:p>
        </w:tc>
        <w:tc>
          <w:tcPr>
            <w:tcW w:w="5528" w:type="dxa"/>
            <w:vMerge/>
            <w:tcBorders>
              <w:top w:val="nil"/>
              <w:left w:val="single" w:sz="8" w:space="0" w:color="auto"/>
              <w:bottom w:val="single" w:sz="8" w:space="0" w:color="000000"/>
              <w:right w:val="single" w:sz="8" w:space="0" w:color="auto"/>
            </w:tcBorders>
            <w:hideMark/>
          </w:tcPr>
          <w:p w14:paraId="0DDC064E" w14:textId="77777777" w:rsidR="00C4219C" w:rsidRPr="002B27E7" w:rsidRDefault="00C4219C" w:rsidP="002B27E7">
            <w:pPr>
              <w:spacing w:before="60" w:after="60" w:line="240" w:lineRule="auto"/>
              <w:rPr>
                <w:sz w:val="20"/>
                <w:lang w:val="lv-LV"/>
              </w:rPr>
            </w:pPr>
          </w:p>
        </w:tc>
      </w:tr>
      <w:tr w:rsidR="00C4219C" w:rsidRPr="00C76B75" w14:paraId="0DDC0653"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50" w14:textId="77777777" w:rsidR="00C4219C" w:rsidRPr="002B27E7" w:rsidRDefault="00C4219C" w:rsidP="002B27E7">
            <w:pPr>
              <w:spacing w:before="60" w:after="60" w:line="240" w:lineRule="auto"/>
              <w:rPr>
                <w:sz w:val="20"/>
                <w:lang w:val="lv-LV"/>
              </w:rPr>
            </w:pPr>
            <w:r w:rsidRPr="002B27E7">
              <w:rPr>
                <w:sz w:val="20"/>
                <w:lang w:val="lv-LV"/>
              </w:rPr>
              <w:t>ex 18. nodaļa</w:t>
            </w:r>
          </w:p>
        </w:tc>
        <w:tc>
          <w:tcPr>
            <w:tcW w:w="7507" w:type="dxa"/>
            <w:tcBorders>
              <w:top w:val="nil"/>
              <w:left w:val="nil"/>
              <w:bottom w:val="nil"/>
              <w:right w:val="single" w:sz="8" w:space="0" w:color="auto"/>
            </w:tcBorders>
            <w:shd w:val="clear" w:color="auto" w:fill="auto"/>
            <w:hideMark/>
          </w:tcPr>
          <w:p w14:paraId="0DDC0651" w14:textId="77777777" w:rsidR="00C4219C" w:rsidRPr="002B27E7" w:rsidRDefault="00C4219C" w:rsidP="002B27E7">
            <w:pPr>
              <w:spacing w:before="60" w:after="60" w:line="240" w:lineRule="auto"/>
              <w:rPr>
                <w:sz w:val="20"/>
                <w:lang w:val="lv-LV"/>
              </w:rPr>
            </w:pPr>
            <w:r w:rsidRPr="002B27E7">
              <w:rPr>
                <w:sz w:val="20"/>
                <w:lang w:val="lv-LV"/>
              </w:rPr>
              <w:t>Kakao un kakao izstrādājumi,</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52" w14:textId="77777777" w:rsidR="00C4219C" w:rsidRPr="002B27E7" w:rsidRDefault="00C4219C" w:rsidP="002B27E7">
            <w:pPr>
              <w:spacing w:before="60" w:after="60" w:line="240" w:lineRule="auto"/>
              <w:rPr>
                <w:sz w:val="20"/>
                <w:lang w:val="lv-LV"/>
              </w:rPr>
            </w:pPr>
            <w:r w:rsidRPr="002B27E7">
              <w:rPr>
                <w:sz w:val="20"/>
                <w:lang w:val="lv-LV"/>
              </w:rPr>
              <w:t>Ražošana no jebkurā pozīcijā, izņemot paša izstrādājuma pozīciju, klasificētiem materiāliem</w:t>
            </w:r>
          </w:p>
        </w:tc>
      </w:tr>
      <w:tr w:rsidR="00C4219C" w:rsidRPr="00C76B75" w14:paraId="0DDC0657" w14:textId="77777777" w:rsidTr="002B27E7">
        <w:tc>
          <w:tcPr>
            <w:tcW w:w="1439" w:type="dxa"/>
            <w:vMerge/>
            <w:tcBorders>
              <w:top w:val="nil"/>
              <w:left w:val="single" w:sz="8" w:space="0" w:color="auto"/>
              <w:bottom w:val="single" w:sz="8" w:space="0" w:color="000000"/>
              <w:right w:val="single" w:sz="8" w:space="0" w:color="auto"/>
            </w:tcBorders>
            <w:hideMark/>
          </w:tcPr>
          <w:p w14:paraId="0DDC0654"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55" w14:textId="77777777" w:rsidR="00C4219C" w:rsidRPr="002B27E7" w:rsidRDefault="00C4219C" w:rsidP="002B27E7">
            <w:pPr>
              <w:spacing w:before="60" w:after="60" w:line="240" w:lineRule="auto"/>
              <w:rPr>
                <w:sz w:val="20"/>
                <w:lang w:val="lv-LV"/>
              </w:rPr>
            </w:pPr>
            <w:r w:rsidRPr="002B27E7">
              <w:rPr>
                <w:sz w:val="20"/>
                <w:lang w:val="lv-LV"/>
              </w:rPr>
              <w:t>- ar 17. nodaļas materiālu saturu ne vairāk kā 20 % no svara</w:t>
            </w:r>
          </w:p>
        </w:tc>
        <w:tc>
          <w:tcPr>
            <w:tcW w:w="5528" w:type="dxa"/>
            <w:vMerge/>
            <w:tcBorders>
              <w:top w:val="nil"/>
              <w:left w:val="single" w:sz="8" w:space="0" w:color="auto"/>
              <w:bottom w:val="single" w:sz="8" w:space="0" w:color="000000"/>
              <w:right w:val="single" w:sz="8" w:space="0" w:color="auto"/>
            </w:tcBorders>
            <w:hideMark/>
          </w:tcPr>
          <w:p w14:paraId="0DDC0656" w14:textId="77777777" w:rsidR="00C4219C" w:rsidRPr="002B27E7" w:rsidRDefault="00C4219C" w:rsidP="002B27E7">
            <w:pPr>
              <w:spacing w:before="60" w:after="60" w:line="240" w:lineRule="auto"/>
              <w:rPr>
                <w:sz w:val="20"/>
                <w:lang w:val="lv-LV"/>
              </w:rPr>
            </w:pPr>
          </w:p>
        </w:tc>
      </w:tr>
      <w:tr w:rsidR="00C4219C" w:rsidRPr="00C76B75" w14:paraId="0DDC065B"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58" w14:textId="77777777" w:rsidR="00C4219C" w:rsidRPr="002B27E7" w:rsidRDefault="00C4219C" w:rsidP="002B27E7">
            <w:pPr>
              <w:spacing w:before="60" w:after="60" w:line="240" w:lineRule="auto"/>
              <w:rPr>
                <w:sz w:val="20"/>
                <w:lang w:val="lv-LV"/>
              </w:rPr>
            </w:pPr>
            <w:r w:rsidRPr="002B27E7">
              <w:rPr>
                <w:sz w:val="20"/>
                <w:lang w:val="lv-LV"/>
              </w:rPr>
              <w:t>ex 1901</w:t>
            </w:r>
          </w:p>
        </w:tc>
        <w:tc>
          <w:tcPr>
            <w:tcW w:w="7507" w:type="dxa"/>
            <w:tcBorders>
              <w:top w:val="nil"/>
              <w:left w:val="nil"/>
              <w:bottom w:val="nil"/>
              <w:right w:val="single" w:sz="8" w:space="0" w:color="auto"/>
            </w:tcBorders>
            <w:shd w:val="clear" w:color="auto" w:fill="auto"/>
            <w:hideMark/>
          </w:tcPr>
          <w:p w14:paraId="0DDC0659" w14:textId="77777777" w:rsidR="00C4219C" w:rsidRPr="002B27E7" w:rsidRDefault="00C4219C" w:rsidP="002B27E7">
            <w:pPr>
              <w:spacing w:before="60" w:after="60" w:line="240" w:lineRule="auto"/>
              <w:rPr>
                <w:sz w:val="20"/>
                <w:lang w:val="lv-LV"/>
              </w:rPr>
            </w:pPr>
            <w:r w:rsidRPr="002B27E7">
              <w:rPr>
                <w:sz w:val="20"/>
                <w:lang w:val="lv-LV"/>
              </w:rPr>
              <w:t>Tādi pārtikas produkti no miltiem, putraimiem, rupja maluma miltiem, cietes vai iesala ekstrakta, kuri satur mazāk par 40 % no svara kakao un kuri citur nav minēti vai iekļauti; pārtikas izstrādājumi no pozīciju 0401–0404 precēm, kas nesatur kakao vai pilnīgi attaukotā vielā satur mazāk par 5 % no svara kakao un kas nav minēti vai iekļauti citur.</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5A" w14:textId="77777777" w:rsidR="00C4219C" w:rsidRPr="002B27E7" w:rsidRDefault="00C4219C" w:rsidP="002B27E7">
            <w:pPr>
              <w:spacing w:before="60" w:after="60" w:line="240" w:lineRule="auto"/>
              <w:rPr>
                <w:sz w:val="20"/>
                <w:lang w:val="lv-LV"/>
              </w:rPr>
            </w:pPr>
            <w:r w:rsidRPr="002B27E7">
              <w:rPr>
                <w:sz w:val="20"/>
                <w:lang w:val="lv-LV"/>
              </w:rPr>
              <w:t>Ražošana no jebkurā pozīcijā, izņemot paša izstrādājuma pozīciju, klasificētiem materiāliem</w:t>
            </w:r>
          </w:p>
        </w:tc>
      </w:tr>
      <w:tr w:rsidR="00C4219C" w:rsidRPr="00C76B75" w14:paraId="0DDC065F" w14:textId="77777777" w:rsidTr="002B27E7">
        <w:tc>
          <w:tcPr>
            <w:tcW w:w="1439" w:type="dxa"/>
            <w:vMerge/>
            <w:tcBorders>
              <w:top w:val="nil"/>
              <w:left w:val="single" w:sz="8" w:space="0" w:color="auto"/>
              <w:bottom w:val="single" w:sz="8" w:space="0" w:color="000000"/>
              <w:right w:val="single" w:sz="8" w:space="0" w:color="auto"/>
            </w:tcBorders>
            <w:hideMark/>
          </w:tcPr>
          <w:p w14:paraId="0DDC065C"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5D" w14:textId="77777777" w:rsidR="00C4219C" w:rsidRPr="002B27E7" w:rsidRDefault="00C4219C" w:rsidP="002B27E7">
            <w:pPr>
              <w:spacing w:before="60" w:after="60" w:line="240" w:lineRule="auto"/>
              <w:rPr>
                <w:sz w:val="20"/>
                <w:lang w:val="lv-LV"/>
              </w:rPr>
            </w:pPr>
            <w:r w:rsidRPr="002B27E7">
              <w:rPr>
                <w:sz w:val="20"/>
                <w:lang w:val="lv-LV"/>
              </w:rPr>
              <w:t>- ar 17. nodaļas materiālu saturu ne vairāk kā 20 % no svara</w:t>
            </w:r>
          </w:p>
        </w:tc>
        <w:tc>
          <w:tcPr>
            <w:tcW w:w="5528" w:type="dxa"/>
            <w:vMerge/>
            <w:tcBorders>
              <w:top w:val="nil"/>
              <w:left w:val="single" w:sz="8" w:space="0" w:color="auto"/>
              <w:bottom w:val="single" w:sz="8" w:space="0" w:color="000000"/>
              <w:right w:val="single" w:sz="8" w:space="0" w:color="auto"/>
            </w:tcBorders>
            <w:hideMark/>
          </w:tcPr>
          <w:p w14:paraId="0DDC065E" w14:textId="77777777" w:rsidR="00C4219C" w:rsidRPr="002B27E7" w:rsidRDefault="00C4219C" w:rsidP="002B27E7">
            <w:pPr>
              <w:spacing w:before="60" w:after="60" w:line="240" w:lineRule="auto"/>
              <w:rPr>
                <w:sz w:val="20"/>
                <w:lang w:val="lv-LV"/>
              </w:rPr>
            </w:pPr>
          </w:p>
        </w:tc>
      </w:tr>
      <w:tr w:rsidR="00C4219C" w:rsidRPr="00C76B75" w14:paraId="0DDC0663"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60" w14:textId="77777777" w:rsidR="00C4219C" w:rsidRPr="002B27E7" w:rsidRDefault="00C4219C" w:rsidP="002B27E7">
            <w:pPr>
              <w:pageBreakBefore/>
              <w:spacing w:before="60" w:after="60" w:line="240" w:lineRule="auto"/>
              <w:rPr>
                <w:sz w:val="20"/>
                <w:lang w:val="lv-LV"/>
              </w:rPr>
            </w:pPr>
            <w:r w:rsidRPr="002B27E7">
              <w:rPr>
                <w:sz w:val="20"/>
                <w:lang w:val="lv-LV"/>
              </w:rPr>
              <w:t>1902</w:t>
            </w:r>
          </w:p>
        </w:tc>
        <w:tc>
          <w:tcPr>
            <w:tcW w:w="7507" w:type="dxa"/>
            <w:tcBorders>
              <w:top w:val="nil"/>
              <w:left w:val="nil"/>
              <w:bottom w:val="single" w:sz="8" w:space="0" w:color="auto"/>
              <w:right w:val="single" w:sz="8" w:space="0" w:color="auto"/>
            </w:tcBorders>
            <w:shd w:val="clear" w:color="auto" w:fill="auto"/>
            <w:hideMark/>
          </w:tcPr>
          <w:p w14:paraId="0DDC0661" w14:textId="77777777" w:rsidR="00C4219C" w:rsidRPr="002B27E7" w:rsidRDefault="00C4219C" w:rsidP="002B27E7">
            <w:pPr>
              <w:spacing w:before="60" w:after="60" w:line="240" w:lineRule="auto"/>
              <w:rPr>
                <w:sz w:val="20"/>
                <w:lang w:val="lv-LV"/>
              </w:rPr>
            </w:pPr>
            <w:r w:rsidRPr="002B27E7">
              <w:rPr>
                <w:sz w:val="20"/>
                <w:lang w:val="lv-LV"/>
              </w:rPr>
              <w:t>Mīklas (pastas) izstrādājumi, arī termiski apstrādāti vai ar pildījumu (gaļu vai citiem produktiem), vai citādi sagatavoti, kā spageti, makaroni, nūdeles, skaidiņas, klimpas, pelmeņi, pildīti makaroni; kuskuss, sagatavots vai nesagatavots</w:t>
            </w:r>
          </w:p>
        </w:tc>
        <w:tc>
          <w:tcPr>
            <w:tcW w:w="5528" w:type="dxa"/>
            <w:tcBorders>
              <w:top w:val="nil"/>
              <w:left w:val="nil"/>
              <w:bottom w:val="single" w:sz="8" w:space="0" w:color="auto"/>
              <w:right w:val="single" w:sz="8" w:space="0" w:color="auto"/>
            </w:tcBorders>
            <w:shd w:val="clear" w:color="auto" w:fill="auto"/>
            <w:hideMark/>
          </w:tcPr>
          <w:p w14:paraId="0DDC0662" w14:textId="77777777" w:rsidR="00C4219C" w:rsidRPr="002B27E7" w:rsidRDefault="00C4219C" w:rsidP="002B27E7">
            <w:pPr>
              <w:spacing w:before="60" w:after="60" w:line="240" w:lineRule="auto"/>
              <w:rPr>
                <w:sz w:val="20"/>
                <w:lang w:val="lv-LV"/>
              </w:rPr>
            </w:pPr>
            <w:r w:rsidRPr="002B27E7">
              <w:rPr>
                <w:sz w:val="20"/>
                <w:lang w:val="lv-LV"/>
              </w:rPr>
              <w:t> </w:t>
            </w:r>
          </w:p>
        </w:tc>
      </w:tr>
      <w:tr w:rsidR="00C4219C" w:rsidRPr="00C76B75" w14:paraId="0DDC0667"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64" w14:textId="77777777" w:rsidR="00C4219C" w:rsidRPr="002B27E7" w:rsidRDefault="00C4219C" w:rsidP="002B27E7">
            <w:pPr>
              <w:spacing w:before="60" w:after="60" w:line="240" w:lineRule="auto"/>
              <w:rPr>
                <w:sz w:val="20"/>
                <w:lang w:val="lv-LV"/>
              </w:rPr>
            </w:pPr>
            <w:r w:rsidRPr="002B27E7">
              <w:rPr>
                <w:sz w:val="20"/>
                <w:lang w:val="lv-LV"/>
              </w:rPr>
              <w:t> </w:t>
            </w:r>
          </w:p>
        </w:tc>
        <w:tc>
          <w:tcPr>
            <w:tcW w:w="7507" w:type="dxa"/>
            <w:tcBorders>
              <w:top w:val="nil"/>
              <w:left w:val="nil"/>
              <w:bottom w:val="single" w:sz="8" w:space="0" w:color="auto"/>
              <w:right w:val="single" w:sz="8" w:space="0" w:color="auto"/>
            </w:tcBorders>
            <w:shd w:val="clear" w:color="auto" w:fill="auto"/>
            <w:hideMark/>
          </w:tcPr>
          <w:p w14:paraId="0DDC0665" w14:textId="77777777" w:rsidR="00C4219C" w:rsidRPr="002B27E7" w:rsidRDefault="00C4219C" w:rsidP="002B27E7">
            <w:pPr>
              <w:spacing w:before="60" w:after="60" w:line="240" w:lineRule="auto"/>
              <w:rPr>
                <w:sz w:val="20"/>
                <w:lang w:val="lv-LV"/>
              </w:rPr>
            </w:pPr>
            <w:r w:rsidRPr="002B27E7">
              <w:rPr>
                <w:sz w:val="20"/>
                <w:lang w:val="lv-LV"/>
              </w:rPr>
              <w:t>- kas pēc svara satur 20 % vai mazāk gaļas, gaļas subproduktu, zivju, vēžveidīgo vai mīkstmiešu</w:t>
            </w:r>
          </w:p>
        </w:tc>
        <w:tc>
          <w:tcPr>
            <w:tcW w:w="5528" w:type="dxa"/>
            <w:tcBorders>
              <w:top w:val="nil"/>
              <w:left w:val="nil"/>
              <w:bottom w:val="single" w:sz="8" w:space="0" w:color="auto"/>
              <w:right w:val="single" w:sz="8" w:space="0" w:color="auto"/>
            </w:tcBorders>
            <w:shd w:val="clear" w:color="auto" w:fill="auto"/>
            <w:hideMark/>
          </w:tcPr>
          <w:p w14:paraId="0DDC0666"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11. nodaļā klasificētajiem izstrādājumiem ir noteikta izcelsme</w:t>
            </w:r>
          </w:p>
        </w:tc>
      </w:tr>
      <w:tr w:rsidR="00C4219C" w:rsidRPr="002B27E7" w14:paraId="0DDC066B"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68" w14:textId="77777777" w:rsidR="00C4219C" w:rsidRPr="002B27E7" w:rsidRDefault="00C4219C" w:rsidP="002B27E7">
            <w:pPr>
              <w:spacing w:before="60" w:after="60" w:line="240" w:lineRule="auto"/>
              <w:rPr>
                <w:sz w:val="20"/>
                <w:lang w:val="lv-LV"/>
              </w:rPr>
            </w:pPr>
            <w:r w:rsidRPr="002B27E7">
              <w:rPr>
                <w:sz w:val="20"/>
                <w:lang w:val="lv-LV"/>
              </w:rPr>
              <w:t> </w:t>
            </w:r>
          </w:p>
        </w:tc>
        <w:tc>
          <w:tcPr>
            <w:tcW w:w="7507" w:type="dxa"/>
            <w:vMerge w:val="restart"/>
            <w:tcBorders>
              <w:top w:val="nil"/>
              <w:left w:val="single" w:sz="8" w:space="0" w:color="auto"/>
              <w:bottom w:val="single" w:sz="8" w:space="0" w:color="000000"/>
              <w:right w:val="single" w:sz="8" w:space="0" w:color="auto"/>
            </w:tcBorders>
            <w:shd w:val="clear" w:color="auto" w:fill="auto"/>
            <w:hideMark/>
          </w:tcPr>
          <w:p w14:paraId="0DDC0669" w14:textId="77777777" w:rsidR="00C4219C" w:rsidRPr="002B27E7" w:rsidRDefault="00C4219C" w:rsidP="002B27E7">
            <w:pPr>
              <w:spacing w:before="60" w:after="60" w:line="240" w:lineRule="auto"/>
              <w:rPr>
                <w:sz w:val="20"/>
                <w:lang w:val="lv-LV"/>
              </w:rPr>
            </w:pPr>
            <w:r w:rsidRPr="002B27E7">
              <w:rPr>
                <w:sz w:val="20"/>
                <w:lang w:val="lv-LV"/>
              </w:rPr>
              <w:t>- kas pēc svara satur vairāk par 20 % gaļas, gaļas subproduktu, zivju, vēžveidīgo vai mīkstmiešu</w:t>
            </w:r>
          </w:p>
        </w:tc>
        <w:tc>
          <w:tcPr>
            <w:tcW w:w="5528" w:type="dxa"/>
            <w:tcBorders>
              <w:top w:val="nil"/>
              <w:left w:val="nil"/>
              <w:bottom w:val="nil"/>
              <w:right w:val="single" w:sz="8" w:space="0" w:color="auto"/>
            </w:tcBorders>
            <w:shd w:val="clear" w:color="auto" w:fill="auto"/>
            <w:hideMark/>
          </w:tcPr>
          <w:p w14:paraId="0DDC066A" w14:textId="77777777" w:rsidR="00C4219C" w:rsidRPr="002B27E7" w:rsidRDefault="00C4219C" w:rsidP="002B27E7">
            <w:pPr>
              <w:spacing w:before="60" w:after="60" w:line="240" w:lineRule="auto"/>
              <w:rPr>
                <w:sz w:val="20"/>
                <w:lang w:val="lv-LV"/>
              </w:rPr>
            </w:pPr>
            <w:r w:rsidRPr="002B27E7">
              <w:rPr>
                <w:sz w:val="20"/>
                <w:lang w:val="lv-LV"/>
              </w:rPr>
              <w:t>Ražošana, kurā</w:t>
            </w:r>
          </w:p>
        </w:tc>
      </w:tr>
      <w:tr w:rsidR="00C4219C" w:rsidRPr="00C76B75" w14:paraId="0DDC066F" w14:textId="77777777" w:rsidTr="002B27E7">
        <w:tc>
          <w:tcPr>
            <w:tcW w:w="1439" w:type="dxa"/>
            <w:vMerge/>
            <w:tcBorders>
              <w:top w:val="nil"/>
              <w:left w:val="single" w:sz="8" w:space="0" w:color="auto"/>
              <w:bottom w:val="single" w:sz="8" w:space="0" w:color="000000"/>
              <w:right w:val="single" w:sz="8" w:space="0" w:color="auto"/>
            </w:tcBorders>
            <w:hideMark/>
          </w:tcPr>
          <w:p w14:paraId="0DDC066C" w14:textId="77777777" w:rsidR="00C4219C" w:rsidRPr="002B27E7" w:rsidRDefault="00C4219C" w:rsidP="002B27E7">
            <w:pPr>
              <w:spacing w:before="60" w:after="60" w:line="240" w:lineRule="auto"/>
              <w:rPr>
                <w:sz w:val="20"/>
                <w:lang w:val="lv-LV"/>
              </w:rPr>
            </w:pPr>
          </w:p>
        </w:tc>
        <w:tc>
          <w:tcPr>
            <w:tcW w:w="7507" w:type="dxa"/>
            <w:vMerge/>
            <w:tcBorders>
              <w:top w:val="nil"/>
              <w:left w:val="single" w:sz="8" w:space="0" w:color="auto"/>
              <w:bottom w:val="single" w:sz="8" w:space="0" w:color="000000"/>
              <w:right w:val="single" w:sz="8" w:space="0" w:color="auto"/>
            </w:tcBorders>
            <w:hideMark/>
          </w:tcPr>
          <w:p w14:paraId="0DDC066D" w14:textId="77777777" w:rsidR="00C4219C" w:rsidRPr="002B27E7" w:rsidRDefault="00C4219C" w:rsidP="002B27E7">
            <w:pPr>
              <w:spacing w:before="60" w:after="60" w:line="240" w:lineRule="auto"/>
              <w:rPr>
                <w:sz w:val="20"/>
                <w:lang w:val="lv-LV"/>
              </w:rPr>
            </w:pPr>
          </w:p>
        </w:tc>
        <w:tc>
          <w:tcPr>
            <w:tcW w:w="5528" w:type="dxa"/>
            <w:tcBorders>
              <w:top w:val="nil"/>
              <w:left w:val="nil"/>
              <w:bottom w:val="nil"/>
              <w:right w:val="single" w:sz="8" w:space="0" w:color="auto"/>
            </w:tcBorders>
            <w:shd w:val="clear" w:color="auto" w:fill="auto"/>
            <w:hideMark/>
          </w:tcPr>
          <w:p w14:paraId="0DDC066E" w14:textId="77777777" w:rsidR="00C4219C" w:rsidRPr="002B27E7" w:rsidRDefault="00C4219C" w:rsidP="002B27E7">
            <w:pPr>
              <w:spacing w:before="60" w:after="60" w:line="240" w:lineRule="auto"/>
              <w:rPr>
                <w:sz w:val="20"/>
                <w:lang w:val="lv-LV"/>
              </w:rPr>
            </w:pPr>
            <w:r w:rsidRPr="002B27E7">
              <w:rPr>
                <w:sz w:val="20"/>
                <w:lang w:val="lv-LV"/>
              </w:rPr>
              <w:t>- visi izmantotie 11. nodaļā klasificētie izstrādājumi ir pilnīgi iegūti,</w:t>
            </w:r>
          </w:p>
        </w:tc>
      </w:tr>
      <w:tr w:rsidR="00C4219C" w:rsidRPr="00C76B75" w14:paraId="0DDC0673" w14:textId="77777777" w:rsidTr="002B27E7">
        <w:tc>
          <w:tcPr>
            <w:tcW w:w="1439" w:type="dxa"/>
            <w:vMerge/>
            <w:tcBorders>
              <w:top w:val="nil"/>
              <w:left w:val="single" w:sz="8" w:space="0" w:color="auto"/>
              <w:bottom w:val="single" w:sz="8" w:space="0" w:color="000000"/>
              <w:right w:val="single" w:sz="8" w:space="0" w:color="auto"/>
            </w:tcBorders>
            <w:hideMark/>
          </w:tcPr>
          <w:p w14:paraId="0DDC0670" w14:textId="77777777" w:rsidR="00C4219C" w:rsidRPr="002B27E7" w:rsidRDefault="00C4219C" w:rsidP="002B27E7">
            <w:pPr>
              <w:spacing w:before="60" w:after="60" w:line="240" w:lineRule="auto"/>
              <w:rPr>
                <w:sz w:val="20"/>
                <w:lang w:val="lv-LV"/>
              </w:rPr>
            </w:pPr>
          </w:p>
        </w:tc>
        <w:tc>
          <w:tcPr>
            <w:tcW w:w="7507" w:type="dxa"/>
            <w:vMerge/>
            <w:tcBorders>
              <w:top w:val="nil"/>
              <w:left w:val="single" w:sz="8" w:space="0" w:color="auto"/>
              <w:bottom w:val="single" w:sz="8" w:space="0" w:color="000000"/>
              <w:right w:val="single" w:sz="8" w:space="0" w:color="auto"/>
            </w:tcBorders>
            <w:hideMark/>
          </w:tcPr>
          <w:p w14:paraId="0DDC0671" w14:textId="77777777" w:rsidR="00C4219C" w:rsidRPr="002B27E7" w:rsidRDefault="00C4219C" w:rsidP="002B27E7">
            <w:pPr>
              <w:spacing w:before="60" w:after="60" w:line="240" w:lineRule="auto"/>
              <w:rPr>
                <w:sz w:val="20"/>
                <w:lang w:val="lv-LV"/>
              </w:rPr>
            </w:pPr>
          </w:p>
        </w:tc>
        <w:tc>
          <w:tcPr>
            <w:tcW w:w="5528" w:type="dxa"/>
            <w:tcBorders>
              <w:top w:val="nil"/>
              <w:left w:val="nil"/>
              <w:bottom w:val="single" w:sz="8" w:space="0" w:color="auto"/>
              <w:right w:val="single" w:sz="8" w:space="0" w:color="auto"/>
            </w:tcBorders>
            <w:shd w:val="clear" w:color="auto" w:fill="auto"/>
            <w:hideMark/>
          </w:tcPr>
          <w:p w14:paraId="0DDC0672" w14:textId="77777777" w:rsidR="00C4219C" w:rsidRPr="002B27E7" w:rsidRDefault="00C4219C" w:rsidP="002B27E7">
            <w:pPr>
              <w:spacing w:before="60" w:after="60" w:line="240" w:lineRule="auto"/>
              <w:rPr>
                <w:sz w:val="20"/>
                <w:lang w:val="lv-LV"/>
              </w:rPr>
            </w:pPr>
            <w:r w:rsidRPr="002B27E7">
              <w:rPr>
                <w:sz w:val="20"/>
                <w:lang w:val="lv-LV"/>
              </w:rPr>
              <w:t>- visi izmantotie 2. un 3. nodaļā klasificētie materiāli ir pilnīgi iegūti</w:t>
            </w:r>
          </w:p>
        </w:tc>
      </w:tr>
      <w:tr w:rsidR="00C4219C" w:rsidRPr="00C76B75" w14:paraId="0DDC0677"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74" w14:textId="77777777" w:rsidR="00C4219C" w:rsidRPr="002B27E7" w:rsidRDefault="00C4219C" w:rsidP="002B27E7">
            <w:pPr>
              <w:spacing w:before="60" w:after="60" w:line="240" w:lineRule="auto"/>
              <w:rPr>
                <w:sz w:val="20"/>
                <w:lang w:val="lv-LV"/>
              </w:rPr>
            </w:pPr>
            <w:r w:rsidRPr="002B27E7">
              <w:rPr>
                <w:sz w:val="20"/>
                <w:lang w:val="lv-LV"/>
              </w:rPr>
              <w:t>1903</w:t>
            </w:r>
          </w:p>
        </w:tc>
        <w:tc>
          <w:tcPr>
            <w:tcW w:w="7507" w:type="dxa"/>
            <w:tcBorders>
              <w:top w:val="nil"/>
              <w:left w:val="nil"/>
              <w:bottom w:val="nil"/>
              <w:right w:val="single" w:sz="8" w:space="0" w:color="auto"/>
            </w:tcBorders>
            <w:shd w:val="clear" w:color="auto" w:fill="auto"/>
            <w:hideMark/>
          </w:tcPr>
          <w:p w14:paraId="0DDC0675" w14:textId="77777777" w:rsidR="00C4219C" w:rsidRPr="002B27E7" w:rsidRDefault="00C4219C" w:rsidP="002B27E7">
            <w:pPr>
              <w:spacing w:before="60" w:after="60" w:line="240" w:lineRule="auto"/>
              <w:rPr>
                <w:sz w:val="20"/>
                <w:lang w:val="lv-LV"/>
              </w:rPr>
            </w:pPr>
            <w:r w:rsidRPr="002B27E7">
              <w:rPr>
                <w:sz w:val="20"/>
                <w:lang w:val="lv-LV"/>
              </w:rPr>
              <w:t>Tapioka un tās aizstājēji, kas pagatavoti no cietes pārslu, graudu, putraimu, atsiju vai tamlīdzīgā veidā:</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76" w14:textId="77777777" w:rsidR="00C4219C" w:rsidRPr="002B27E7" w:rsidRDefault="00C4219C" w:rsidP="002B27E7">
            <w:pPr>
              <w:spacing w:before="60" w:after="60" w:line="240" w:lineRule="auto"/>
              <w:rPr>
                <w:sz w:val="20"/>
                <w:lang w:val="lv-LV"/>
              </w:rPr>
            </w:pPr>
            <w:r w:rsidRPr="002B27E7">
              <w:rPr>
                <w:sz w:val="20"/>
                <w:lang w:val="lv-LV"/>
              </w:rPr>
              <w:t>Ražošana no jebkurā pozīcijā, izņemot paša izstrādājuma pozīciju, klasificētiem materiāliem</w:t>
            </w:r>
          </w:p>
        </w:tc>
      </w:tr>
      <w:tr w:rsidR="00C4219C" w:rsidRPr="00C76B75" w14:paraId="0DDC067B" w14:textId="77777777" w:rsidTr="002B27E7">
        <w:tc>
          <w:tcPr>
            <w:tcW w:w="1439" w:type="dxa"/>
            <w:vMerge/>
            <w:tcBorders>
              <w:top w:val="nil"/>
              <w:left w:val="single" w:sz="8" w:space="0" w:color="auto"/>
              <w:bottom w:val="single" w:sz="8" w:space="0" w:color="000000"/>
              <w:right w:val="single" w:sz="8" w:space="0" w:color="auto"/>
            </w:tcBorders>
            <w:hideMark/>
          </w:tcPr>
          <w:p w14:paraId="0DDC0678"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79" w14:textId="77777777" w:rsidR="00C4219C" w:rsidRPr="002B27E7" w:rsidRDefault="00C4219C" w:rsidP="002B27E7">
            <w:pPr>
              <w:spacing w:before="60" w:after="60" w:line="240" w:lineRule="auto"/>
              <w:rPr>
                <w:sz w:val="20"/>
                <w:lang w:val="lv-LV"/>
              </w:rPr>
            </w:pPr>
            <w:r w:rsidRPr="002B27E7">
              <w:rPr>
                <w:sz w:val="20"/>
                <w:lang w:val="lv-LV"/>
              </w:rPr>
              <w:t>- ar pozīcijas 1108 13 materiālu (kartupeļu ciete) saturu ne vairāk kā 20 % no svara</w:t>
            </w:r>
          </w:p>
        </w:tc>
        <w:tc>
          <w:tcPr>
            <w:tcW w:w="5528" w:type="dxa"/>
            <w:vMerge/>
            <w:tcBorders>
              <w:top w:val="nil"/>
              <w:left w:val="single" w:sz="8" w:space="0" w:color="auto"/>
              <w:bottom w:val="single" w:sz="8" w:space="0" w:color="000000"/>
              <w:right w:val="single" w:sz="8" w:space="0" w:color="auto"/>
            </w:tcBorders>
            <w:hideMark/>
          </w:tcPr>
          <w:p w14:paraId="0DDC067A" w14:textId="77777777" w:rsidR="00C4219C" w:rsidRPr="002B27E7" w:rsidRDefault="00C4219C" w:rsidP="002B27E7">
            <w:pPr>
              <w:spacing w:before="60" w:after="60" w:line="240" w:lineRule="auto"/>
              <w:rPr>
                <w:sz w:val="20"/>
                <w:lang w:val="lv-LV"/>
              </w:rPr>
            </w:pPr>
          </w:p>
        </w:tc>
      </w:tr>
      <w:tr w:rsidR="00C4219C" w:rsidRPr="002B27E7" w14:paraId="0DDC067F"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7C" w14:textId="77777777" w:rsidR="00C4219C" w:rsidRPr="002B27E7" w:rsidRDefault="00C4219C" w:rsidP="002B27E7">
            <w:pPr>
              <w:spacing w:before="60" w:after="60" w:line="240" w:lineRule="auto"/>
              <w:rPr>
                <w:sz w:val="20"/>
                <w:lang w:val="lv-LV"/>
              </w:rPr>
            </w:pPr>
            <w:r w:rsidRPr="002B27E7">
              <w:rPr>
                <w:sz w:val="20"/>
                <w:lang w:val="lv-LV"/>
              </w:rPr>
              <w:t>1904</w:t>
            </w:r>
          </w:p>
        </w:tc>
        <w:tc>
          <w:tcPr>
            <w:tcW w:w="7507" w:type="dxa"/>
            <w:tcBorders>
              <w:top w:val="nil"/>
              <w:left w:val="nil"/>
              <w:bottom w:val="nil"/>
              <w:right w:val="single" w:sz="8" w:space="0" w:color="auto"/>
            </w:tcBorders>
            <w:shd w:val="clear" w:color="auto" w:fill="auto"/>
            <w:hideMark/>
          </w:tcPr>
          <w:p w14:paraId="0DDC067D" w14:textId="77777777" w:rsidR="00C4219C" w:rsidRPr="002B27E7" w:rsidRDefault="00C4219C" w:rsidP="002B27E7">
            <w:pPr>
              <w:spacing w:before="60" w:after="60" w:line="240" w:lineRule="auto"/>
              <w:rPr>
                <w:sz w:val="20"/>
                <w:lang w:val="lv-LV"/>
              </w:rPr>
            </w:pPr>
            <w:r w:rsidRPr="002B27E7">
              <w:rPr>
                <w:sz w:val="20"/>
                <w:lang w:val="lv-LV"/>
              </w:rPr>
              <w:t>Gatavi pārtikas produkti, kas iegūti, uzpūšot vai apgrauzdējot graudaugu produktus (piemēram, kukurūzas pārslas); graudaugu produkti (izņemot kukurūzu) graudu veidā vai pārslu veidā vai citādi pārstrādātos graudos (izņemot miltus, putraimus un rupja maluma miltus), iepriekš termiski apstrādāti vai citādi sagatavoti, kas citur nav minēti un iekļauti</w:t>
            </w:r>
          </w:p>
        </w:tc>
        <w:tc>
          <w:tcPr>
            <w:tcW w:w="5528" w:type="dxa"/>
            <w:tcBorders>
              <w:top w:val="nil"/>
              <w:left w:val="nil"/>
              <w:bottom w:val="nil"/>
              <w:right w:val="single" w:sz="8" w:space="0" w:color="auto"/>
            </w:tcBorders>
            <w:shd w:val="clear" w:color="auto" w:fill="auto"/>
            <w:hideMark/>
          </w:tcPr>
          <w:p w14:paraId="0DDC067E" w14:textId="77777777" w:rsidR="00C4219C" w:rsidRPr="002B27E7" w:rsidRDefault="00C4219C" w:rsidP="002B27E7">
            <w:pPr>
              <w:spacing w:before="60" w:after="60" w:line="240" w:lineRule="auto"/>
              <w:rPr>
                <w:sz w:val="20"/>
                <w:lang w:val="lv-LV"/>
              </w:rPr>
            </w:pPr>
            <w:r w:rsidRPr="002B27E7">
              <w:rPr>
                <w:sz w:val="20"/>
                <w:lang w:val="lv-LV"/>
              </w:rPr>
              <w:t>Ražošana:</w:t>
            </w:r>
          </w:p>
        </w:tc>
      </w:tr>
      <w:tr w:rsidR="00C4219C" w:rsidRPr="00C76B75" w14:paraId="0DDC0683" w14:textId="77777777" w:rsidTr="002B27E7">
        <w:tc>
          <w:tcPr>
            <w:tcW w:w="1439" w:type="dxa"/>
            <w:vMerge/>
            <w:tcBorders>
              <w:top w:val="nil"/>
              <w:left w:val="single" w:sz="8" w:space="0" w:color="auto"/>
              <w:bottom w:val="single" w:sz="8" w:space="0" w:color="000000"/>
              <w:right w:val="single" w:sz="8" w:space="0" w:color="auto"/>
            </w:tcBorders>
            <w:hideMark/>
          </w:tcPr>
          <w:p w14:paraId="0DDC0680" w14:textId="77777777" w:rsidR="00C4219C" w:rsidRPr="002B27E7" w:rsidRDefault="00C4219C" w:rsidP="002B27E7">
            <w:pPr>
              <w:spacing w:before="60" w:after="60" w:line="240" w:lineRule="auto"/>
              <w:rPr>
                <w:sz w:val="20"/>
                <w:lang w:val="lv-LV"/>
              </w:rPr>
            </w:pPr>
          </w:p>
        </w:tc>
        <w:tc>
          <w:tcPr>
            <w:tcW w:w="7507" w:type="dxa"/>
            <w:tcBorders>
              <w:top w:val="nil"/>
              <w:left w:val="nil"/>
              <w:bottom w:val="nil"/>
              <w:right w:val="single" w:sz="8" w:space="0" w:color="auto"/>
            </w:tcBorders>
            <w:shd w:val="clear" w:color="auto" w:fill="auto"/>
            <w:hideMark/>
          </w:tcPr>
          <w:p w14:paraId="0DDC0681" w14:textId="77777777" w:rsidR="00C4219C" w:rsidRPr="002B27E7" w:rsidRDefault="00C4219C" w:rsidP="002B27E7">
            <w:pPr>
              <w:spacing w:before="60" w:after="60" w:line="240" w:lineRule="auto"/>
              <w:rPr>
                <w:sz w:val="20"/>
                <w:lang w:val="lv-LV"/>
              </w:rPr>
            </w:pPr>
            <w:r w:rsidRPr="002B27E7">
              <w:rPr>
                <w:sz w:val="20"/>
                <w:lang w:val="lv-LV"/>
              </w:rPr>
              <w:t>- ar 17. nodaļas materiālu saturu ne vairāk kā 20 % no svara</w:t>
            </w:r>
          </w:p>
        </w:tc>
        <w:tc>
          <w:tcPr>
            <w:tcW w:w="5528" w:type="dxa"/>
            <w:tcBorders>
              <w:top w:val="nil"/>
              <w:left w:val="nil"/>
              <w:bottom w:val="nil"/>
              <w:right w:val="single" w:sz="8" w:space="0" w:color="auto"/>
            </w:tcBorders>
            <w:shd w:val="clear" w:color="auto" w:fill="auto"/>
            <w:hideMark/>
          </w:tcPr>
          <w:p w14:paraId="0DDC0682" w14:textId="77777777" w:rsidR="00C4219C" w:rsidRPr="002B27E7" w:rsidRDefault="00C4219C" w:rsidP="002B27E7">
            <w:pPr>
              <w:spacing w:before="60" w:after="60" w:line="240" w:lineRule="auto"/>
              <w:rPr>
                <w:sz w:val="20"/>
                <w:lang w:val="lv-LV"/>
              </w:rPr>
            </w:pPr>
            <w:r w:rsidRPr="002B27E7">
              <w:rPr>
                <w:sz w:val="20"/>
                <w:lang w:val="lv-LV"/>
              </w:rPr>
              <w:t>- no jebkurā pozīcijā, pozīciju 1806, klasificētiem materiāliem,</w:t>
            </w:r>
          </w:p>
        </w:tc>
      </w:tr>
      <w:tr w:rsidR="00C4219C" w:rsidRPr="00C76B75" w14:paraId="0DDC0687" w14:textId="77777777" w:rsidTr="002B27E7">
        <w:tc>
          <w:tcPr>
            <w:tcW w:w="1439" w:type="dxa"/>
            <w:vMerge/>
            <w:tcBorders>
              <w:top w:val="nil"/>
              <w:left w:val="single" w:sz="8" w:space="0" w:color="auto"/>
              <w:bottom w:val="single" w:sz="8" w:space="0" w:color="000000"/>
              <w:right w:val="single" w:sz="8" w:space="0" w:color="auto"/>
            </w:tcBorders>
            <w:hideMark/>
          </w:tcPr>
          <w:p w14:paraId="0DDC0684"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85" w14:textId="77777777" w:rsidR="00C4219C" w:rsidRPr="002B27E7" w:rsidRDefault="00C4219C" w:rsidP="002B27E7">
            <w:pPr>
              <w:spacing w:before="60" w:after="60" w:line="240" w:lineRule="auto"/>
              <w:rPr>
                <w:sz w:val="20"/>
                <w:lang w:val="lv-LV"/>
              </w:rPr>
            </w:pPr>
            <w:r w:rsidRPr="002B27E7">
              <w:rPr>
                <w:sz w:val="20"/>
                <w:lang w:val="lv-LV"/>
              </w:rPr>
              <w:t> </w:t>
            </w:r>
          </w:p>
        </w:tc>
        <w:tc>
          <w:tcPr>
            <w:tcW w:w="5528" w:type="dxa"/>
            <w:tcBorders>
              <w:top w:val="nil"/>
              <w:left w:val="nil"/>
              <w:bottom w:val="single" w:sz="8" w:space="0" w:color="auto"/>
              <w:right w:val="single" w:sz="8" w:space="0" w:color="auto"/>
            </w:tcBorders>
            <w:shd w:val="clear" w:color="auto" w:fill="auto"/>
            <w:hideMark/>
          </w:tcPr>
          <w:p w14:paraId="0DDC0686" w14:textId="77777777" w:rsidR="00C4219C" w:rsidRPr="002B27E7" w:rsidRDefault="00C4219C" w:rsidP="002B27E7">
            <w:pPr>
              <w:spacing w:before="60" w:after="60" w:line="240" w:lineRule="auto"/>
              <w:rPr>
                <w:sz w:val="20"/>
                <w:lang w:val="lv-LV"/>
              </w:rPr>
            </w:pPr>
            <w:r w:rsidRPr="002B27E7">
              <w:rPr>
                <w:sz w:val="20"/>
                <w:lang w:val="lv-LV"/>
              </w:rPr>
              <w:t>- kurā visi izmantotie 11. nodaļā klasificētie izstrādājumi ir pilnīgi iegūti</w:t>
            </w:r>
          </w:p>
        </w:tc>
      </w:tr>
      <w:tr w:rsidR="00C4219C" w:rsidRPr="00C76B75" w14:paraId="0DDC068B" w14:textId="77777777" w:rsidTr="002B27E7">
        <w:tc>
          <w:tcPr>
            <w:tcW w:w="1439" w:type="dxa"/>
            <w:tcBorders>
              <w:top w:val="nil"/>
              <w:left w:val="single" w:sz="8" w:space="0" w:color="auto"/>
              <w:bottom w:val="single" w:sz="8" w:space="0" w:color="auto"/>
              <w:right w:val="single" w:sz="8" w:space="0" w:color="auto"/>
            </w:tcBorders>
            <w:shd w:val="clear" w:color="auto" w:fill="auto"/>
            <w:hideMark/>
          </w:tcPr>
          <w:p w14:paraId="0DDC0688" w14:textId="77777777" w:rsidR="00C4219C" w:rsidRPr="002B27E7" w:rsidRDefault="00C4219C" w:rsidP="002B27E7">
            <w:pPr>
              <w:pageBreakBefore/>
              <w:spacing w:before="60" w:after="60" w:line="240" w:lineRule="auto"/>
              <w:rPr>
                <w:sz w:val="20"/>
                <w:lang w:val="lv-LV"/>
              </w:rPr>
            </w:pPr>
            <w:r w:rsidRPr="002B27E7">
              <w:rPr>
                <w:sz w:val="20"/>
                <w:lang w:val="lv-LV"/>
              </w:rPr>
              <w:t>1905</w:t>
            </w:r>
          </w:p>
        </w:tc>
        <w:tc>
          <w:tcPr>
            <w:tcW w:w="7507" w:type="dxa"/>
            <w:tcBorders>
              <w:top w:val="nil"/>
              <w:left w:val="nil"/>
              <w:bottom w:val="single" w:sz="8" w:space="0" w:color="auto"/>
              <w:right w:val="single" w:sz="8" w:space="0" w:color="auto"/>
            </w:tcBorders>
            <w:shd w:val="clear" w:color="auto" w:fill="auto"/>
            <w:hideMark/>
          </w:tcPr>
          <w:p w14:paraId="0DDC0689" w14:textId="77777777" w:rsidR="00C4219C" w:rsidRPr="002B27E7" w:rsidRDefault="00C4219C" w:rsidP="002B27E7">
            <w:pPr>
              <w:spacing w:before="60" w:after="60" w:line="240" w:lineRule="auto"/>
              <w:rPr>
                <w:sz w:val="20"/>
                <w:lang w:val="lv-LV"/>
              </w:rPr>
            </w:pPr>
            <w:r w:rsidRPr="002B27E7">
              <w:rPr>
                <w:sz w:val="20"/>
                <w:lang w:val="lv-LV"/>
              </w:rPr>
              <w:t>Maize, mīklas izstrādājumi, kūkas, cepumi un citi maizes izstrādājumi ar kakao piedevu vai bez tās; dievmaizītes, oblātas farmācijai, zīmogvafeles, rīspapīrs un tamlīdzīgi produkti</w:t>
            </w:r>
          </w:p>
        </w:tc>
        <w:tc>
          <w:tcPr>
            <w:tcW w:w="5528" w:type="dxa"/>
            <w:tcBorders>
              <w:top w:val="nil"/>
              <w:left w:val="nil"/>
              <w:bottom w:val="single" w:sz="8" w:space="0" w:color="auto"/>
              <w:right w:val="single" w:sz="8" w:space="0" w:color="auto"/>
            </w:tcBorders>
            <w:shd w:val="clear" w:color="auto" w:fill="auto"/>
            <w:hideMark/>
          </w:tcPr>
          <w:p w14:paraId="0DDC068A" w14:textId="77777777" w:rsidR="00C4219C" w:rsidRPr="002B27E7" w:rsidRDefault="00C4219C" w:rsidP="002B27E7">
            <w:pPr>
              <w:spacing w:before="60" w:after="60" w:line="240" w:lineRule="auto"/>
              <w:rPr>
                <w:sz w:val="20"/>
                <w:lang w:val="lv-LV"/>
              </w:rPr>
            </w:pPr>
            <w:r w:rsidRPr="002B27E7">
              <w:rPr>
                <w:sz w:val="20"/>
                <w:lang w:val="lv-LV"/>
              </w:rPr>
              <w:t>Ražošana, kurā visiem izmantotajiem 11. nodaļā klasificētajiem izstrādājumiem ir noteikta izcelsme</w:t>
            </w:r>
          </w:p>
        </w:tc>
      </w:tr>
      <w:tr w:rsidR="00C4219C" w:rsidRPr="00C76B75" w14:paraId="0DDC068F"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8C" w14:textId="77777777" w:rsidR="00C4219C" w:rsidRPr="002B27E7" w:rsidRDefault="00C4219C" w:rsidP="002B27E7">
            <w:pPr>
              <w:spacing w:before="60" w:after="60" w:line="240" w:lineRule="auto"/>
              <w:rPr>
                <w:sz w:val="20"/>
                <w:lang w:val="lv-LV"/>
              </w:rPr>
            </w:pPr>
            <w:r w:rsidRPr="002B27E7">
              <w:rPr>
                <w:sz w:val="20"/>
                <w:lang w:val="lv-LV"/>
              </w:rPr>
              <w:t>ex 20. nodaļa</w:t>
            </w:r>
          </w:p>
        </w:tc>
        <w:tc>
          <w:tcPr>
            <w:tcW w:w="7507" w:type="dxa"/>
            <w:tcBorders>
              <w:top w:val="nil"/>
              <w:left w:val="nil"/>
              <w:bottom w:val="nil"/>
              <w:right w:val="single" w:sz="8" w:space="0" w:color="auto"/>
            </w:tcBorders>
            <w:shd w:val="clear" w:color="auto" w:fill="auto"/>
            <w:hideMark/>
          </w:tcPr>
          <w:p w14:paraId="0DDC068D" w14:textId="77777777" w:rsidR="00C4219C" w:rsidRPr="002B27E7" w:rsidRDefault="00C4219C" w:rsidP="002B27E7">
            <w:pPr>
              <w:spacing w:before="60" w:after="60" w:line="240" w:lineRule="auto"/>
              <w:rPr>
                <w:sz w:val="20"/>
                <w:lang w:val="lv-LV"/>
              </w:rPr>
            </w:pPr>
            <w:r w:rsidRPr="002B27E7">
              <w:rPr>
                <w:sz w:val="20"/>
                <w:lang w:val="lv-LV"/>
              </w:rPr>
              <w:t>Dārzeņu, augļu, riekstu vai citu augu daļu izstrādājumi:</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8E"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60 % no izstrādājuma EXW cenas</w:t>
            </w:r>
          </w:p>
        </w:tc>
      </w:tr>
      <w:tr w:rsidR="00C4219C" w:rsidRPr="00C76B75" w14:paraId="0DDC0693" w14:textId="77777777" w:rsidTr="002B27E7">
        <w:tc>
          <w:tcPr>
            <w:tcW w:w="1439" w:type="dxa"/>
            <w:vMerge/>
            <w:tcBorders>
              <w:top w:val="nil"/>
              <w:left w:val="single" w:sz="8" w:space="0" w:color="auto"/>
              <w:bottom w:val="single" w:sz="8" w:space="0" w:color="000000"/>
              <w:right w:val="single" w:sz="8" w:space="0" w:color="auto"/>
            </w:tcBorders>
            <w:hideMark/>
          </w:tcPr>
          <w:p w14:paraId="0DDC0690" w14:textId="77777777" w:rsidR="00C4219C" w:rsidRPr="002B27E7" w:rsidRDefault="00C4219C" w:rsidP="002B27E7">
            <w:pPr>
              <w:spacing w:before="60" w:after="60" w:line="240" w:lineRule="auto"/>
              <w:rPr>
                <w:sz w:val="20"/>
                <w:lang w:val="lv-LV"/>
              </w:rPr>
            </w:pPr>
          </w:p>
        </w:tc>
        <w:tc>
          <w:tcPr>
            <w:tcW w:w="7507" w:type="dxa"/>
            <w:tcBorders>
              <w:top w:val="nil"/>
              <w:left w:val="nil"/>
              <w:bottom w:val="nil"/>
              <w:right w:val="single" w:sz="8" w:space="0" w:color="auto"/>
            </w:tcBorders>
            <w:shd w:val="clear" w:color="auto" w:fill="auto"/>
            <w:hideMark/>
          </w:tcPr>
          <w:p w14:paraId="0DDC0691" w14:textId="77777777" w:rsidR="00C4219C" w:rsidRPr="002B27E7" w:rsidRDefault="00C4219C" w:rsidP="002B27E7">
            <w:pPr>
              <w:spacing w:before="60" w:after="60" w:line="240" w:lineRule="auto"/>
              <w:rPr>
                <w:sz w:val="20"/>
                <w:lang w:val="lv-LV"/>
              </w:rPr>
            </w:pPr>
            <w:r w:rsidRPr="002B27E7">
              <w:rPr>
                <w:sz w:val="20"/>
                <w:lang w:val="lv-LV"/>
              </w:rPr>
              <w:t>- no jebkuras pozīcijas materiāliem, izņemot apakšpozīcijā 0711 51 minētos;</w:t>
            </w:r>
          </w:p>
        </w:tc>
        <w:tc>
          <w:tcPr>
            <w:tcW w:w="5528" w:type="dxa"/>
            <w:vMerge/>
            <w:tcBorders>
              <w:top w:val="nil"/>
              <w:left w:val="single" w:sz="8" w:space="0" w:color="auto"/>
              <w:bottom w:val="single" w:sz="8" w:space="0" w:color="000000"/>
              <w:right w:val="single" w:sz="8" w:space="0" w:color="auto"/>
            </w:tcBorders>
            <w:hideMark/>
          </w:tcPr>
          <w:p w14:paraId="0DDC0692" w14:textId="77777777" w:rsidR="00C4219C" w:rsidRPr="002B27E7" w:rsidRDefault="00C4219C" w:rsidP="002B27E7">
            <w:pPr>
              <w:spacing w:before="60" w:after="60" w:line="240" w:lineRule="auto"/>
              <w:rPr>
                <w:sz w:val="20"/>
                <w:lang w:val="lv-LV"/>
              </w:rPr>
            </w:pPr>
          </w:p>
        </w:tc>
      </w:tr>
      <w:tr w:rsidR="00C4219C" w:rsidRPr="002B27E7" w14:paraId="0DDC0697" w14:textId="77777777" w:rsidTr="002B27E7">
        <w:tc>
          <w:tcPr>
            <w:tcW w:w="1439" w:type="dxa"/>
            <w:vMerge/>
            <w:tcBorders>
              <w:top w:val="nil"/>
              <w:left w:val="single" w:sz="8" w:space="0" w:color="auto"/>
              <w:bottom w:val="single" w:sz="8" w:space="0" w:color="000000"/>
              <w:right w:val="single" w:sz="8" w:space="0" w:color="auto"/>
            </w:tcBorders>
            <w:hideMark/>
          </w:tcPr>
          <w:p w14:paraId="0DDC0694" w14:textId="77777777" w:rsidR="00C4219C" w:rsidRPr="002B27E7" w:rsidRDefault="00C4219C" w:rsidP="002B27E7">
            <w:pPr>
              <w:spacing w:before="60" w:after="60" w:line="240" w:lineRule="auto"/>
              <w:rPr>
                <w:sz w:val="20"/>
                <w:lang w:val="lv-LV"/>
              </w:rPr>
            </w:pPr>
          </w:p>
        </w:tc>
        <w:tc>
          <w:tcPr>
            <w:tcW w:w="7507" w:type="dxa"/>
            <w:tcBorders>
              <w:top w:val="nil"/>
              <w:left w:val="nil"/>
              <w:bottom w:val="nil"/>
              <w:right w:val="single" w:sz="8" w:space="0" w:color="auto"/>
            </w:tcBorders>
            <w:shd w:val="clear" w:color="auto" w:fill="auto"/>
            <w:hideMark/>
          </w:tcPr>
          <w:p w14:paraId="0DDC0695" w14:textId="77777777" w:rsidR="00C4219C" w:rsidRPr="002B27E7" w:rsidRDefault="00C4219C" w:rsidP="002B27E7">
            <w:pPr>
              <w:spacing w:before="60" w:after="60" w:line="240" w:lineRule="auto"/>
              <w:rPr>
                <w:sz w:val="20"/>
                <w:lang w:val="lv-LV"/>
              </w:rPr>
            </w:pPr>
            <w:r w:rsidRPr="002B27E7">
              <w:rPr>
                <w:sz w:val="20"/>
                <w:lang w:val="lv-LV"/>
              </w:rPr>
              <w:t>- no materiāliem, kas nav klasificēti pozīcijā 2002, 2003, 2008 un 2009;</w:t>
            </w:r>
          </w:p>
        </w:tc>
        <w:tc>
          <w:tcPr>
            <w:tcW w:w="5528" w:type="dxa"/>
            <w:vMerge/>
            <w:tcBorders>
              <w:top w:val="nil"/>
              <w:left w:val="single" w:sz="8" w:space="0" w:color="auto"/>
              <w:bottom w:val="single" w:sz="8" w:space="0" w:color="000000"/>
              <w:right w:val="single" w:sz="8" w:space="0" w:color="auto"/>
            </w:tcBorders>
            <w:hideMark/>
          </w:tcPr>
          <w:p w14:paraId="0DDC0696" w14:textId="77777777" w:rsidR="00C4219C" w:rsidRPr="002B27E7" w:rsidRDefault="00C4219C" w:rsidP="002B27E7">
            <w:pPr>
              <w:spacing w:before="60" w:after="60" w:line="240" w:lineRule="auto"/>
              <w:rPr>
                <w:sz w:val="20"/>
                <w:lang w:val="lv-LV"/>
              </w:rPr>
            </w:pPr>
          </w:p>
        </w:tc>
      </w:tr>
      <w:tr w:rsidR="00C4219C" w:rsidRPr="00C76B75" w14:paraId="0DDC069B" w14:textId="77777777" w:rsidTr="002B27E7">
        <w:tc>
          <w:tcPr>
            <w:tcW w:w="1439" w:type="dxa"/>
            <w:vMerge/>
            <w:tcBorders>
              <w:top w:val="nil"/>
              <w:left w:val="single" w:sz="8" w:space="0" w:color="auto"/>
              <w:bottom w:val="single" w:sz="8" w:space="0" w:color="000000"/>
              <w:right w:val="single" w:sz="8" w:space="0" w:color="auto"/>
            </w:tcBorders>
            <w:hideMark/>
          </w:tcPr>
          <w:p w14:paraId="0DDC0698"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99" w14:textId="77777777" w:rsidR="00C4219C" w:rsidRPr="002B27E7" w:rsidRDefault="00C4219C" w:rsidP="002B27E7">
            <w:pPr>
              <w:spacing w:before="60" w:after="60" w:line="240" w:lineRule="auto"/>
              <w:rPr>
                <w:sz w:val="20"/>
                <w:lang w:val="lv-LV"/>
              </w:rPr>
            </w:pPr>
            <w:r w:rsidRPr="002B27E7">
              <w:rPr>
                <w:sz w:val="20"/>
                <w:lang w:val="lv-LV"/>
              </w:rPr>
              <w:t>- ar 17. nodaļas materiālu saturu ne vairāk kā 20 % no svara</w:t>
            </w:r>
          </w:p>
        </w:tc>
        <w:tc>
          <w:tcPr>
            <w:tcW w:w="5528" w:type="dxa"/>
            <w:vMerge/>
            <w:tcBorders>
              <w:top w:val="nil"/>
              <w:left w:val="single" w:sz="8" w:space="0" w:color="auto"/>
              <w:bottom w:val="single" w:sz="8" w:space="0" w:color="000000"/>
              <w:right w:val="single" w:sz="8" w:space="0" w:color="auto"/>
            </w:tcBorders>
            <w:hideMark/>
          </w:tcPr>
          <w:p w14:paraId="0DDC069A" w14:textId="77777777" w:rsidR="00C4219C" w:rsidRPr="002B27E7" w:rsidRDefault="00C4219C" w:rsidP="002B27E7">
            <w:pPr>
              <w:spacing w:before="60" w:after="60" w:line="240" w:lineRule="auto"/>
              <w:rPr>
                <w:sz w:val="20"/>
                <w:lang w:val="lv-LV"/>
              </w:rPr>
            </w:pPr>
          </w:p>
        </w:tc>
      </w:tr>
      <w:tr w:rsidR="00C4219C" w:rsidRPr="00C76B75" w14:paraId="0DDC06A0"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9C" w14:textId="77777777" w:rsidR="00C4219C" w:rsidRPr="002B27E7" w:rsidRDefault="00C4219C" w:rsidP="002B27E7">
            <w:pPr>
              <w:spacing w:before="60" w:after="60" w:line="240" w:lineRule="auto"/>
              <w:rPr>
                <w:sz w:val="20"/>
                <w:lang w:val="lv-LV"/>
              </w:rPr>
            </w:pPr>
            <w:r w:rsidRPr="002B27E7">
              <w:rPr>
                <w:sz w:val="20"/>
                <w:lang w:val="lv-LV"/>
              </w:rPr>
              <w:t>ex </w:t>
            </w:r>
          </w:p>
          <w:p w14:paraId="0DDC069D" w14:textId="77777777" w:rsidR="00C4219C" w:rsidRPr="002B27E7" w:rsidRDefault="00C4219C" w:rsidP="002B27E7">
            <w:pPr>
              <w:spacing w:before="60" w:after="60" w:line="240" w:lineRule="auto"/>
              <w:rPr>
                <w:sz w:val="20"/>
                <w:lang w:val="lv-LV"/>
              </w:rPr>
            </w:pPr>
            <w:r w:rsidRPr="002B27E7">
              <w:rPr>
                <w:sz w:val="20"/>
                <w:lang w:val="lv-LV"/>
              </w:rPr>
              <w:t>21. nodaļa</w:t>
            </w:r>
          </w:p>
        </w:tc>
        <w:tc>
          <w:tcPr>
            <w:tcW w:w="7507" w:type="dxa"/>
            <w:tcBorders>
              <w:top w:val="nil"/>
              <w:left w:val="nil"/>
              <w:bottom w:val="nil"/>
              <w:right w:val="single" w:sz="8" w:space="0" w:color="auto"/>
            </w:tcBorders>
            <w:shd w:val="clear" w:color="auto" w:fill="auto"/>
            <w:hideMark/>
          </w:tcPr>
          <w:p w14:paraId="0DDC069E" w14:textId="77777777" w:rsidR="00C4219C" w:rsidRPr="002B27E7" w:rsidRDefault="00C4219C" w:rsidP="002B27E7">
            <w:pPr>
              <w:spacing w:before="60" w:after="60" w:line="240" w:lineRule="auto"/>
              <w:rPr>
                <w:sz w:val="20"/>
                <w:lang w:val="lv-LV"/>
              </w:rPr>
            </w:pPr>
            <w:r w:rsidRPr="002B27E7">
              <w:rPr>
                <w:sz w:val="20"/>
                <w:lang w:val="lv-LV"/>
              </w:rPr>
              <w:t>Dažādi pārtikas izstrādājumi:</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9F"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60 % no izstrādājuma EXW cenas</w:t>
            </w:r>
          </w:p>
        </w:tc>
      </w:tr>
      <w:tr w:rsidR="00C4219C" w:rsidRPr="002B27E7" w14:paraId="0DDC06A4" w14:textId="77777777" w:rsidTr="002B27E7">
        <w:tc>
          <w:tcPr>
            <w:tcW w:w="1439" w:type="dxa"/>
            <w:vMerge/>
            <w:tcBorders>
              <w:top w:val="nil"/>
              <w:left w:val="single" w:sz="8" w:space="0" w:color="auto"/>
              <w:bottom w:val="single" w:sz="8" w:space="0" w:color="000000"/>
              <w:right w:val="single" w:sz="8" w:space="0" w:color="auto"/>
            </w:tcBorders>
            <w:hideMark/>
          </w:tcPr>
          <w:p w14:paraId="0DDC06A1"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hideMark/>
          </w:tcPr>
          <w:p w14:paraId="0DDC06A2" w14:textId="77777777" w:rsidR="00C4219C" w:rsidRPr="002B27E7" w:rsidRDefault="00C4219C" w:rsidP="002B27E7">
            <w:pPr>
              <w:spacing w:before="60" w:after="60" w:line="240" w:lineRule="auto"/>
              <w:rPr>
                <w:sz w:val="20"/>
                <w:lang w:val="lv-LV"/>
              </w:rPr>
            </w:pPr>
            <w:r w:rsidRPr="002B27E7">
              <w:rPr>
                <w:sz w:val="20"/>
                <w:lang w:val="lv-LV"/>
              </w:rPr>
              <w:t>- ar 4. un 17. nodaļas materiālu saturu ne vairāk kā 20 % no svara</w:t>
            </w:r>
          </w:p>
        </w:tc>
        <w:tc>
          <w:tcPr>
            <w:tcW w:w="5528" w:type="dxa"/>
            <w:vMerge/>
            <w:tcBorders>
              <w:top w:val="nil"/>
              <w:left w:val="single" w:sz="8" w:space="0" w:color="auto"/>
              <w:bottom w:val="single" w:sz="8" w:space="0" w:color="000000"/>
              <w:right w:val="single" w:sz="8" w:space="0" w:color="auto"/>
            </w:tcBorders>
            <w:hideMark/>
          </w:tcPr>
          <w:p w14:paraId="0DDC06A3" w14:textId="77777777" w:rsidR="00C4219C" w:rsidRPr="002B27E7" w:rsidRDefault="00C4219C" w:rsidP="002B27E7">
            <w:pPr>
              <w:spacing w:before="60" w:after="60" w:line="240" w:lineRule="auto"/>
              <w:rPr>
                <w:sz w:val="20"/>
                <w:lang w:val="lv-LV"/>
              </w:rPr>
            </w:pPr>
          </w:p>
        </w:tc>
      </w:tr>
      <w:tr w:rsidR="00C4219C" w:rsidRPr="00C76B75" w14:paraId="0DDC06A9" w14:textId="77777777" w:rsidTr="002B27E7">
        <w:tc>
          <w:tcPr>
            <w:tcW w:w="1439" w:type="dxa"/>
            <w:vMerge w:val="restart"/>
            <w:tcBorders>
              <w:top w:val="nil"/>
              <w:left w:val="single" w:sz="8" w:space="0" w:color="auto"/>
              <w:bottom w:val="single" w:sz="8" w:space="0" w:color="000000"/>
              <w:right w:val="single" w:sz="8" w:space="0" w:color="auto"/>
            </w:tcBorders>
            <w:shd w:val="clear" w:color="auto" w:fill="auto"/>
            <w:hideMark/>
          </w:tcPr>
          <w:p w14:paraId="0DDC06A5" w14:textId="77777777" w:rsidR="00C4219C" w:rsidRPr="002B27E7" w:rsidRDefault="00C4219C" w:rsidP="002B27E7">
            <w:pPr>
              <w:spacing w:before="60" w:after="60" w:line="240" w:lineRule="auto"/>
              <w:rPr>
                <w:sz w:val="20"/>
                <w:lang w:val="lv-LV"/>
              </w:rPr>
            </w:pPr>
            <w:r w:rsidRPr="002B27E7">
              <w:rPr>
                <w:sz w:val="20"/>
                <w:lang w:val="lv-LV"/>
              </w:rPr>
              <w:t>ex </w:t>
            </w:r>
          </w:p>
          <w:p w14:paraId="0DDC06A6" w14:textId="77777777" w:rsidR="00C4219C" w:rsidRPr="002B27E7" w:rsidRDefault="00C4219C" w:rsidP="002B27E7">
            <w:pPr>
              <w:spacing w:before="60" w:after="60" w:line="240" w:lineRule="auto"/>
              <w:rPr>
                <w:sz w:val="20"/>
                <w:lang w:val="lv-LV"/>
              </w:rPr>
            </w:pPr>
            <w:r w:rsidRPr="002B27E7">
              <w:rPr>
                <w:sz w:val="20"/>
                <w:lang w:val="lv-LV"/>
              </w:rPr>
              <w:t>23. nodaļa</w:t>
            </w:r>
          </w:p>
        </w:tc>
        <w:tc>
          <w:tcPr>
            <w:tcW w:w="7507" w:type="dxa"/>
            <w:tcBorders>
              <w:top w:val="nil"/>
              <w:left w:val="nil"/>
              <w:bottom w:val="nil"/>
              <w:right w:val="single" w:sz="8" w:space="0" w:color="auto"/>
            </w:tcBorders>
            <w:shd w:val="clear" w:color="auto" w:fill="auto"/>
            <w:hideMark/>
          </w:tcPr>
          <w:p w14:paraId="0DDC06A7" w14:textId="77777777" w:rsidR="00C4219C" w:rsidRPr="002B27E7" w:rsidRDefault="00C4219C" w:rsidP="002B27E7">
            <w:pPr>
              <w:spacing w:before="60" w:after="60" w:line="240" w:lineRule="auto"/>
              <w:rPr>
                <w:sz w:val="20"/>
                <w:lang w:val="lv-LV"/>
              </w:rPr>
            </w:pPr>
            <w:r w:rsidRPr="002B27E7">
              <w:rPr>
                <w:sz w:val="20"/>
                <w:lang w:val="lv-LV"/>
              </w:rPr>
              <w:t>Pārtikas rūpniecības atlikumi un atkritumi; gatava lopbarība:</w:t>
            </w:r>
          </w:p>
        </w:tc>
        <w:tc>
          <w:tcPr>
            <w:tcW w:w="5528" w:type="dxa"/>
            <w:vMerge w:val="restart"/>
            <w:tcBorders>
              <w:top w:val="nil"/>
              <w:left w:val="single" w:sz="8" w:space="0" w:color="auto"/>
              <w:bottom w:val="single" w:sz="8" w:space="0" w:color="000000"/>
              <w:right w:val="single" w:sz="8" w:space="0" w:color="auto"/>
            </w:tcBorders>
            <w:shd w:val="clear" w:color="auto" w:fill="auto"/>
            <w:hideMark/>
          </w:tcPr>
          <w:p w14:paraId="0DDC06A8" w14:textId="77777777" w:rsidR="00C4219C" w:rsidRPr="002B27E7" w:rsidRDefault="00C4219C" w:rsidP="002B27E7">
            <w:pPr>
              <w:spacing w:before="60" w:after="60" w:line="240" w:lineRule="auto"/>
              <w:rPr>
                <w:sz w:val="20"/>
                <w:lang w:val="lv-LV"/>
              </w:rPr>
            </w:pPr>
            <w:r w:rsidRPr="002B27E7">
              <w:rPr>
                <w:sz w:val="20"/>
                <w:lang w:val="lv-LV"/>
              </w:rPr>
              <w:t>Ražošana, kurā visu izmantoto materiālu vērtība nepārsniedz 60 % no izstrādājuma EXW cenas</w:t>
            </w:r>
          </w:p>
        </w:tc>
      </w:tr>
      <w:tr w:rsidR="00C4219C" w:rsidRPr="00C76B75" w14:paraId="0DDC06AD" w14:textId="77777777" w:rsidTr="002B27E7">
        <w:tc>
          <w:tcPr>
            <w:tcW w:w="1439" w:type="dxa"/>
            <w:vMerge/>
            <w:tcBorders>
              <w:top w:val="nil"/>
              <w:left w:val="single" w:sz="8" w:space="0" w:color="auto"/>
              <w:bottom w:val="single" w:sz="8" w:space="0" w:color="000000"/>
              <w:right w:val="single" w:sz="8" w:space="0" w:color="auto"/>
            </w:tcBorders>
            <w:vAlign w:val="center"/>
            <w:hideMark/>
          </w:tcPr>
          <w:p w14:paraId="0DDC06AA" w14:textId="77777777" w:rsidR="00C4219C" w:rsidRPr="002B27E7" w:rsidRDefault="00C4219C" w:rsidP="002B27E7">
            <w:pPr>
              <w:spacing w:before="60" w:after="60" w:line="240" w:lineRule="auto"/>
              <w:rPr>
                <w:sz w:val="20"/>
                <w:lang w:val="lv-LV"/>
              </w:rPr>
            </w:pPr>
          </w:p>
        </w:tc>
        <w:tc>
          <w:tcPr>
            <w:tcW w:w="7507" w:type="dxa"/>
            <w:tcBorders>
              <w:top w:val="nil"/>
              <w:left w:val="nil"/>
              <w:bottom w:val="single" w:sz="8" w:space="0" w:color="auto"/>
              <w:right w:val="single" w:sz="8" w:space="0" w:color="auto"/>
            </w:tcBorders>
            <w:shd w:val="clear" w:color="auto" w:fill="auto"/>
            <w:vAlign w:val="center"/>
            <w:hideMark/>
          </w:tcPr>
          <w:p w14:paraId="0DDC06AB" w14:textId="77777777" w:rsidR="00C4219C" w:rsidRPr="002B27E7" w:rsidRDefault="00C4219C" w:rsidP="002B27E7">
            <w:pPr>
              <w:spacing w:before="60" w:after="60" w:line="240" w:lineRule="auto"/>
              <w:rPr>
                <w:sz w:val="20"/>
                <w:lang w:val="lv-LV"/>
              </w:rPr>
            </w:pPr>
            <w:r w:rsidRPr="002B27E7">
              <w:rPr>
                <w:sz w:val="20"/>
                <w:lang w:val="lv-LV"/>
              </w:rPr>
              <w:t>- ar kukurūzas vai 2., 4. un 17. nodaļas materiālu saturu ne vairāk kā 20 % no svara</w:t>
            </w:r>
          </w:p>
        </w:tc>
        <w:tc>
          <w:tcPr>
            <w:tcW w:w="5528" w:type="dxa"/>
            <w:vMerge/>
            <w:tcBorders>
              <w:top w:val="nil"/>
              <w:left w:val="single" w:sz="8" w:space="0" w:color="auto"/>
              <w:bottom w:val="single" w:sz="8" w:space="0" w:color="000000"/>
              <w:right w:val="single" w:sz="8" w:space="0" w:color="auto"/>
            </w:tcBorders>
            <w:vAlign w:val="center"/>
            <w:hideMark/>
          </w:tcPr>
          <w:p w14:paraId="0DDC06AC" w14:textId="77777777" w:rsidR="00C4219C" w:rsidRPr="002B27E7" w:rsidRDefault="00C4219C" w:rsidP="002B27E7">
            <w:pPr>
              <w:spacing w:before="60" w:after="60" w:line="240" w:lineRule="auto"/>
              <w:rPr>
                <w:sz w:val="20"/>
                <w:lang w:val="lv-LV"/>
              </w:rPr>
            </w:pPr>
          </w:p>
        </w:tc>
      </w:tr>
    </w:tbl>
    <w:p w14:paraId="0DDC06AE" w14:textId="77777777" w:rsidR="002B27E7" w:rsidRDefault="002B27E7" w:rsidP="00C4219C">
      <w:pPr>
        <w:rPr>
          <w:lang w:val="lv-LV"/>
        </w:rPr>
        <w:sectPr w:rsidR="002B27E7" w:rsidSect="002B27E7">
          <w:footnotePr>
            <w:numRestart w:val="eachPage"/>
          </w:footnotePr>
          <w:pgSz w:w="16838" w:h="11906" w:orient="landscape" w:code="9"/>
          <w:pgMar w:top="1134" w:right="1134" w:bottom="1134" w:left="1134" w:header="1134" w:footer="1134" w:gutter="0"/>
          <w:cols w:space="720"/>
          <w:docGrid w:linePitch="326"/>
        </w:sectPr>
      </w:pPr>
    </w:p>
    <w:p w14:paraId="0DDC06AF" w14:textId="77777777" w:rsidR="00C4219C" w:rsidRPr="002B27E7" w:rsidRDefault="00C4219C" w:rsidP="002B27E7">
      <w:pPr>
        <w:jc w:val="center"/>
        <w:rPr>
          <w:u w:val="single"/>
          <w:lang w:val="lv-LV"/>
        </w:rPr>
      </w:pPr>
      <w:r w:rsidRPr="002B27E7">
        <w:rPr>
          <w:u w:val="single"/>
          <w:lang w:val="lv-LV"/>
        </w:rPr>
        <w:t>III PIELIKUMS</w:t>
      </w:r>
    </w:p>
    <w:p w14:paraId="0DDC06B0" w14:textId="77777777" w:rsidR="002B27E7" w:rsidRPr="00C4219C" w:rsidRDefault="002B27E7" w:rsidP="002B27E7">
      <w:pPr>
        <w:jc w:val="center"/>
        <w:rPr>
          <w:lang w:val="lv-LV"/>
        </w:rPr>
      </w:pPr>
    </w:p>
    <w:p w14:paraId="0DDC06B1" w14:textId="77777777" w:rsidR="00C4219C" w:rsidRDefault="00C4219C" w:rsidP="002B27E7">
      <w:pPr>
        <w:jc w:val="center"/>
        <w:rPr>
          <w:lang w:val="lv-LV"/>
        </w:rPr>
      </w:pPr>
      <w:r w:rsidRPr="00C4219C">
        <w:rPr>
          <w:lang w:val="lv-LV"/>
        </w:rPr>
        <w:t>PĀRVADĀJUMU SERTIFIKĀTA VEIDLAPA</w:t>
      </w:r>
    </w:p>
    <w:p w14:paraId="0DDC06B2" w14:textId="77777777" w:rsidR="002B27E7" w:rsidRPr="00C4219C" w:rsidRDefault="002B27E7" w:rsidP="00C4219C">
      <w:pPr>
        <w:rPr>
          <w:lang w:val="lv-LV"/>
        </w:rPr>
      </w:pPr>
    </w:p>
    <w:p w14:paraId="0DDC06B3" w14:textId="77777777" w:rsidR="00C4219C" w:rsidRDefault="00C4219C" w:rsidP="002B27E7">
      <w:pPr>
        <w:ind w:left="567" w:hanging="567"/>
        <w:rPr>
          <w:lang w:val="lv-LV"/>
        </w:rPr>
      </w:pPr>
      <w:r w:rsidRPr="00C4219C">
        <w:rPr>
          <w:lang w:val="lv-LV"/>
        </w:rPr>
        <w:t>1.</w:t>
      </w:r>
      <w:r w:rsidRPr="00C4219C">
        <w:rPr>
          <w:lang w:val="lv-LV"/>
        </w:rPr>
        <w:tab/>
        <w:t>Pārvadājumu sertifikātus EUR.1 sagatavo uz veidlapas, kuras paraugs ir šajā pielikumā. Šo veidlapu iespiež vienā vai vairākās valodās, kurās sagatavots šis nolīgums. Sertifikātus sagatavo vienā no šīm valodām un saskaņā ar eksportētājas valsts tiesību aktu noteikumiem. Aizpildot ar roku, lieto tinti un raksta ar lielajiem burtiem.</w:t>
      </w:r>
    </w:p>
    <w:p w14:paraId="0DDC06B4" w14:textId="77777777" w:rsidR="002B27E7" w:rsidRPr="00C4219C" w:rsidRDefault="002B27E7" w:rsidP="002B27E7">
      <w:pPr>
        <w:ind w:left="567" w:hanging="567"/>
        <w:rPr>
          <w:lang w:val="lv-LV"/>
        </w:rPr>
      </w:pPr>
    </w:p>
    <w:p w14:paraId="0DDC06B5" w14:textId="77777777" w:rsidR="00C4219C" w:rsidRDefault="00C4219C" w:rsidP="002B27E7">
      <w:pPr>
        <w:ind w:left="567" w:hanging="567"/>
        <w:rPr>
          <w:lang w:val="lv-LV"/>
        </w:rPr>
      </w:pPr>
      <w:r w:rsidRPr="00C4219C">
        <w:rPr>
          <w:lang w:val="lv-LV"/>
        </w:rPr>
        <w:t>2.</w:t>
      </w:r>
      <w:r w:rsidRPr="00C4219C">
        <w:rPr>
          <w:lang w:val="lv-LV"/>
        </w:rPr>
        <w:tab/>
        <w:t>Katra sertifikāta izmērs ir 210 x 297 mm, un garumā ir pieļaujama pielaide līdz plus 8 mm vai mīnus 5 mm. Izmantotajam papīram jābūt baltam, izmēriem atbilstīgam rakstāmpapīram, kas nesatur mehānisko celulozi un kā svars nav mazāks par 25 g/m2. Tajā ir iespiests zaļš gijošēts fona raksts, kas viltojumus ar mehāniskiem vai ķīmiskiem līdzekļiem padara acij pamanāmus.</w:t>
      </w:r>
    </w:p>
    <w:p w14:paraId="0DDC06B6" w14:textId="77777777" w:rsidR="002B27E7" w:rsidRPr="00C4219C" w:rsidRDefault="002B27E7" w:rsidP="002B27E7">
      <w:pPr>
        <w:ind w:left="567" w:hanging="567"/>
        <w:rPr>
          <w:lang w:val="lv-LV"/>
        </w:rPr>
      </w:pPr>
    </w:p>
    <w:p w14:paraId="0DDC06B7" w14:textId="77777777" w:rsidR="00C4219C" w:rsidRPr="00C4219C" w:rsidRDefault="00C4219C" w:rsidP="002B27E7">
      <w:pPr>
        <w:ind w:left="567" w:hanging="567"/>
        <w:rPr>
          <w:lang w:val="lv-LV"/>
        </w:rPr>
      </w:pPr>
      <w:r w:rsidRPr="00C4219C">
        <w:rPr>
          <w:lang w:val="lv-LV"/>
        </w:rPr>
        <w:t>3.</w:t>
      </w:r>
      <w:r w:rsidRPr="00C4219C">
        <w:rPr>
          <w:lang w:val="lv-LV"/>
        </w:rPr>
        <w:tab/>
        <w:t>Eksportētājas valstis var paturēt tiesības pašas iespiest sertifikātus vai atļaut tos iespiest apstiprinātām tipogrāfijām. Pēdējā minētajā gadījumā uz katra sertifikāta jābūt norādei par šādu apstiprinājumu. Katrā sertifikātā jābūt tipogrāfijas nosaukumam un adresei vai zīmei, pēc kuras tipogrāfiju var identificēt. Veidlapā arī ir iespiests vai ierakstīts kārtas numurs, pēc kura veidlapu var identificēt.</w:t>
      </w:r>
    </w:p>
    <w:p w14:paraId="0DDC06B8" w14:textId="77777777" w:rsidR="00C4219C" w:rsidRDefault="00C4219C" w:rsidP="002B27E7">
      <w:pPr>
        <w:jc w:val="center"/>
        <w:rPr>
          <w:lang w:val="lv-LV"/>
        </w:rPr>
      </w:pPr>
      <w:r>
        <w:rPr>
          <w:lang w:val="lv-LV"/>
        </w:rPr>
        <w:br w:type="page"/>
      </w:r>
      <w:r w:rsidRPr="00C4219C">
        <w:rPr>
          <w:lang w:val="lv-LV"/>
        </w:rPr>
        <w:t>PĀRVADĀJUMU SERTIFIKĀTS</w:t>
      </w:r>
    </w:p>
    <w:p w14:paraId="0DDC06B9" w14:textId="77777777" w:rsidR="002B27E7" w:rsidRPr="005B7A5F" w:rsidRDefault="002B27E7" w:rsidP="002B27E7">
      <w:pPr>
        <w:jc w:val="center"/>
      </w:pPr>
    </w:p>
    <w:tbl>
      <w:tblPr>
        <w:tblW w:w="5000" w:type="pct"/>
        <w:jc w:val="right"/>
        <w:tblLayout w:type="fixed"/>
        <w:tblCellMar>
          <w:left w:w="120" w:type="dxa"/>
          <w:right w:w="120" w:type="dxa"/>
        </w:tblCellMar>
        <w:tblLook w:val="0000" w:firstRow="0" w:lastRow="0" w:firstColumn="0" w:lastColumn="0" w:noHBand="0" w:noVBand="0"/>
      </w:tblPr>
      <w:tblGrid>
        <w:gridCol w:w="3982"/>
        <w:gridCol w:w="1255"/>
        <w:gridCol w:w="2361"/>
        <w:gridCol w:w="30"/>
        <w:gridCol w:w="2250"/>
      </w:tblGrid>
      <w:tr w:rsidR="002B27E7" w:rsidRPr="00BE323D" w14:paraId="0DDC06BC" w14:textId="77777777" w:rsidTr="00C76B75">
        <w:trPr>
          <w:cantSplit/>
          <w:jc w:val="right"/>
        </w:trPr>
        <w:tc>
          <w:tcPr>
            <w:tcW w:w="2651" w:type="pct"/>
            <w:gridSpan w:val="2"/>
            <w:tcBorders>
              <w:top w:val="single" w:sz="6" w:space="0" w:color="auto"/>
              <w:left w:val="single" w:sz="6" w:space="0" w:color="auto"/>
            </w:tcBorders>
          </w:tcPr>
          <w:p w14:paraId="0DDC06BA" w14:textId="77777777" w:rsidR="002B27E7" w:rsidRPr="00BE323D" w:rsidRDefault="002B27E7" w:rsidP="00C76B75">
            <w:pPr>
              <w:spacing w:before="60" w:after="60" w:line="240" w:lineRule="auto"/>
              <w:ind w:left="306" w:hanging="306"/>
              <w:rPr>
                <w:bCs/>
                <w:sz w:val="20"/>
              </w:rPr>
            </w:pPr>
            <w:r w:rsidRPr="00BE323D">
              <w:rPr>
                <w:bCs/>
                <w:sz w:val="20"/>
              </w:rPr>
              <w:t>1.</w:t>
            </w:r>
            <w:r w:rsidRPr="00BE323D">
              <w:rPr>
                <w:bCs/>
                <w:sz w:val="20"/>
              </w:rPr>
              <w:tab/>
            </w:r>
            <w:r w:rsidRPr="00807015">
              <w:rPr>
                <w:bCs/>
                <w:sz w:val="20"/>
              </w:rPr>
              <w:t>Eksportētājs (</w:t>
            </w:r>
            <w:r w:rsidRPr="00807015">
              <w:rPr>
                <w:bCs/>
                <w:i/>
                <w:iCs/>
                <w:sz w:val="20"/>
              </w:rPr>
              <w:t>nosaukums, pilna adrese, valsts</w:t>
            </w:r>
            <w:r w:rsidRPr="00807015">
              <w:rPr>
                <w:bCs/>
                <w:sz w:val="20"/>
              </w:rPr>
              <w:t>)</w:t>
            </w:r>
          </w:p>
        </w:tc>
        <w:tc>
          <w:tcPr>
            <w:tcW w:w="2349" w:type="pct"/>
            <w:gridSpan w:val="3"/>
            <w:tcBorders>
              <w:top w:val="single" w:sz="6" w:space="0" w:color="auto"/>
              <w:left w:val="single" w:sz="6" w:space="0" w:color="auto"/>
              <w:right w:val="single" w:sz="6" w:space="0" w:color="auto"/>
            </w:tcBorders>
          </w:tcPr>
          <w:p w14:paraId="0DDC06BB" w14:textId="77777777" w:rsidR="002B27E7" w:rsidRPr="00BE323D" w:rsidRDefault="002B27E7" w:rsidP="00C76B75">
            <w:pPr>
              <w:tabs>
                <w:tab w:val="left" w:pos="1426"/>
              </w:tabs>
              <w:spacing w:before="60" w:after="60" w:line="240" w:lineRule="auto"/>
              <w:rPr>
                <w:bCs/>
                <w:sz w:val="20"/>
              </w:rPr>
            </w:pPr>
            <w:r w:rsidRPr="00BE323D">
              <w:rPr>
                <w:bCs/>
                <w:sz w:val="20"/>
              </w:rPr>
              <w:t>EUR.1</w:t>
            </w:r>
            <w:r w:rsidRPr="00BE323D">
              <w:rPr>
                <w:bCs/>
                <w:sz w:val="20"/>
              </w:rPr>
              <w:tab/>
              <w:t>No A</w:t>
            </w:r>
            <w:r w:rsidRPr="00BE323D">
              <w:rPr>
                <w:bCs/>
                <w:sz w:val="20"/>
              </w:rPr>
              <w:tab/>
              <w:t>000.000</w:t>
            </w:r>
          </w:p>
        </w:tc>
      </w:tr>
      <w:tr w:rsidR="002B27E7" w:rsidRPr="00BE323D" w14:paraId="0DDC06BF" w14:textId="77777777" w:rsidTr="00C76B75">
        <w:trPr>
          <w:cantSplit/>
          <w:jc w:val="right"/>
        </w:trPr>
        <w:tc>
          <w:tcPr>
            <w:tcW w:w="2651" w:type="pct"/>
            <w:gridSpan w:val="2"/>
            <w:tcBorders>
              <w:left w:val="single" w:sz="6" w:space="0" w:color="auto"/>
            </w:tcBorders>
          </w:tcPr>
          <w:p w14:paraId="0DDC06BD" w14:textId="77777777" w:rsidR="002B27E7" w:rsidRPr="00BE323D" w:rsidRDefault="002B27E7" w:rsidP="00C76B75">
            <w:pPr>
              <w:spacing w:before="60" w:after="60" w:line="240" w:lineRule="auto"/>
              <w:rPr>
                <w:bCs/>
                <w:sz w:val="20"/>
              </w:rPr>
            </w:pPr>
          </w:p>
        </w:tc>
        <w:tc>
          <w:tcPr>
            <w:tcW w:w="2349" w:type="pct"/>
            <w:gridSpan w:val="3"/>
            <w:tcBorders>
              <w:top w:val="single" w:sz="6" w:space="0" w:color="auto"/>
              <w:left w:val="single" w:sz="6" w:space="0" w:color="auto"/>
              <w:right w:val="single" w:sz="6" w:space="0" w:color="auto"/>
            </w:tcBorders>
          </w:tcPr>
          <w:p w14:paraId="0DDC06BE" w14:textId="77777777" w:rsidR="002B27E7" w:rsidRPr="00BE323D" w:rsidRDefault="002B27E7" w:rsidP="00C76B75">
            <w:pPr>
              <w:spacing w:before="60" w:after="60" w:line="240" w:lineRule="auto"/>
              <w:rPr>
                <w:bCs/>
                <w:sz w:val="20"/>
              </w:rPr>
            </w:pPr>
            <w:r w:rsidRPr="00807015">
              <w:rPr>
                <w:bCs/>
                <w:sz w:val="20"/>
              </w:rPr>
              <w:t>Pirms veidlapas aizpildīšanas skatīt piezīmes lapas otrā pusē.</w:t>
            </w:r>
          </w:p>
        </w:tc>
      </w:tr>
      <w:tr w:rsidR="002B27E7" w:rsidRPr="00BE323D" w14:paraId="0DDC06C2" w14:textId="77777777" w:rsidTr="00C76B75">
        <w:trPr>
          <w:cantSplit/>
          <w:trHeight w:val="1135"/>
          <w:jc w:val="right"/>
        </w:trPr>
        <w:tc>
          <w:tcPr>
            <w:tcW w:w="2651" w:type="pct"/>
            <w:gridSpan w:val="2"/>
            <w:tcBorders>
              <w:left w:val="single" w:sz="6" w:space="0" w:color="auto"/>
            </w:tcBorders>
          </w:tcPr>
          <w:p w14:paraId="0DDC06C0" w14:textId="77777777" w:rsidR="002B27E7" w:rsidRPr="00BE323D" w:rsidRDefault="002B27E7" w:rsidP="00C76B75">
            <w:pPr>
              <w:spacing w:before="60" w:after="60" w:line="240" w:lineRule="auto"/>
              <w:rPr>
                <w:bCs/>
                <w:sz w:val="20"/>
              </w:rPr>
            </w:pPr>
          </w:p>
        </w:tc>
        <w:tc>
          <w:tcPr>
            <w:tcW w:w="2349" w:type="pct"/>
            <w:gridSpan w:val="3"/>
            <w:tcBorders>
              <w:top w:val="single" w:sz="6" w:space="0" w:color="auto"/>
              <w:left w:val="single" w:sz="6" w:space="0" w:color="auto"/>
              <w:right w:val="single" w:sz="6" w:space="0" w:color="auto"/>
            </w:tcBorders>
          </w:tcPr>
          <w:p w14:paraId="0DDC06C1" w14:textId="77777777" w:rsidR="002B27E7" w:rsidRPr="00BE323D" w:rsidRDefault="002B27E7" w:rsidP="00C76B75">
            <w:pPr>
              <w:spacing w:before="60" w:after="60" w:line="240" w:lineRule="auto"/>
              <w:ind w:left="292" w:hanging="292"/>
              <w:rPr>
                <w:bCs/>
                <w:sz w:val="20"/>
              </w:rPr>
            </w:pPr>
            <w:r w:rsidRPr="00BE323D">
              <w:rPr>
                <w:bCs/>
                <w:sz w:val="20"/>
              </w:rPr>
              <w:t>2.</w:t>
            </w:r>
            <w:r w:rsidRPr="00BE323D">
              <w:rPr>
                <w:bCs/>
                <w:sz w:val="20"/>
              </w:rPr>
              <w:tab/>
            </w:r>
            <w:r w:rsidRPr="00807015">
              <w:rPr>
                <w:bCs/>
                <w:sz w:val="20"/>
              </w:rPr>
              <w:t>Sertifikāts preferenciālai tirdzniecībai starp</w:t>
            </w:r>
          </w:p>
        </w:tc>
      </w:tr>
      <w:tr w:rsidR="002B27E7" w:rsidRPr="00C76B75" w14:paraId="0DDC06C8" w14:textId="77777777" w:rsidTr="00C76B75">
        <w:trPr>
          <w:cantSplit/>
          <w:trHeight w:val="1145"/>
          <w:jc w:val="right"/>
        </w:trPr>
        <w:tc>
          <w:tcPr>
            <w:tcW w:w="2651" w:type="pct"/>
            <w:gridSpan w:val="2"/>
            <w:tcBorders>
              <w:top w:val="single" w:sz="6" w:space="0" w:color="auto"/>
              <w:left w:val="single" w:sz="6" w:space="0" w:color="auto"/>
            </w:tcBorders>
          </w:tcPr>
          <w:p w14:paraId="0DDC06C3" w14:textId="77777777" w:rsidR="002B27E7" w:rsidRPr="00BE323D" w:rsidRDefault="002B27E7" w:rsidP="00C76B75">
            <w:pPr>
              <w:spacing w:before="60" w:after="60" w:line="240" w:lineRule="auto"/>
              <w:ind w:left="306" w:hanging="306"/>
              <w:rPr>
                <w:bCs/>
                <w:sz w:val="20"/>
              </w:rPr>
            </w:pPr>
            <w:r w:rsidRPr="00BE323D">
              <w:rPr>
                <w:bCs/>
                <w:sz w:val="20"/>
              </w:rPr>
              <w:t>3.</w:t>
            </w:r>
            <w:r w:rsidRPr="00BE323D">
              <w:rPr>
                <w:bCs/>
                <w:sz w:val="20"/>
              </w:rPr>
              <w:tab/>
            </w:r>
            <w:r w:rsidRPr="00807015">
              <w:rPr>
                <w:bCs/>
                <w:sz w:val="20"/>
              </w:rPr>
              <w:t>Saņēmējs (</w:t>
            </w:r>
            <w:r w:rsidRPr="00807015">
              <w:rPr>
                <w:bCs/>
                <w:i/>
                <w:iCs/>
                <w:sz w:val="20"/>
              </w:rPr>
              <w:t>nosaukums, pilna adrese, valsts</w:t>
            </w:r>
            <w:r w:rsidRPr="00807015">
              <w:rPr>
                <w:bCs/>
                <w:sz w:val="20"/>
              </w:rPr>
              <w:t>) (</w:t>
            </w:r>
            <w:r w:rsidRPr="00807015">
              <w:rPr>
                <w:bCs/>
                <w:i/>
                <w:iCs/>
                <w:sz w:val="20"/>
              </w:rPr>
              <w:t>nav obligāti</w:t>
            </w:r>
            <w:r w:rsidRPr="00807015">
              <w:rPr>
                <w:bCs/>
                <w:sz w:val="20"/>
              </w:rPr>
              <w:t>)</w:t>
            </w:r>
          </w:p>
        </w:tc>
        <w:tc>
          <w:tcPr>
            <w:tcW w:w="2349" w:type="pct"/>
            <w:gridSpan w:val="3"/>
            <w:tcBorders>
              <w:left w:val="single" w:sz="6" w:space="0" w:color="auto"/>
              <w:right w:val="single" w:sz="6" w:space="0" w:color="auto"/>
            </w:tcBorders>
          </w:tcPr>
          <w:p w14:paraId="0DDC06C4" w14:textId="77777777" w:rsidR="002B27E7" w:rsidRPr="0038517C" w:rsidRDefault="002B27E7" w:rsidP="00C76B75">
            <w:pPr>
              <w:spacing w:before="60" w:after="60" w:line="240" w:lineRule="auto"/>
              <w:ind w:left="345"/>
              <w:rPr>
                <w:bCs/>
                <w:sz w:val="20"/>
                <w:lang w:val="fi-FI"/>
              </w:rPr>
            </w:pPr>
            <w:r w:rsidRPr="0038517C">
              <w:rPr>
                <w:bCs/>
                <w:sz w:val="20"/>
                <w:lang w:val="fi-FI"/>
              </w:rPr>
              <w:t>un</w:t>
            </w:r>
          </w:p>
          <w:p w14:paraId="0DDC06C5" w14:textId="77777777" w:rsidR="002B27E7" w:rsidRPr="0038517C" w:rsidRDefault="002B27E7" w:rsidP="00C76B75">
            <w:pPr>
              <w:spacing w:before="60" w:after="60" w:line="240" w:lineRule="auto"/>
              <w:rPr>
                <w:bCs/>
                <w:sz w:val="20"/>
                <w:lang w:val="fi-FI"/>
              </w:rPr>
            </w:pPr>
          </w:p>
          <w:p w14:paraId="0DDC06C6" w14:textId="77777777" w:rsidR="002B27E7" w:rsidRPr="0038517C" w:rsidRDefault="002B27E7" w:rsidP="00C76B75">
            <w:pPr>
              <w:spacing w:before="60" w:after="60" w:line="240" w:lineRule="auto"/>
              <w:rPr>
                <w:bCs/>
                <w:sz w:val="20"/>
                <w:lang w:val="fi-FI"/>
              </w:rPr>
            </w:pPr>
          </w:p>
          <w:p w14:paraId="0DDC06C7" w14:textId="77777777" w:rsidR="002B27E7" w:rsidRPr="0038517C" w:rsidRDefault="002B27E7" w:rsidP="00C76B75">
            <w:pPr>
              <w:spacing w:before="60" w:after="60" w:line="240" w:lineRule="auto"/>
              <w:ind w:left="345"/>
              <w:rPr>
                <w:bCs/>
                <w:sz w:val="20"/>
                <w:lang w:val="fi-FI"/>
              </w:rPr>
            </w:pPr>
            <w:r w:rsidRPr="0038517C">
              <w:rPr>
                <w:bCs/>
                <w:sz w:val="20"/>
                <w:lang w:val="fi-FI"/>
              </w:rPr>
              <w:t>(</w:t>
            </w:r>
            <w:r w:rsidRPr="0038517C">
              <w:rPr>
                <w:bCs/>
                <w:i/>
                <w:iCs/>
                <w:sz w:val="20"/>
                <w:lang w:val="fi-FI"/>
              </w:rPr>
              <w:t>ieraksta attiecīgās valstis, valstu grupas vai teritorijas</w:t>
            </w:r>
            <w:r w:rsidRPr="0038517C">
              <w:rPr>
                <w:bCs/>
                <w:sz w:val="20"/>
                <w:lang w:val="fi-FI"/>
              </w:rPr>
              <w:t>)</w:t>
            </w:r>
          </w:p>
        </w:tc>
      </w:tr>
      <w:tr w:rsidR="002B27E7" w:rsidRPr="00C76B75" w14:paraId="0DDC06CC" w14:textId="77777777" w:rsidTr="00C76B75">
        <w:trPr>
          <w:cantSplit/>
          <w:trHeight w:val="3045"/>
          <w:jc w:val="right"/>
        </w:trPr>
        <w:tc>
          <w:tcPr>
            <w:tcW w:w="2651" w:type="pct"/>
            <w:gridSpan w:val="2"/>
            <w:tcBorders>
              <w:left w:val="single" w:sz="6" w:space="0" w:color="auto"/>
            </w:tcBorders>
          </w:tcPr>
          <w:p w14:paraId="0DDC06C9" w14:textId="77777777" w:rsidR="002B27E7" w:rsidRPr="0038517C" w:rsidRDefault="002B27E7" w:rsidP="00C76B75">
            <w:pPr>
              <w:spacing w:before="60" w:after="60" w:line="240" w:lineRule="auto"/>
              <w:rPr>
                <w:bCs/>
                <w:sz w:val="20"/>
                <w:lang w:val="fi-FI"/>
              </w:rPr>
            </w:pPr>
          </w:p>
        </w:tc>
        <w:tc>
          <w:tcPr>
            <w:tcW w:w="1195" w:type="pct"/>
            <w:tcBorders>
              <w:top w:val="single" w:sz="6" w:space="0" w:color="auto"/>
              <w:left w:val="single" w:sz="6" w:space="0" w:color="auto"/>
            </w:tcBorders>
          </w:tcPr>
          <w:p w14:paraId="0DDC06CA" w14:textId="77777777" w:rsidR="002B27E7" w:rsidRPr="0038517C" w:rsidRDefault="002B27E7" w:rsidP="00C76B75">
            <w:pPr>
              <w:spacing w:before="60" w:after="60" w:line="240" w:lineRule="auto"/>
              <w:ind w:left="292" w:hanging="292"/>
              <w:rPr>
                <w:bCs/>
                <w:sz w:val="20"/>
                <w:lang w:val="fi-FI"/>
              </w:rPr>
            </w:pPr>
            <w:r w:rsidRPr="0038517C">
              <w:rPr>
                <w:bCs/>
                <w:sz w:val="20"/>
                <w:lang w:val="fi-FI"/>
              </w:rPr>
              <w:t>4.</w:t>
            </w:r>
            <w:r w:rsidRPr="0038517C">
              <w:rPr>
                <w:bCs/>
                <w:sz w:val="20"/>
                <w:lang w:val="fi-FI"/>
              </w:rPr>
              <w:tab/>
              <w:t>Valsts, valstu grupa vai teritorija, kas uzskatāma par izstrādājumu izcelsmes vietu</w:t>
            </w:r>
          </w:p>
        </w:tc>
        <w:tc>
          <w:tcPr>
            <w:tcW w:w="1154" w:type="pct"/>
            <w:gridSpan w:val="2"/>
            <w:tcBorders>
              <w:top w:val="single" w:sz="6" w:space="0" w:color="auto"/>
              <w:left w:val="single" w:sz="6" w:space="0" w:color="auto"/>
              <w:right w:val="single" w:sz="6" w:space="0" w:color="auto"/>
            </w:tcBorders>
          </w:tcPr>
          <w:p w14:paraId="0DDC06CB" w14:textId="77777777" w:rsidR="002B27E7" w:rsidRPr="0038517C" w:rsidRDefault="002B27E7" w:rsidP="00C76B75">
            <w:pPr>
              <w:spacing w:before="60" w:after="60" w:line="240" w:lineRule="auto"/>
              <w:ind w:left="312" w:hanging="312"/>
              <w:rPr>
                <w:bCs/>
                <w:sz w:val="20"/>
                <w:lang w:val="fi-FI"/>
              </w:rPr>
            </w:pPr>
            <w:r w:rsidRPr="0038517C">
              <w:rPr>
                <w:bCs/>
                <w:sz w:val="20"/>
                <w:lang w:val="fi-FI"/>
              </w:rPr>
              <w:t>5.</w:t>
            </w:r>
            <w:r w:rsidRPr="0038517C">
              <w:rPr>
                <w:bCs/>
                <w:sz w:val="20"/>
                <w:lang w:val="fi-FI"/>
              </w:rPr>
              <w:tab/>
              <w:t>Galamērķa valsts, valstu grupa vai teritorija</w:t>
            </w:r>
          </w:p>
        </w:tc>
      </w:tr>
      <w:tr w:rsidR="002B27E7" w:rsidRPr="00BE323D" w14:paraId="0DDC06CF" w14:textId="77777777" w:rsidTr="00C76B75">
        <w:trPr>
          <w:cantSplit/>
          <w:trHeight w:val="1834"/>
          <w:jc w:val="right"/>
        </w:trPr>
        <w:tc>
          <w:tcPr>
            <w:tcW w:w="2651" w:type="pct"/>
            <w:gridSpan w:val="2"/>
            <w:tcBorders>
              <w:top w:val="single" w:sz="6" w:space="0" w:color="auto"/>
              <w:left w:val="single" w:sz="6" w:space="0" w:color="auto"/>
              <w:bottom w:val="single" w:sz="6" w:space="0" w:color="auto"/>
            </w:tcBorders>
          </w:tcPr>
          <w:p w14:paraId="0DDC06CD" w14:textId="77777777" w:rsidR="002B27E7" w:rsidRPr="0038517C" w:rsidRDefault="002B27E7" w:rsidP="00C76B75">
            <w:pPr>
              <w:spacing w:before="60" w:after="60" w:line="240" w:lineRule="auto"/>
              <w:ind w:left="306" w:hanging="306"/>
              <w:rPr>
                <w:bCs/>
                <w:sz w:val="20"/>
                <w:lang w:val="fr-BE"/>
              </w:rPr>
            </w:pPr>
            <w:r w:rsidRPr="0038517C">
              <w:rPr>
                <w:bCs/>
                <w:sz w:val="20"/>
                <w:lang w:val="fr-BE"/>
              </w:rPr>
              <w:t>6.</w:t>
            </w:r>
            <w:r w:rsidRPr="0038517C">
              <w:rPr>
                <w:bCs/>
                <w:sz w:val="20"/>
                <w:lang w:val="fr-BE"/>
              </w:rPr>
              <w:tab/>
              <w:t>Informācija par transportu (</w:t>
            </w:r>
            <w:r w:rsidRPr="0038517C">
              <w:rPr>
                <w:bCs/>
                <w:i/>
                <w:iCs/>
                <w:sz w:val="20"/>
                <w:lang w:val="fr-BE"/>
              </w:rPr>
              <w:t>nav obligāta</w:t>
            </w:r>
            <w:r w:rsidRPr="0038517C">
              <w:rPr>
                <w:bCs/>
                <w:sz w:val="20"/>
                <w:lang w:val="fr-BE"/>
              </w:rPr>
              <w:t>)</w:t>
            </w:r>
          </w:p>
        </w:tc>
        <w:tc>
          <w:tcPr>
            <w:tcW w:w="2349" w:type="pct"/>
            <w:gridSpan w:val="3"/>
            <w:tcBorders>
              <w:top w:val="single" w:sz="6" w:space="0" w:color="auto"/>
              <w:left w:val="single" w:sz="6" w:space="0" w:color="auto"/>
              <w:bottom w:val="single" w:sz="6" w:space="0" w:color="auto"/>
              <w:right w:val="single" w:sz="6" w:space="0" w:color="auto"/>
            </w:tcBorders>
          </w:tcPr>
          <w:p w14:paraId="0DDC06CE" w14:textId="77777777" w:rsidR="002B27E7" w:rsidRPr="00BE323D" w:rsidRDefault="002B27E7" w:rsidP="00C76B75">
            <w:pPr>
              <w:spacing w:before="60" w:after="60" w:line="240" w:lineRule="auto"/>
              <w:rPr>
                <w:bCs/>
                <w:sz w:val="20"/>
              </w:rPr>
            </w:pPr>
            <w:r w:rsidRPr="00BE323D">
              <w:rPr>
                <w:bCs/>
                <w:sz w:val="20"/>
              </w:rPr>
              <w:t>7.</w:t>
            </w:r>
            <w:r w:rsidRPr="00BE323D">
              <w:rPr>
                <w:bCs/>
                <w:sz w:val="20"/>
              </w:rPr>
              <w:tab/>
            </w:r>
            <w:r w:rsidRPr="00807015">
              <w:rPr>
                <w:bCs/>
                <w:sz w:val="20"/>
              </w:rPr>
              <w:t>Piezīmes</w:t>
            </w:r>
          </w:p>
        </w:tc>
      </w:tr>
      <w:tr w:rsidR="002B27E7" w:rsidRPr="00BE323D" w14:paraId="0DDC06D4" w14:textId="77777777" w:rsidTr="00C76B75">
        <w:trPr>
          <w:cantSplit/>
          <w:trHeight w:val="2549"/>
          <w:jc w:val="right"/>
        </w:trPr>
        <w:tc>
          <w:tcPr>
            <w:tcW w:w="2651" w:type="pct"/>
            <w:gridSpan w:val="2"/>
            <w:tcBorders>
              <w:top w:val="single" w:sz="6" w:space="0" w:color="auto"/>
              <w:left w:val="single" w:sz="6" w:space="0" w:color="auto"/>
              <w:bottom w:val="single" w:sz="6" w:space="0" w:color="auto"/>
            </w:tcBorders>
          </w:tcPr>
          <w:p w14:paraId="0DDC06D0" w14:textId="77777777" w:rsidR="002B27E7" w:rsidRPr="00BE323D" w:rsidRDefault="002B27E7" w:rsidP="000B7B96">
            <w:pPr>
              <w:spacing w:before="60" w:after="60" w:line="240" w:lineRule="auto"/>
              <w:ind w:left="306" w:hanging="306"/>
              <w:rPr>
                <w:bCs/>
                <w:sz w:val="20"/>
              </w:rPr>
            </w:pPr>
            <w:r w:rsidRPr="00BE323D">
              <w:rPr>
                <w:bCs/>
                <w:sz w:val="20"/>
              </w:rPr>
              <w:t>8.</w:t>
            </w:r>
            <w:r w:rsidRPr="00BE323D">
              <w:rPr>
                <w:bCs/>
                <w:sz w:val="20"/>
              </w:rPr>
              <w:tab/>
            </w:r>
            <w:r w:rsidRPr="00807015">
              <w:rPr>
                <w:bCs/>
                <w:sz w:val="20"/>
              </w:rPr>
              <w:t>Preces numurs; marķējumi un numuri; iepakojumu skaits un veids</w:t>
            </w:r>
            <w:r w:rsidRPr="00BE323D">
              <w:rPr>
                <w:bCs/>
                <w:sz w:val="20"/>
                <w:vertAlign w:val="superscript"/>
              </w:rPr>
              <w:footnoteReference w:id="48"/>
            </w:r>
            <w:r w:rsidRPr="00BE323D">
              <w:rPr>
                <w:bCs/>
                <w:sz w:val="20"/>
              </w:rPr>
              <w:t xml:space="preserve">; </w:t>
            </w:r>
            <w:r w:rsidRPr="00807015">
              <w:rPr>
                <w:bCs/>
                <w:sz w:val="20"/>
              </w:rPr>
              <w:t>preču apraksts</w:t>
            </w:r>
          </w:p>
        </w:tc>
        <w:tc>
          <w:tcPr>
            <w:tcW w:w="1210" w:type="pct"/>
            <w:gridSpan w:val="2"/>
            <w:tcBorders>
              <w:top w:val="single" w:sz="6" w:space="0" w:color="auto"/>
              <w:left w:val="single" w:sz="6" w:space="0" w:color="auto"/>
              <w:bottom w:val="single" w:sz="6" w:space="0" w:color="auto"/>
              <w:right w:val="single" w:sz="6" w:space="0" w:color="auto"/>
            </w:tcBorders>
          </w:tcPr>
          <w:p w14:paraId="0DDC06D1" w14:textId="77777777" w:rsidR="002B27E7" w:rsidRPr="00BE323D" w:rsidRDefault="002B27E7" w:rsidP="00C76B75">
            <w:pPr>
              <w:spacing w:before="60" w:after="60" w:line="240" w:lineRule="auto"/>
              <w:ind w:left="305" w:hanging="305"/>
              <w:rPr>
                <w:bCs/>
                <w:sz w:val="20"/>
              </w:rPr>
            </w:pPr>
            <w:r w:rsidRPr="00BE323D">
              <w:rPr>
                <w:bCs/>
                <w:sz w:val="20"/>
              </w:rPr>
              <w:t>9.</w:t>
            </w:r>
            <w:r w:rsidRPr="00BE323D">
              <w:rPr>
                <w:bCs/>
                <w:sz w:val="20"/>
              </w:rPr>
              <w:tab/>
            </w:r>
            <w:r w:rsidRPr="00807015">
              <w:rPr>
                <w:bCs/>
                <w:sz w:val="20"/>
              </w:rPr>
              <w:t>Bruto masa (kg) vai cita mērvienība (litri, m</w:t>
            </w:r>
            <w:r w:rsidRPr="00807015">
              <w:rPr>
                <w:bCs/>
                <w:sz w:val="20"/>
                <w:vertAlign w:val="superscript"/>
              </w:rPr>
              <w:t>3</w:t>
            </w:r>
            <w:r w:rsidRPr="00807015">
              <w:rPr>
                <w:bCs/>
                <w:sz w:val="20"/>
              </w:rPr>
              <w:t xml:space="preserve"> u.c.)</w:t>
            </w:r>
          </w:p>
        </w:tc>
        <w:tc>
          <w:tcPr>
            <w:tcW w:w="1139" w:type="pct"/>
            <w:tcBorders>
              <w:top w:val="single" w:sz="6" w:space="0" w:color="auto"/>
              <w:bottom w:val="single" w:sz="6" w:space="0" w:color="auto"/>
              <w:right w:val="single" w:sz="6" w:space="0" w:color="auto"/>
            </w:tcBorders>
          </w:tcPr>
          <w:p w14:paraId="0DDC06D2" w14:textId="77777777" w:rsidR="002B27E7" w:rsidRPr="00BE323D" w:rsidRDefault="002B27E7" w:rsidP="00C76B75">
            <w:pPr>
              <w:spacing w:before="60" w:after="60" w:line="240" w:lineRule="auto"/>
              <w:ind w:left="306" w:hanging="306"/>
              <w:rPr>
                <w:bCs/>
                <w:sz w:val="20"/>
              </w:rPr>
            </w:pPr>
            <w:r w:rsidRPr="00BE323D">
              <w:rPr>
                <w:bCs/>
                <w:sz w:val="20"/>
              </w:rPr>
              <w:t>10.</w:t>
            </w:r>
            <w:r w:rsidRPr="00BE323D">
              <w:rPr>
                <w:bCs/>
                <w:sz w:val="20"/>
              </w:rPr>
              <w:tab/>
            </w:r>
            <w:r w:rsidRPr="00807015">
              <w:rPr>
                <w:bCs/>
                <w:sz w:val="20"/>
              </w:rPr>
              <w:t>Faktūras</w:t>
            </w:r>
          </w:p>
          <w:p w14:paraId="0DDC06D3" w14:textId="77777777" w:rsidR="002B27E7" w:rsidRPr="00BE323D" w:rsidRDefault="002B27E7" w:rsidP="00C76B75">
            <w:pPr>
              <w:spacing w:before="60" w:after="60" w:line="240" w:lineRule="auto"/>
              <w:ind w:left="306"/>
              <w:rPr>
                <w:bCs/>
                <w:sz w:val="20"/>
              </w:rPr>
            </w:pPr>
            <w:r w:rsidRPr="00BE323D">
              <w:rPr>
                <w:bCs/>
                <w:sz w:val="20"/>
              </w:rPr>
              <w:t>(</w:t>
            </w:r>
            <w:r w:rsidRPr="00807015">
              <w:rPr>
                <w:bCs/>
                <w:i/>
                <w:iCs/>
                <w:sz w:val="20"/>
              </w:rPr>
              <w:t>nav obligāti</w:t>
            </w:r>
            <w:r w:rsidRPr="00BE323D">
              <w:rPr>
                <w:bCs/>
                <w:sz w:val="20"/>
              </w:rPr>
              <w:t>)</w:t>
            </w:r>
          </w:p>
        </w:tc>
      </w:tr>
      <w:tr w:rsidR="002B27E7" w:rsidRPr="00BE323D" w14:paraId="0DDC06E7" w14:textId="77777777" w:rsidTr="00C76B75">
        <w:trPr>
          <w:cantSplit/>
          <w:trHeight w:val="4397"/>
          <w:jc w:val="right"/>
        </w:trPr>
        <w:tc>
          <w:tcPr>
            <w:tcW w:w="2016" w:type="pct"/>
            <w:tcBorders>
              <w:top w:val="single" w:sz="6" w:space="0" w:color="auto"/>
              <w:left w:val="single" w:sz="6" w:space="0" w:color="auto"/>
              <w:bottom w:val="single" w:sz="6" w:space="0" w:color="auto"/>
            </w:tcBorders>
          </w:tcPr>
          <w:p w14:paraId="0DDC06D5" w14:textId="77777777" w:rsidR="002B27E7" w:rsidRPr="00BE323D" w:rsidRDefault="002B27E7" w:rsidP="00C76B75">
            <w:pPr>
              <w:pageBreakBefore/>
              <w:spacing w:before="60" w:after="60" w:line="240" w:lineRule="auto"/>
              <w:ind w:left="284" w:hanging="284"/>
              <w:rPr>
                <w:bCs/>
                <w:sz w:val="20"/>
              </w:rPr>
            </w:pPr>
            <w:r w:rsidRPr="00BE323D">
              <w:rPr>
                <w:bCs/>
                <w:sz w:val="20"/>
              </w:rPr>
              <w:t>11.</w:t>
            </w:r>
            <w:r w:rsidRPr="00BE323D">
              <w:rPr>
                <w:bCs/>
                <w:sz w:val="20"/>
              </w:rPr>
              <w:tab/>
            </w:r>
            <w:r w:rsidRPr="00807015">
              <w:rPr>
                <w:bCs/>
                <w:sz w:val="20"/>
              </w:rPr>
              <w:t>MUITAS VĪZA</w:t>
            </w:r>
          </w:p>
          <w:p w14:paraId="0DDC06D6" w14:textId="77777777" w:rsidR="002B27E7" w:rsidRPr="00BE323D" w:rsidRDefault="002B27E7" w:rsidP="00C76B75">
            <w:pPr>
              <w:spacing w:before="60" w:after="60" w:line="240" w:lineRule="auto"/>
              <w:rPr>
                <w:bCs/>
                <w:sz w:val="20"/>
              </w:rPr>
            </w:pPr>
            <w:r w:rsidRPr="00807015">
              <w:rPr>
                <w:bCs/>
                <w:sz w:val="20"/>
              </w:rPr>
              <w:t>Deklarācija apstiprināta</w:t>
            </w:r>
          </w:p>
          <w:p w14:paraId="0DDC06D7" w14:textId="77777777" w:rsidR="002B27E7" w:rsidRPr="00BE323D" w:rsidRDefault="002B27E7" w:rsidP="00C76B75">
            <w:pPr>
              <w:spacing w:before="60" w:after="60" w:line="240" w:lineRule="auto"/>
              <w:rPr>
                <w:bCs/>
                <w:sz w:val="20"/>
              </w:rPr>
            </w:pPr>
            <w:r w:rsidRPr="00BE323D">
              <w:rPr>
                <w:bCs/>
                <w:sz w:val="20"/>
              </w:rPr>
              <w:t>Export document</w:t>
            </w:r>
            <w:r w:rsidRPr="00BE323D">
              <w:rPr>
                <w:bCs/>
                <w:sz w:val="20"/>
                <w:vertAlign w:val="superscript"/>
              </w:rPr>
              <w:footnoteReference w:id="49"/>
            </w:r>
          </w:p>
          <w:p w14:paraId="0DDC06D8" w14:textId="77777777" w:rsidR="002B27E7" w:rsidRPr="00BE323D" w:rsidRDefault="002B27E7" w:rsidP="00C76B75">
            <w:pPr>
              <w:tabs>
                <w:tab w:val="right" w:leader="dot" w:pos="3856"/>
              </w:tabs>
              <w:spacing w:before="60" w:after="60" w:line="240" w:lineRule="auto"/>
              <w:rPr>
                <w:bCs/>
                <w:sz w:val="20"/>
              </w:rPr>
            </w:pPr>
            <w:r w:rsidRPr="00807015">
              <w:rPr>
                <w:bCs/>
                <w:sz w:val="20"/>
              </w:rPr>
              <w:t>Veidlapa nr.</w:t>
            </w:r>
            <w:r>
              <w:rPr>
                <w:bCs/>
                <w:sz w:val="20"/>
              </w:rPr>
              <w:t xml:space="preserve"> </w:t>
            </w:r>
            <w:r w:rsidRPr="00BE323D">
              <w:rPr>
                <w:bCs/>
                <w:sz w:val="20"/>
              </w:rPr>
              <w:tab/>
            </w:r>
          </w:p>
          <w:p w14:paraId="0DDC06D9" w14:textId="77777777" w:rsidR="002B27E7" w:rsidRPr="00BE323D" w:rsidRDefault="002B27E7" w:rsidP="00C76B75">
            <w:pPr>
              <w:tabs>
                <w:tab w:val="left" w:leader="dot" w:pos="3856"/>
              </w:tabs>
              <w:spacing w:before="60" w:after="60" w:line="240" w:lineRule="auto"/>
              <w:rPr>
                <w:bCs/>
                <w:sz w:val="20"/>
              </w:rPr>
            </w:pPr>
            <w:r w:rsidRPr="00807015">
              <w:rPr>
                <w:bCs/>
                <w:sz w:val="20"/>
              </w:rPr>
              <w:t>Muitas iestāde</w:t>
            </w:r>
            <w:r>
              <w:rPr>
                <w:bCs/>
                <w:sz w:val="20"/>
              </w:rPr>
              <w:t xml:space="preserve"> </w:t>
            </w:r>
            <w:r w:rsidRPr="00BE323D">
              <w:rPr>
                <w:bCs/>
                <w:sz w:val="20"/>
              </w:rPr>
              <w:tab/>
            </w:r>
          </w:p>
          <w:p w14:paraId="0DDC06DA" w14:textId="77777777" w:rsidR="002B27E7" w:rsidRPr="00BE323D" w:rsidRDefault="002B27E7" w:rsidP="00C76B75">
            <w:pPr>
              <w:spacing w:before="60" w:after="60" w:line="240" w:lineRule="auto"/>
              <w:rPr>
                <w:bCs/>
                <w:sz w:val="20"/>
              </w:rPr>
            </w:pPr>
            <w:r w:rsidRPr="00807015">
              <w:rPr>
                <w:bCs/>
                <w:sz w:val="20"/>
              </w:rPr>
              <w:t>Izdevēja valsts vai teritorija</w:t>
            </w:r>
          </w:p>
          <w:p w14:paraId="0DDC06DB" w14:textId="77777777" w:rsidR="002B27E7" w:rsidRPr="00BE323D" w:rsidRDefault="002B27E7" w:rsidP="00C76B75">
            <w:pPr>
              <w:tabs>
                <w:tab w:val="right" w:leader="dot" w:pos="3856"/>
              </w:tabs>
              <w:spacing w:before="60" w:after="60" w:line="240" w:lineRule="auto"/>
              <w:rPr>
                <w:bCs/>
                <w:sz w:val="20"/>
              </w:rPr>
            </w:pPr>
            <w:r w:rsidRPr="00BE323D">
              <w:rPr>
                <w:bCs/>
                <w:sz w:val="20"/>
              </w:rPr>
              <w:tab/>
            </w:r>
          </w:p>
          <w:p w14:paraId="0DDC06DC" w14:textId="77777777" w:rsidR="002B27E7" w:rsidRPr="00BE323D" w:rsidRDefault="002B27E7" w:rsidP="00C76B75">
            <w:pPr>
              <w:tabs>
                <w:tab w:val="right" w:leader="dot" w:pos="3856"/>
              </w:tabs>
              <w:spacing w:before="60" w:after="60" w:line="240" w:lineRule="auto"/>
              <w:rPr>
                <w:bCs/>
                <w:sz w:val="20"/>
              </w:rPr>
            </w:pPr>
            <w:r w:rsidRPr="00807015">
              <w:rPr>
                <w:bCs/>
                <w:sz w:val="20"/>
              </w:rPr>
              <w:t>Datums</w:t>
            </w:r>
            <w:r>
              <w:rPr>
                <w:bCs/>
                <w:sz w:val="20"/>
              </w:rPr>
              <w:t xml:space="preserve"> </w:t>
            </w:r>
            <w:r w:rsidRPr="00BE323D">
              <w:rPr>
                <w:bCs/>
                <w:sz w:val="20"/>
              </w:rPr>
              <w:tab/>
            </w:r>
          </w:p>
          <w:p w14:paraId="0DDC06DD" w14:textId="77777777" w:rsidR="002B27E7" w:rsidRPr="00BE323D" w:rsidRDefault="002B27E7" w:rsidP="00C76B75">
            <w:pPr>
              <w:tabs>
                <w:tab w:val="right" w:leader="dot" w:pos="3856"/>
              </w:tabs>
              <w:spacing w:before="60" w:after="60" w:line="240" w:lineRule="auto"/>
              <w:rPr>
                <w:bCs/>
                <w:sz w:val="20"/>
              </w:rPr>
            </w:pPr>
            <w:r w:rsidRPr="00BE323D">
              <w:rPr>
                <w:bCs/>
                <w:sz w:val="20"/>
              </w:rPr>
              <w:tab/>
            </w:r>
          </w:p>
          <w:p w14:paraId="0DDC06DE" w14:textId="77777777" w:rsidR="002B27E7" w:rsidRPr="00BE323D" w:rsidRDefault="002B27E7" w:rsidP="00C76B75">
            <w:pPr>
              <w:spacing w:before="60" w:after="60" w:line="240" w:lineRule="auto"/>
              <w:jc w:val="center"/>
              <w:rPr>
                <w:bCs/>
                <w:sz w:val="20"/>
              </w:rPr>
            </w:pPr>
            <w:r w:rsidRPr="00BE323D">
              <w:rPr>
                <w:bCs/>
                <w:sz w:val="20"/>
              </w:rPr>
              <w:t>(</w:t>
            </w:r>
            <w:r w:rsidRPr="00807015">
              <w:rPr>
                <w:bCs/>
                <w:i/>
                <w:iCs/>
                <w:sz w:val="20"/>
              </w:rPr>
              <w:t>paraksts</w:t>
            </w:r>
            <w:r w:rsidRPr="00BE323D">
              <w:rPr>
                <w:bCs/>
                <w:sz w:val="20"/>
              </w:rPr>
              <w:t>)</w:t>
            </w:r>
          </w:p>
        </w:tc>
        <w:tc>
          <w:tcPr>
            <w:tcW w:w="635" w:type="pct"/>
            <w:tcBorders>
              <w:top w:val="single" w:sz="6" w:space="0" w:color="auto"/>
              <w:left w:val="single" w:sz="6" w:space="0" w:color="auto"/>
              <w:bottom w:val="single" w:sz="6" w:space="0" w:color="auto"/>
            </w:tcBorders>
            <w:vAlign w:val="center"/>
          </w:tcPr>
          <w:p w14:paraId="0DDC06DF" w14:textId="77777777" w:rsidR="002B27E7" w:rsidRPr="00BE323D" w:rsidRDefault="002B27E7" w:rsidP="00C76B75">
            <w:pPr>
              <w:spacing w:before="60" w:after="60" w:line="240" w:lineRule="auto"/>
              <w:jc w:val="center"/>
              <w:rPr>
                <w:bCs/>
                <w:sz w:val="20"/>
              </w:rPr>
            </w:pPr>
            <w:r w:rsidRPr="00BE323D">
              <w:rPr>
                <w:bCs/>
                <w:sz w:val="20"/>
              </w:rPr>
              <w:t>Stamp</w:t>
            </w:r>
          </w:p>
        </w:tc>
        <w:tc>
          <w:tcPr>
            <w:tcW w:w="2349" w:type="pct"/>
            <w:gridSpan w:val="3"/>
            <w:tcBorders>
              <w:top w:val="single" w:sz="6" w:space="0" w:color="auto"/>
              <w:left w:val="single" w:sz="6" w:space="0" w:color="auto"/>
              <w:bottom w:val="single" w:sz="6" w:space="0" w:color="auto"/>
              <w:right w:val="single" w:sz="6" w:space="0" w:color="auto"/>
            </w:tcBorders>
          </w:tcPr>
          <w:p w14:paraId="0DDC06E0" w14:textId="77777777" w:rsidR="002B27E7" w:rsidRPr="00BE323D" w:rsidRDefault="002B27E7" w:rsidP="00C76B75">
            <w:pPr>
              <w:spacing w:before="60" w:after="60" w:line="240" w:lineRule="auto"/>
              <w:ind w:left="305" w:hanging="305"/>
              <w:rPr>
                <w:bCs/>
                <w:sz w:val="20"/>
              </w:rPr>
            </w:pPr>
            <w:r w:rsidRPr="00BE323D">
              <w:rPr>
                <w:bCs/>
                <w:sz w:val="20"/>
              </w:rPr>
              <w:t>12.</w:t>
            </w:r>
            <w:r w:rsidRPr="00BE323D">
              <w:rPr>
                <w:bCs/>
                <w:sz w:val="20"/>
              </w:rPr>
              <w:tab/>
            </w:r>
            <w:r w:rsidRPr="00807015">
              <w:rPr>
                <w:bCs/>
                <w:sz w:val="20"/>
              </w:rPr>
              <w:t>EKSPORTĒTĀJA DEKLARĀCIJA</w:t>
            </w:r>
          </w:p>
          <w:p w14:paraId="0DDC06E1" w14:textId="77777777" w:rsidR="002B27E7" w:rsidRPr="00BE323D" w:rsidRDefault="002B27E7" w:rsidP="00C76B75">
            <w:pPr>
              <w:spacing w:before="60" w:after="60" w:line="240" w:lineRule="auto"/>
              <w:ind w:left="305"/>
              <w:rPr>
                <w:bCs/>
                <w:sz w:val="20"/>
              </w:rPr>
            </w:pPr>
            <w:r w:rsidRPr="00807015">
              <w:rPr>
                <w:bCs/>
                <w:sz w:val="20"/>
              </w:rPr>
              <w:t>Es, apakšā parakstījies, apliecinu, ka iepriekš aprakstītās preces atbilst šā sertifikāta izdošanas nosacījumiem</w:t>
            </w:r>
          </w:p>
          <w:p w14:paraId="0DDC06E2" w14:textId="77777777" w:rsidR="002B27E7" w:rsidRPr="00BE323D" w:rsidRDefault="002B27E7" w:rsidP="00C76B75">
            <w:pPr>
              <w:spacing w:before="60" w:after="60" w:line="240" w:lineRule="auto"/>
              <w:rPr>
                <w:bCs/>
                <w:sz w:val="20"/>
              </w:rPr>
            </w:pPr>
          </w:p>
          <w:p w14:paraId="0DDC06E3" w14:textId="77777777" w:rsidR="002B27E7" w:rsidRPr="00BE323D" w:rsidRDefault="002B27E7" w:rsidP="00C76B75">
            <w:pPr>
              <w:tabs>
                <w:tab w:val="right" w:leader="dot" w:pos="3856"/>
              </w:tabs>
              <w:spacing w:before="60" w:after="60" w:line="240" w:lineRule="auto"/>
              <w:ind w:left="306"/>
              <w:rPr>
                <w:bCs/>
                <w:sz w:val="20"/>
              </w:rPr>
            </w:pPr>
            <w:r>
              <w:rPr>
                <w:sz w:val="20"/>
                <w:szCs w:val="16"/>
                <w:lang w:val="lv-LV"/>
              </w:rPr>
              <w:t>v</w:t>
            </w:r>
            <w:r w:rsidRPr="00807015">
              <w:rPr>
                <w:sz w:val="20"/>
                <w:szCs w:val="16"/>
                <w:lang w:val="lv-LV"/>
              </w:rPr>
              <w:t xml:space="preserve">ieta un datums </w:t>
            </w:r>
            <w:r w:rsidRPr="00BE323D">
              <w:rPr>
                <w:bCs/>
                <w:sz w:val="20"/>
              </w:rPr>
              <w:tab/>
            </w:r>
          </w:p>
          <w:p w14:paraId="0DDC06E4" w14:textId="77777777" w:rsidR="002B27E7" w:rsidRPr="00BE323D" w:rsidRDefault="002B27E7" w:rsidP="00C76B75">
            <w:pPr>
              <w:spacing w:before="60" w:after="60" w:line="240" w:lineRule="auto"/>
              <w:rPr>
                <w:bCs/>
                <w:sz w:val="20"/>
              </w:rPr>
            </w:pPr>
          </w:p>
          <w:p w14:paraId="0DDC06E5" w14:textId="77777777" w:rsidR="002B27E7" w:rsidRPr="00BE323D" w:rsidRDefault="002B27E7" w:rsidP="00C76B75">
            <w:pPr>
              <w:tabs>
                <w:tab w:val="right" w:leader="dot" w:pos="3856"/>
              </w:tabs>
              <w:spacing w:before="60" w:after="60" w:line="240" w:lineRule="auto"/>
              <w:ind w:left="318"/>
              <w:rPr>
                <w:bCs/>
                <w:sz w:val="20"/>
              </w:rPr>
            </w:pPr>
            <w:r w:rsidRPr="00BE323D">
              <w:rPr>
                <w:bCs/>
                <w:sz w:val="20"/>
              </w:rPr>
              <w:tab/>
            </w:r>
          </w:p>
          <w:p w14:paraId="0DDC06E6" w14:textId="77777777" w:rsidR="002B27E7" w:rsidRPr="00BE323D" w:rsidRDefault="002B27E7" w:rsidP="00C76B75">
            <w:pPr>
              <w:spacing w:before="60" w:after="60" w:line="240" w:lineRule="auto"/>
              <w:jc w:val="center"/>
              <w:rPr>
                <w:bCs/>
                <w:sz w:val="20"/>
              </w:rPr>
            </w:pPr>
            <w:r w:rsidRPr="00BE323D">
              <w:rPr>
                <w:bCs/>
                <w:sz w:val="20"/>
              </w:rPr>
              <w:t>(</w:t>
            </w:r>
            <w:r w:rsidRPr="00807015">
              <w:rPr>
                <w:bCs/>
                <w:i/>
                <w:iCs/>
                <w:sz w:val="20"/>
              </w:rPr>
              <w:t>paraksts</w:t>
            </w:r>
            <w:r w:rsidRPr="00BE323D">
              <w:rPr>
                <w:bCs/>
                <w:sz w:val="20"/>
              </w:rPr>
              <w:t>)</w:t>
            </w:r>
          </w:p>
        </w:tc>
      </w:tr>
      <w:tr w:rsidR="002B27E7" w:rsidRPr="00BE323D" w14:paraId="0DDC06EA" w14:textId="77777777" w:rsidTr="00C76B75">
        <w:tblPrEx>
          <w:jc w:val="left"/>
        </w:tblPrEx>
        <w:trPr>
          <w:cantSplit/>
          <w:trHeight w:val="397"/>
        </w:trPr>
        <w:tc>
          <w:tcPr>
            <w:tcW w:w="2651" w:type="pct"/>
            <w:gridSpan w:val="2"/>
            <w:tcBorders>
              <w:top w:val="single" w:sz="6" w:space="0" w:color="auto"/>
              <w:left w:val="single" w:sz="6" w:space="0" w:color="auto"/>
              <w:right w:val="single" w:sz="6" w:space="0" w:color="auto"/>
            </w:tcBorders>
          </w:tcPr>
          <w:p w14:paraId="0DDC06E8" w14:textId="77777777" w:rsidR="002B27E7" w:rsidRPr="00BE323D" w:rsidRDefault="002B27E7" w:rsidP="00C76B75">
            <w:pPr>
              <w:spacing w:before="60" w:after="60" w:line="240" w:lineRule="auto"/>
              <w:rPr>
                <w:bCs/>
                <w:sz w:val="20"/>
              </w:rPr>
            </w:pPr>
            <w:r w:rsidRPr="00BE323D">
              <w:rPr>
                <w:bCs/>
                <w:sz w:val="20"/>
              </w:rPr>
              <w:t>13.</w:t>
            </w:r>
            <w:r w:rsidRPr="00BE323D">
              <w:rPr>
                <w:bCs/>
                <w:sz w:val="20"/>
              </w:rPr>
              <w:tab/>
            </w:r>
            <w:r w:rsidRPr="00807015">
              <w:rPr>
                <w:bCs/>
                <w:sz w:val="20"/>
              </w:rPr>
              <w:t>Verifikācijas pieprasījums (kam)</w:t>
            </w:r>
          </w:p>
        </w:tc>
        <w:tc>
          <w:tcPr>
            <w:tcW w:w="2349" w:type="pct"/>
            <w:gridSpan w:val="3"/>
            <w:tcBorders>
              <w:top w:val="single" w:sz="6" w:space="0" w:color="auto"/>
              <w:left w:val="single" w:sz="6" w:space="0" w:color="auto"/>
              <w:right w:val="single" w:sz="6" w:space="0" w:color="auto"/>
            </w:tcBorders>
          </w:tcPr>
          <w:p w14:paraId="0DDC06E9" w14:textId="77777777" w:rsidR="002B27E7" w:rsidRPr="00BE323D" w:rsidRDefault="002B27E7" w:rsidP="00C76B75">
            <w:pPr>
              <w:spacing w:before="60" w:after="60" w:line="240" w:lineRule="auto"/>
              <w:ind w:left="351" w:hanging="351"/>
              <w:rPr>
                <w:bCs/>
                <w:sz w:val="20"/>
              </w:rPr>
            </w:pPr>
            <w:r w:rsidRPr="00BE323D">
              <w:rPr>
                <w:bCs/>
                <w:sz w:val="20"/>
              </w:rPr>
              <w:t>14.</w:t>
            </w:r>
            <w:r w:rsidRPr="00BE323D">
              <w:rPr>
                <w:bCs/>
                <w:sz w:val="20"/>
              </w:rPr>
              <w:tab/>
            </w:r>
            <w:r w:rsidRPr="002B27E7">
              <w:rPr>
                <w:sz w:val="20"/>
                <w:szCs w:val="16"/>
                <w:lang w:val="lv-LV"/>
              </w:rPr>
              <w:t>Verifikācijas rezultāts</w:t>
            </w:r>
          </w:p>
        </w:tc>
      </w:tr>
      <w:tr w:rsidR="002B27E7" w:rsidRPr="00BE323D" w14:paraId="0DDC06F3" w14:textId="77777777" w:rsidTr="00C76B75">
        <w:tblPrEx>
          <w:jc w:val="left"/>
        </w:tblPrEx>
        <w:trPr>
          <w:cantSplit/>
        </w:trPr>
        <w:tc>
          <w:tcPr>
            <w:tcW w:w="2651" w:type="pct"/>
            <w:gridSpan w:val="2"/>
            <w:tcBorders>
              <w:left w:val="single" w:sz="6" w:space="0" w:color="auto"/>
            </w:tcBorders>
          </w:tcPr>
          <w:p w14:paraId="0DDC06EB" w14:textId="77777777" w:rsidR="002B27E7" w:rsidRPr="00BE323D" w:rsidRDefault="002B27E7" w:rsidP="00C76B75">
            <w:pPr>
              <w:spacing w:before="60" w:after="60" w:line="240" w:lineRule="auto"/>
              <w:rPr>
                <w:bCs/>
                <w:sz w:val="20"/>
              </w:rPr>
            </w:pPr>
          </w:p>
        </w:tc>
        <w:tc>
          <w:tcPr>
            <w:tcW w:w="2349" w:type="pct"/>
            <w:gridSpan w:val="3"/>
            <w:tcBorders>
              <w:top w:val="single" w:sz="6" w:space="0" w:color="auto"/>
              <w:left w:val="single" w:sz="6" w:space="0" w:color="auto"/>
              <w:right w:val="single" w:sz="6" w:space="0" w:color="auto"/>
            </w:tcBorders>
          </w:tcPr>
          <w:p w14:paraId="0DDC06EC" w14:textId="77777777" w:rsidR="002B27E7" w:rsidRPr="00BE323D" w:rsidRDefault="002B27E7" w:rsidP="00C76B75">
            <w:pPr>
              <w:spacing w:before="60" w:after="60" w:line="240" w:lineRule="auto"/>
              <w:rPr>
                <w:bCs/>
                <w:sz w:val="20"/>
              </w:rPr>
            </w:pPr>
            <w:r w:rsidRPr="002B27E7">
              <w:rPr>
                <w:sz w:val="20"/>
                <w:szCs w:val="16"/>
                <w:lang w:val="lv-LV"/>
              </w:rPr>
              <w:t>Veiktā verifikācija liecina, ka (*)</w:t>
            </w:r>
          </w:p>
          <w:tbl>
            <w:tblPr>
              <w:tblStyle w:val="TableGrid"/>
              <w:tblW w:w="0" w:type="auto"/>
              <w:tblLayout w:type="fixed"/>
              <w:tblLook w:val="04A0" w:firstRow="1" w:lastRow="0" w:firstColumn="1" w:lastColumn="0" w:noHBand="0" w:noVBand="1"/>
            </w:tblPr>
            <w:tblGrid>
              <w:gridCol w:w="300"/>
            </w:tblGrid>
            <w:tr w:rsidR="002B27E7" w:rsidRPr="00BE323D" w14:paraId="0DDC06EE" w14:textId="77777777" w:rsidTr="00C76B75">
              <w:trPr>
                <w:trHeight w:val="374"/>
              </w:trPr>
              <w:tc>
                <w:tcPr>
                  <w:tcW w:w="300" w:type="dxa"/>
                </w:tcPr>
                <w:p w14:paraId="0DDC06ED" w14:textId="77777777" w:rsidR="002B27E7" w:rsidRPr="00BE323D" w:rsidRDefault="002B27E7" w:rsidP="00C76B75">
                  <w:pPr>
                    <w:spacing w:before="60" w:after="60" w:line="240" w:lineRule="auto"/>
                    <w:rPr>
                      <w:bCs/>
                      <w:sz w:val="20"/>
                    </w:rPr>
                  </w:pPr>
                </w:p>
              </w:tc>
            </w:tr>
          </w:tbl>
          <w:p w14:paraId="0DDC06EF" w14:textId="77777777" w:rsidR="002B27E7" w:rsidRPr="00BE323D" w:rsidRDefault="002B27E7" w:rsidP="00C76B75">
            <w:pPr>
              <w:spacing w:before="60" w:after="60" w:line="240" w:lineRule="auto"/>
              <w:ind w:left="165"/>
              <w:rPr>
                <w:bCs/>
                <w:sz w:val="20"/>
              </w:rPr>
            </w:pPr>
            <w:r w:rsidRPr="002B27E7">
              <w:rPr>
                <w:sz w:val="20"/>
                <w:szCs w:val="16"/>
                <w:lang w:val="lv-LV"/>
              </w:rPr>
              <w:t>šo sertifikātu izdevusi norādītā muitas iestāde un tajā iekļautā informācija ir pareiza</w:t>
            </w:r>
            <w:r w:rsidRPr="00BE323D">
              <w:rPr>
                <w:bCs/>
                <w:sz w:val="20"/>
              </w:rPr>
              <w:t>.</w:t>
            </w:r>
          </w:p>
          <w:tbl>
            <w:tblPr>
              <w:tblStyle w:val="TableGrid"/>
              <w:tblW w:w="0" w:type="auto"/>
              <w:tblLayout w:type="fixed"/>
              <w:tblLook w:val="04A0" w:firstRow="1" w:lastRow="0" w:firstColumn="1" w:lastColumn="0" w:noHBand="0" w:noVBand="1"/>
            </w:tblPr>
            <w:tblGrid>
              <w:gridCol w:w="301"/>
            </w:tblGrid>
            <w:tr w:rsidR="002B27E7" w:rsidRPr="00BE323D" w14:paraId="0DDC06F1" w14:textId="77777777" w:rsidTr="00C76B75">
              <w:tc>
                <w:tcPr>
                  <w:tcW w:w="301" w:type="dxa"/>
                </w:tcPr>
                <w:p w14:paraId="0DDC06F0" w14:textId="77777777" w:rsidR="002B27E7" w:rsidRPr="00BE323D" w:rsidRDefault="002B27E7" w:rsidP="00C76B75">
                  <w:pPr>
                    <w:spacing w:before="60" w:after="60" w:line="240" w:lineRule="auto"/>
                    <w:rPr>
                      <w:bCs/>
                      <w:sz w:val="20"/>
                    </w:rPr>
                  </w:pPr>
                </w:p>
              </w:tc>
            </w:tr>
          </w:tbl>
          <w:p w14:paraId="0DDC06F2" w14:textId="77777777" w:rsidR="002B27E7" w:rsidRPr="00BE323D" w:rsidRDefault="002B27E7" w:rsidP="00C76B75">
            <w:pPr>
              <w:spacing w:before="60" w:after="60" w:line="240" w:lineRule="auto"/>
              <w:ind w:left="165"/>
              <w:rPr>
                <w:bCs/>
                <w:sz w:val="20"/>
              </w:rPr>
            </w:pPr>
            <w:r w:rsidRPr="002B27E7">
              <w:rPr>
                <w:sz w:val="20"/>
                <w:szCs w:val="16"/>
                <w:lang w:val="lv-LV"/>
              </w:rPr>
              <w:t>šis sertifikāts neatbilst autentiskuma un pareizības prasībām (sk. pievienotās piezīmes).</w:t>
            </w:r>
          </w:p>
        </w:tc>
      </w:tr>
      <w:tr w:rsidR="002B27E7" w:rsidRPr="00BE323D" w14:paraId="0DDC06F6" w14:textId="77777777" w:rsidTr="00C76B75">
        <w:tblPrEx>
          <w:jc w:val="left"/>
        </w:tblPrEx>
        <w:trPr>
          <w:cantSplit/>
          <w:trHeight w:val="534"/>
        </w:trPr>
        <w:tc>
          <w:tcPr>
            <w:tcW w:w="2651" w:type="pct"/>
            <w:gridSpan w:val="2"/>
            <w:tcBorders>
              <w:top w:val="single" w:sz="6" w:space="0" w:color="auto"/>
              <w:left w:val="single" w:sz="6" w:space="0" w:color="auto"/>
            </w:tcBorders>
          </w:tcPr>
          <w:p w14:paraId="0DDC06F4" w14:textId="77777777" w:rsidR="002B27E7" w:rsidRPr="00BE323D" w:rsidRDefault="002B27E7" w:rsidP="00C76B75">
            <w:pPr>
              <w:spacing w:before="60" w:after="60" w:line="240" w:lineRule="auto"/>
              <w:rPr>
                <w:bCs/>
                <w:sz w:val="20"/>
              </w:rPr>
            </w:pPr>
            <w:r w:rsidRPr="002B27E7">
              <w:rPr>
                <w:sz w:val="20"/>
                <w:szCs w:val="16"/>
                <w:lang w:val="lv-LV"/>
              </w:rPr>
              <w:t>Tiek pieprasīta šā sertifikāta autentiskuma un pareizības verifikācija</w:t>
            </w:r>
            <w:r>
              <w:rPr>
                <w:sz w:val="20"/>
                <w:szCs w:val="16"/>
                <w:lang w:val="lv-LV"/>
              </w:rPr>
              <w:t>.</w:t>
            </w:r>
          </w:p>
        </w:tc>
        <w:tc>
          <w:tcPr>
            <w:tcW w:w="2349" w:type="pct"/>
            <w:gridSpan w:val="3"/>
            <w:tcBorders>
              <w:left w:val="single" w:sz="6" w:space="0" w:color="auto"/>
              <w:right w:val="single" w:sz="6" w:space="0" w:color="auto"/>
            </w:tcBorders>
          </w:tcPr>
          <w:p w14:paraId="0DDC06F5" w14:textId="77777777" w:rsidR="002B27E7" w:rsidRPr="00BE323D" w:rsidRDefault="002B27E7" w:rsidP="00C76B75">
            <w:pPr>
              <w:spacing w:before="60" w:after="60" w:line="240" w:lineRule="auto"/>
              <w:jc w:val="center"/>
              <w:rPr>
                <w:bCs/>
                <w:sz w:val="20"/>
              </w:rPr>
            </w:pPr>
          </w:p>
        </w:tc>
      </w:tr>
      <w:tr w:rsidR="002B27E7" w:rsidRPr="00BE323D" w14:paraId="0DDC070B" w14:textId="77777777" w:rsidTr="00C76B75">
        <w:tblPrEx>
          <w:jc w:val="left"/>
        </w:tblPrEx>
        <w:trPr>
          <w:cantSplit/>
          <w:trHeight w:val="3642"/>
        </w:trPr>
        <w:tc>
          <w:tcPr>
            <w:tcW w:w="2651" w:type="pct"/>
            <w:gridSpan w:val="2"/>
            <w:tcBorders>
              <w:left w:val="single" w:sz="6" w:space="0" w:color="auto"/>
              <w:bottom w:val="single" w:sz="6" w:space="0" w:color="auto"/>
            </w:tcBorders>
          </w:tcPr>
          <w:p w14:paraId="0DDC06F7" w14:textId="77777777" w:rsidR="002B27E7" w:rsidRPr="00BE323D" w:rsidRDefault="002B27E7" w:rsidP="00C76B75">
            <w:pPr>
              <w:spacing w:before="60" w:after="60" w:line="240" w:lineRule="auto"/>
              <w:rPr>
                <w:bCs/>
                <w:sz w:val="20"/>
              </w:rPr>
            </w:pPr>
          </w:p>
          <w:p w14:paraId="0DDC06F8" w14:textId="77777777" w:rsidR="002B27E7" w:rsidRPr="00BE323D" w:rsidRDefault="002B27E7" w:rsidP="00C76B75">
            <w:pPr>
              <w:tabs>
                <w:tab w:val="right" w:leader="dot" w:pos="4820"/>
              </w:tabs>
              <w:spacing w:before="60" w:after="60" w:line="240" w:lineRule="auto"/>
              <w:rPr>
                <w:bCs/>
                <w:sz w:val="20"/>
              </w:rPr>
            </w:pPr>
            <w:r w:rsidRPr="00BE323D">
              <w:rPr>
                <w:bCs/>
                <w:sz w:val="20"/>
              </w:rPr>
              <w:tab/>
            </w:r>
          </w:p>
          <w:p w14:paraId="0DDC06F9" w14:textId="77777777" w:rsidR="002B27E7" w:rsidRPr="00BE323D" w:rsidRDefault="002B27E7" w:rsidP="00C76B75">
            <w:pPr>
              <w:spacing w:before="60" w:after="60" w:line="240" w:lineRule="auto"/>
              <w:jc w:val="center"/>
              <w:rPr>
                <w:bCs/>
                <w:sz w:val="20"/>
              </w:rPr>
            </w:pPr>
            <w:r w:rsidRPr="00BE323D">
              <w:rPr>
                <w:bCs/>
                <w:i/>
                <w:sz w:val="20"/>
              </w:rPr>
              <w:t>(</w:t>
            </w:r>
            <w:r w:rsidRPr="00807015">
              <w:rPr>
                <w:i/>
                <w:iCs/>
                <w:sz w:val="20"/>
                <w:szCs w:val="16"/>
                <w:lang w:val="lv-LV"/>
              </w:rPr>
              <w:t>vieta un datums</w:t>
            </w:r>
            <w:r w:rsidRPr="00BE323D">
              <w:rPr>
                <w:bCs/>
                <w:i/>
                <w:sz w:val="20"/>
              </w:rPr>
              <w:t>)</w:t>
            </w:r>
          </w:p>
          <w:p w14:paraId="0DDC06FA" w14:textId="77777777" w:rsidR="002B27E7" w:rsidRPr="00BE323D" w:rsidRDefault="002B27E7" w:rsidP="00C76B75">
            <w:pPr>
              <w:spacing w:before="60" w:after="60" w:line="240" w:lineRule="auto"/>
              <w:rPr>
                <w:bCs/>
                <w:sz w:val="20"/>
              </w:rPr>
            </w:pPr>
          </w:p>
          <w:p w14:paraId="0DDC06FB" w14:textId="77777777" w:rsidR="002B27E7" w:rsidRPr="00BE323D" w:rsidRDefault="002B27E7" w:rsidP="00C76B75">
            <w:pPr>
              <w:tabs>
                <w:tab w:val="right" w:leader="dot" w:pos="4820"/>
              </w:tabs>
              <w:spacing w:before="60" w:after="60" w:line="240" w:lineRule="auto"/>
              <w:rPr>
                <w:bCs/>
                <w:sz w:val="20"/>
              </w:rPr>
            </w:pPr>
            <w:r w:rsidRPr="00BE323D">
              <w:rPr>
                <w:bCs/>
                <w:sz w:val="20"/>
              </w:rPr>
              <w:tab/>
            </w:r>
            <w:r w:rsidRPr="002B27E7">
              <w:rPr>
                <w:sz w:val="20"/>
                <w:szCs w:val="16"/>
                <w:lang w:val="lv-LV"/>
              </w:rPr>
              <w:t>Zīmogs</w:t>
            </w:r>
          </w:p>
          <w:p w14:paraId="0DDC06FC" w14:textId="77777777" w:rsidR="002B27E7" w:rsidRPr="00BE323D" w:rsidRDefault="002B27E7" w:rsidP="00C76B75">
            <w:pPr>
              <w:spacing w:before="60" w:after="60" w:line="240" w:lineRule="auto"/>
              <w:rPr>
                <w:bCs/>
                <w:sz w:val="20"/>
              </w:rPr>
            </w:pPr>
          </w:p>
          <w:p w14:paraId="0DDC06FD" w14:textId="77777777" w:rsidR="002B27E7" w:rsidRPr="00BE323D" w:rsidRDefault="002B27E7" w:rsidP="00C76B75">
            <w:pPr>
              <w:tabs>
                <w:tab w:val="right" w:leader="dot" w:pos="4820"/>
              </w:tabs>
              <w:spacing w:before="60" w:after="60" w:line="240" w:lineRule="auto"/>
              <w:rPr>
                <w:bCs/>
                <w:sz w:val="20"/>
              </w:rPr>
            </w:pPr>
            <w:r w:rsidRPr="00BE323D">
              <w:rPr>
                <w:bCs/>
                <w:sz w:val="20"/>
              </w:rPr>
              <w:tab/>
            </w:r>
          </w:p>
          <w:p w14:paraId="0DDC06FE" w14:textId="77777777" w:rsidR="002B27E7" w:rsidRPr="00BE323D" w:rsidRDefault="002B27E7" w:rsidP="00C76B75">
            <w:pPr>
              <w:spacing w:before="60" w:after="60" w:line="240" w:lineRule="auto"/>
              <w:jc w:val="center"/>
              <w:rPr>
                <w:bCs/>
                <w:sz w:val="20"/>
              </w:rPr>
            </w:pPr>
            <w:r w:rsidRPr="00BE323D">
              <w:rPr>
                <w:bCs/>
                <w:i/>
                <w:sz w:val="20"/>
              </w:rPr>
              <w:t>(</w:t>
            </w:r>
            <w:r w:rsidRPr="00807015">
              <w:rPr>
                <w:bCs/>
                <w:i/>
                <w:iCs/>
                <w:sz w:val="20"/>
              </w:rPr>
              <w:t>paraksts</w:t>
            </w:r>
            <w:r w:rsidRPr="00BE323D">
              <w:rPr>
                <w:bCs/>
                <w:i/>
                <w:sz w:val="20"/>
              </w:rPr>
              <w:t>)</w:t>
            </w:r>
          </w:p>
        </w:tc>
        <w:tc>
          <w:tcPr>
            <w:tcW w:w="2349" w:type="pct"/>
            <w:gridSpan w:val="3"/>
            <w:tcBorders>
              <w:left w:val="single" w:sz="6" w:space="0" w:color="auto"/>
              <w:bottom w:val="single" w:sz="6" w:space="0" w:color="auto"/>
              <w:right w:val="single" w:sz="6" w:space="0" w:color="auto"/>
            </w:tcBorders>
          </w:tcPr>
          <w:p w14:paraId="0DDC06FF" w14:textId="77777777" w:rsidR="002B27E7" w:rsidRPr="00BE323D" w:rsidRDefault="002B27E7" w:rsidP="00C76B75">
            <w:pPr>
              <w:spacing w:before="60" w:after="60" w:line="240" w:lineRule="auto"/>
              <w:rPr>
                <w:bCs/>
                <w:sz w:val="20"/>
              </w:rPr>
            </w:pPr>
          </w:p>
          <w:p w14:paraId="0DDC0700" w14:textId="77777777" w:rsidR="002B27E7" w:rsidRPr="00BE323D" w:rsidRDefault="002B27E7" w:rsidP="00C76B75">
            <w:pPr>
              <w:tabs>
                <w:tab w:val="right" w:leader="dot" w:pos="4253"/>
              </w:tabs>
              <w:spacing w:before="60" w:after="60" w:line="240" w:lineRule="auto"/>
              <w:rPr>
                <w:bCs/>
                <w:sz w:val="20"/>
              </w:rPr>
            </w:pPr>
            <w:r w:rsidRPr="00BE323D">
              <w:rPr>
                <w:bCs/>
                <w:sz w:val="20"/>
              </w:rPr>
              <w:tab/>
            </w:r>
          </w:p>
          <w:p w14:paraId="0DDC0701" w14:textId="77777777" w:rsidR="002B27E7" w:rsidRPr="00BE323D" w:rsidRDefault="002B27E7" w:rsidP="00C76B75">
            <w:pPr>
              <w:spacing w:before="60" w:after="60" w:line="240" w:lineRule="auto"/>
              <w:jc w:val="center"/>
              <w:rPr>
                <w:bCs/>
                <w:sz w:val="20"/>
              </w:rPr>
            </w:pPr>
            <w:r w:rsidRPr="00BE323D">
              <w:rPr>
                <w:bCs/>
                <w:i/>
                <w:sz w:val="20"/>
              </w:rPr>
              <w:t>(</w:t>
            </w:r>
            <w:r w:rsidRPr="00807015">
              <w:rPr>
                <w:i/>
                <w:iCs/>
                <w:sz w:val="20"/>
                <w:szCs w:val="16"/>
                <w:lang w:val="lv-LV"/>
              </w:rPr>
              <w:t>vieta un datums</w:t>
            </w:r>
            <w:r w:rsidRPr="00BE323D">
              <w:rPr>
                <w:bCs/>
                <w:i/>
                <w:sz w:val="20"/>
              </w:rPr>
              <w:t>)</w:t>
            </w:r>
          </w:p>
          <w:p w14:paraId="0DDC0702" w14:textId="77777777" w:rsidR="002B27E7" w:rsidRPr="00BE323D" w:rsidRDefault="002B27E7" w:rsidP="00C76B75">
            <w:pPr>
              <w:spacing w:before="60" w:after="60" w:line="240" w:lineRule="auto"/>
              <w:rPr>
                <w:bCs/>
                <w:sz w:val="20"/>
              </w:rPr>
            </w:pPr>
          </w:p>
          <w:p w14:paraId="0DDC0703" w14:textId="77777777" w:rsidR="002B27E7" w:rsidRPr="00BE323D" w:rsidRDefault="002B27E7" w:rsidP="00C76B75">
            <w:pPr>
              <w:tabs>
                <w:tab w:val="right" w:leader="dot" w:pos="4253"/>
              </w:tabs>
              <w:spacing w:before="60" w:after="60" w:line="240" w:lineRule="auto"/>
              <w:rPr>
                <w:bCs/>
                <w:sz w:val="20"/>
              </w:rPr>
            </w:pPr>
            <w:r w:rsidRPr="00BE323D">
              <w:rPr>
                <w:bCs/>
                <w:sz w:val="20"/>
              </w:rPr>
              <w:tab/>
            </w:r>
            <w:r w:rsidRPr="002B27E7">
              <w:rPr>
                <w:sz w:val="20"/>
                <w:szCs w:val="16"/>
                <w:lang w:val="lv-LV"/>
              </w:rPr>
              <w:t>Zīmogs</w:t>
            </w:r>
          </w:p>
          <w:p w14:paraId="0DDC0704" w14:textId="77777777" w:rsidR="002B27E7" w:rsidRPr="00BE323D" w:rsidRDefault="002B27E7" w:rsidP="00C76B75">
            <w:pPr>
              <w:spacing w:before="60" w:after="60" w:line="240" w:lineRule="auto"/>
              <w:rPr>
                <w:bCs/>
                <w:sz w:val="20"/>
              </w:rPr>
            </w:pPr>
          </w:p>
          <w:p w14:paraId="0DDC0705" w14:textId="77777777" w:rsidR="002B27E7" w:rsidRPr="00BE323D" w:rsidRDefault="002B27E7" w:rsidP="00C76B75">
            <w:pPr>
              <w:tabs>
                <w:tab w:val="right" w:leader="dot" w:pos="4253"/>
              </w:tabs>
              <w:spacing w:before="60" w:after="60" w:line="240" w:lineRule="auto"/>
              <w:rPr>
                <w:bCs/>
                <w:sz w:val="20"/>
              </w:rPr>
            </w:pPr>
            <w:r w:rsidRPr="00BE323D">
              <w:rPr>
                <w:bCs/>
                <w:sz w:val="20"/>
              </w:rPr>
              <w:tab/>
            </w:r>
          </w:p>
          <w:p w14:paraId="0DDC0706" w14:textId="77777777" w:rsidR="002B27E7" w:rsidRPr="00BE323D" w:rsidRDefault="002B27E7" w:rsidP="00C76B75">
            <w:pPr>
              <w:spacing w:before="60" w:after="60" w:line="240" w:lineRule="auto"/>
              <w:jc w:val="center"/>
              <w:rPr>
                <w:bCs/>
                <w:i/>
                <w:sz w:val="20"/>
              </w:rPr>
            </w:pPr>
            <w:r w:rsidRPr="00BE323D">
              <w:rPr>
                <w:bCs/>
                <w:i/>
                <w:sz w:val="20"/>
              </w:rPr>
              <w:t>(</w:t>
            </w:r>
            <w:r w:rsidRPr="00807015">
              <w:rPr>
                <w:bCs/>
                <w:i/>
                <w:iCs/>
                <w:sz w:val="20"/>
              </w:rPr>
              <w:t>paraksts</w:t>
            </w:r>
            <w:r w:rsidRPr="00BE323D">
              <w:rPr>
                <w:bCs/>
                <w:i/>
                <w:sz w:val="20"/>
              </w:rPr>
              <w:t>)</w:t>
            </w:r>
          </w:p>
          <w:p w14:paraId="0DDC0707" w14:textId="77777777" w:rsidR="002B27E7" w:rsidRPr="00BE323D" w:rsidRDefault="002B27E7" w:rsidP="00C76B75">
            <w:pPr>
              <w:spacing w:before="60" w:after="60" w:line="240" w:lineRule="auto"/>
              <w:rPr>
                <w:bCs/>
                <w:sz w:val="20"/>
              </w:rPr>
            </w:pPr>
          </w:p>
          <w:p w14:paraId="0DDC0708" w14:textId="77777777" w:rsidR="002B27E7" w:rsidRPr="00BE323D" w:rsidRDefault="002B27E7" w:rsidP="00C76B75">
            <w:pPr>
              <w:spacing w:before="60" w:after="60" w:line="240" w:lineRule="auto"/>
              <w:rPr>
                <w:bCs/>
                <w:sz w:val="20"/>
              </w:rPr>
            </w:pPr>
          </w:p>
          <w:p w14:paraId="0DDC0709" w14:textId="77777777" w:rsidR="002B27E7" w:rsidRPr="00BE323D" w:rsidRDefault="002B27E7" w:rsidP="00C76B75">
            <w:pPr>
              <w:spacing w:before="60" w:after="60" w:line="240" w:lineRule="auto"/>
              <w:rPr>
                <w:bCs/>
                <w:sz w:val="20"/>
              </w:rPr>
            </w:pPr>
            <w:r w:rsidRPr="00BE323D">
              <w:rPr>
                <w:bCs/>
                <w:sz w:val="20"/>
              </w:rPr>
              <w:t>_______________________</w:t>
            </w:r>
          </w:p>
          <w:p w14:paraId="0DDC070A" w14:textId="77777777" w:rsidR="002B27E7" w:rsidRPr="00BE323D" w:rsidRDefault="002B27E7" w:rsidP="00C76B75">
            <w:pPr>
              <w:spacing w:before="60" w:after="60" w:line="240" w:lineRule="auto"/>
              <w:rPr>
                <w:bCs/>
                <w:sz w:val="20"/>
              </w:rPr>
            </w:pPr>
            <w:r w:rsidRPr="00BE323D">
              <w:rPr>
                <w:bCs/>
                <w:sz w:val="20"/>
              </w:rPr>
              <w:t>(*)</w:t>
            </w:r>
            <w:r w:rsidRPr="00BE323D">
              <w:rPr>
                <w:bCs/>
                <w:sz w:val="20"/>
              </w:rPr>
              <w:tab/>
            </w:r>
            <w:r w:rsidRPr="002B27E7">
              <w:rPr>
                <w:sz w:val="20"/>
                <w:szCs w:val="16"/>
                <w:lang w:val="lv-LV"/>
              </w:rPr>
              <w:t>Attiecīgo atzīmēt ar X</w:t>
            </w:r>
            <w:r w:rsidRPr="00BE323D">
              <w:rPr>
                <w:bCs/>
                <w:sz w:val="20"/>
              </w:rPr>
              <w:t>.</w:t>
            </w:r>
          </w:p>
        </w:tc>
      </w:tr>
    </w:tbl>
    <w:p w14:paraId="0DDC070C" w14:textId="77777777" w:rsidR="002B27E7" w:rsidRPr="005B7A5F" w:rsidRDefault="002B27E7" w:rsidP="002B27E7">
      <w:pPr>
        <w:rPr>
          <w:szCs w:val="24"/>
        </w:rPr>
      </w:pPr>
    </w:p>
    <w:p w14:paraId="0DDC070D" w14:textId="77777777" w:rsidR="00C4219C" w:rsidRPr="00C4219C" w:rsidRDefault="00C4219C" w:rsidP="00C4219C">
      <w:pPr>
        <w:rPr>
          <w:lang w:val="lv-LV"/>
        </w:rPr>
      </w:pPr>
      <w:r w:rsidRPr="00C4219C">
        <w:rPr>
          <w:lang w:val="lv-LV"/>
        </w:rPr>
        <w:br w:type="page"/>
      </w:r>
    </w:p>
    <w:p w14:paraId="0DDC070E" w14:textId="77777777" w:rsidR="00C4219C" w:rsidRDefault="00C4219C" w:rsidP="000B7B96">
      <w:pPr>
        <w:jc w:val="center"/>
        <w:rPr>
          <w:lang w:val="lv-LV"/>
        </w:rPr>
      </w:pPr>
      <w:r w:rsidRPr="00C4219C">
        <w:rPr>
          <w:lang w:val="lv-LV"/>
        </w:rPr>
        <w:t>PIEZĪMES</w:t>
      </w:r>
    </w:p>
    <w:p w14:paraId="0DDC070F" w14:textId="77777777" w:rsidR="002B27E7" w:rsidRPr="00C4219C" w:rsidRDefault="002B27E7" w:rsidP="00C4219C">
      <w:pPr>
        <w:rPr>
          <w:lang w:val="lv-LV"/>
        </w:rPr>
      </w:pPr>
    </w:p>
    <w:p w14:paraId="0DDC0710" w14:textId="77777777" w:rsidR="00C4219C" w:rsidRDefault="00C4219C" w:rsidP="002B27E7">
      <w:pPr>
        <w:ind w:left="567" w:hanging="567"/>
        <w:rPr>
          <w:lang w:val="lv-LV"/>
        </w:rPr>
      </w:pPr>
      <w:r w:rsidRPr="00C4219C">
        <w:rPr>
          <w:lang w:val="lv-LV"/>
        </w:rPr>
        <w:t>1.</w:t>
      </w:r>
      <w:r w:rsidRPr="00C4219C">
        <w:rPr>
          <w:lang w:val="lv-LV"/>
        </w:rPr>
        <w:tab/>
        <w:t>Sertifikātā nedrīkst būt dzēsumi vai cits citam pāri pārrakstīti vārdi. Visi grozījumi jāizdara, svītrojot nepareizos datus un pievienojot vajadzīgos labojumus. Jebkurš šāds labojums jāparafē personai, kas aizpildījusi sertifikātu, un jāvizē izdevējas valsts vai teritorijas muitas dienestiem.</w:t>
      </w:r>
    </w:p>
    <w:p w14:paraId="0DDC0711" w14:textId="77777777" w:rsidR="002B27E7" w:rsidRPr="00C4219C" w:rsidRDefault="002B27E7" w:rsidP="002B27E7">
      <w:pPr>
        <w:ind w:left="567" w:hanging="567"/>
        <w:rPr>
          <w:lang w:val="lv-LV"/>
        </w:rPr>
      </w:pPr>
    </w:p>
    <w:p w14:paraId="0DDC0712" w14:textId="77777777" w:rsidR="00C4219C" w:rsidRPr="00C4219C" w:rsidRDefault="00C4219C" w:rsidP="002B27E7">
      <w:pPr>
        <w:ind w:left="567" w:hanging="567"/>
        <w:rPr>
          <w:lang w:val="lv-LV"/>
        </w:rPr>
      </w:pPr>
      <w:r w:rsidRPr="00C4219C">
        <w:rPr>
          <w:lang w:val="lv-LV"/>
        </w:rPr>
        <w:t>2.</w:t>
      </w:r>
      <w:r w:rsidRPr="00C4219C">
        <w:rPr>
          <w:lang w:val="lv-LV"/>
        </w:rPr>
        <w:tab/>
        <w:t>Starp sertifikātā ierakstītajām precēm nedrīkst būt atstarpes, un pirms katras preces jābūt preces numuram. Tieši zem pēdējās preces jānovelk horizontāla līnija. Jebkura neizmantotā vieta jāpārsvītro tā, lai nebūtu iespējami vēlāki papildinājumi.</w:t>
      </w:r>
    </w:p>
    <w:p w14:paraId="0DDC0713" w14:textId="77777777" w:rsidR="002B27E7" w:rsidRDefault="002B27E7" w:rsidP="002B27E7">
      <w:pPr>
        <w:ind w:left="567" w:hanging="567"/>
        <w:rPr>
          <w:lang w:val="lv-LV"/>
        </w:rPr>
      </w:pPr>
    </w:p>
    <w:p w14:paraId="0DDC0714" w14:textId="77777777" w:rsidR="00C4219C" w:rsidRPr="00C4219C" w:rsidRDefault="00C4219C" w:rsidP="002B27E7">
      <w:pPr>
        <w:ind w:left="567" w:hanging="567"/>
        <w:rPr>
          <w:lang w:val="lv-LV"/>
        </w:rPr>
      </w:pPr>
      <w:r w:rsidRPr="00C4219C">
        <w:rPr>
          <w:lang w:val="lv-LV"/>
        </w:rPr>
        <w:t>3.</w:t>
      </w:r>
      <w:r w:rsidRPr="00C4219C">
        <w:rPr>
          <w:lang w:val="lv-LV"/>
        </w:rPr>
        <w:tab/>
        <w:t>Preces jāapraksta saskaņā ar tirdzniecības praksi un pietiekami sīki, lai tās būtu identificējamas.</w:t>
      </w:r>
    </w:p>
    <w:p w14:paraId="0DDC0715" w14:textId="77777777" w:rsidR="00C4219C" w:rsidRDefault="00C4219C" w:rsidP="002B27E7">
      <w:pPr>
        <w:jc w:val="center"/>
        <w:rPr>
          <w:lang w:val="lv-LV"/>
        </w:rPr>
      </w:pPr>
      <w:r w:rsidRPr="00C4219C">
        <w:rPr>
          <w:lang w:val="lv-LV"/>
        </w:rPr>
        <w:br w:type="page"/>
        <w:t>PIETEIKUMS PĀRVADĀJUMU SERTIFIKĀTA SAŅEMŠANAI</w:t>
      </w:r>
    </w:p>
    <w:p w14:paraId="0DDC0716" w14:textId="77777777" w:rsidR="002B27E7" w:rsidRPr="005B7A5F" w:rsidRDefault="002B27E7" w:rsidP="002B27E7">
      <w:pPr>
        <w:jc w:val="center"/>
        <w:outlineLvl w:val="0"/>
        <w:rPr>
          <w:szCs w:val="24"/>
        </w:rPr>
      </w:pPr>
    </w:p>
    <w:tbl>
      <w:tblPr>
        <w:tblW w:w="5000" w:type="pct"/>
        <w:jc w:val="right"/>
        <w:tblLayout w:type="fixed"/>
        <w:tblCellMar>
          <w:left w:w="120" w:type="dxa"/>
          <w:right w:w="120" w:type="dxa"/>
        </w:tblCellMar>
        <w:tblLook w:val="0000" w:firstRow="0" w:lastRow="0" w:firstColumn="0" w:lastColumn="0" w:noHBand="0" w:noVBand="0"/>
      </w:tblPr>
      <w:tblGrid>
        <w:gridCol w:w="5239"/>
        <w:gridCol w:w="2359"/>
        <w:gridCol w:w="32"/>
        <w:gridCol w:w="2248"/>
      </w:tblGrid>
      <w:tr w:rsidR="002B27E7" w:rsidRPr="00D565A4" w14:paraId="0DDC0719" w14:textId="77777777" w:rsidTr="00C76B75">
        <w:trPr>
          <w:cantSplit/>
          <w:jc w:val="right"/>
        </w:trPr>
        <w:tc>
          <w:tcPr>
            <w:tcW w:w="2652" w:type="pct"/>
            <w:tcBorders>
              <w:top w:val="single" w:sz="6" w:space="0" w:color="auto"/>
              <w:left w:val="single" w:sz="6" w:space="0" w:color="auto"/>
            </w:tcBorders>
          </w:tcPr>
          <w:p w14:paraId="0DDC0717" w14:textId="77777777" w:rsidR="002B27E7" w:rsidRPr="00D565A4" w:rsidRDefault="002B27E7" w:rsidP="00C76B75">
            <w:pPr>
              <w:spacing w:before="60" w:after="60" w:line="240" w:lineRule="auto"/>
              <w:ind w:left="306" w:hanging="306"/>
              <w:rPr>
                <w:bCs/>
                <w:sz w:val="20"/>
              </w:rPr>
            </w:pPr>
            <w:r w:rsidRPr="00D565A4">
              <w:rPr>
                <w:bCs/>
                <w:sz w:val="20"/>
              </w:rPr>
              <w:t>1.</w:t>
            </w:r>
            <w:r w:rsidRPr="00D565A4">
              <w:rPr>
                <w:bCs/>
                <w:sz w:val="20"/>
              </w:rPr>
              <w:tab/>
            </w:r>
            <w:r w:rsidRPr="002B27E7">
              <w:rPr>
                <w:sz w:val="20"/>
                <w:szCs w:val="16"/>
                <w:lang w:val="lv-LV"/>
              </w:rPr>
              <w:t>Eksportētājs (</w:t>
            </w:r>
            <w:r w:rsidRPr="00807015">
              <w:rPr>
                <w:i/>
                <w:iCs/>
                <w:sz w:val="20"/>
                <w:szCs w:val="16"/>
                <w:lang w:val="lv-LV"/>
              </w:rPr>
              <w:t>nosaukums, pilna adrese, valsts</w:t>
            </w:r>
            <w:r w:rsidRPr="002B27E7">
              <w:rPr>
                <w:sz w:val="20"/>
                <w:szCs w:val="16"/>
                <w:lang w:val="lv-LV"/>
              </w:rPr>
              <w:t>)</w:t>
            </w:r>
          </w:p>
        </w:tc>
        <w:tc>
          <w:tcPr>
            <w:tcW w:w="2348" w:type="pct"/>
            <w:gridSpan w:val="3"/>
            <w:tcBorders>
              <w:top w:val="single" w:sz="6" w:space="0" w:color="auto"/>
              <w:left w:val="single" w:sz="6" w:space="0" w:color="auto"/>
              <w:right w:val="single" w:sz="6" w:space="0" w:color="auto"/>
            </w:tcBorders>
          </w:tcPr>
          <w:p w14:paraId="0DDC0718" w14:textId="77777777" w:rsidR="002B27E7" w:rsidRPr="00D565A4" w:rsidRDefault="002B27E7" w:rsidP="00C76B75">
            <w:pPr>
              <w:tabs>
                <w:tab w:val="left" w:pos="1426"/>
              </w:tabs>
              <w:spacing w:before="60" w:after="60" w:line="240" w:lineRule="auto"/>
              <w:rPr>
                <w:bCs/>
                <w:sz w:val="20"/>
              </w:rPr>
            </w:pPr>
            <w:r w:rsidRPr="00D565A4">
              <w:rPr>
                <w:bCs/>
                <w:sz w:val="20"/>
              </w:rPr>
              <w:t>EUR.1</w:t>
            </w:r>
            <w:r w:rsidRPr="00D565A4">
              <w:rPr>
                <w:bCs/>
                <w:sz w:val="20"/>
              </w:rPr>
              <w:tab/>
              <w:t>No A</w:t>
            </w:r>
            <w:r w:rsidRPr="00D565A4">
              <w:rPr>
                <w:bCs/>
                <w:sz w:val="20"/>
              </w:rPr>
              <w:tab/>
              <w:t>000.000</w:t>
            </w:r>
          </w:p>
        </w:tc>
      </w:tr>
      <w:tr w:rsidR="002B27E7" w:rsidRPr="00D565A4" w14:paraId="0DDC071C" w14:textId="77777777" w:rsidTr="00C76B75">
        <w:trPr>
          <w:cantSplit/>
          <w:jc w:val="right"/>
        </w:trPr>
        <w:tc>
          <w:tcPr>
            <w:tcW w:w="2652" w:type="pct"/>
            <w:tcBorders>
              <w:left w:val="single" w:sz="6" w:space="0" w:color="auto"/>
            </w:tcBorders>
          </w:tcPr>
          <w:p w14:paraId="0DDC071A" w14:textId="77777777" w:rsidR="002B27E7" w:rsidRPr="00D565A4" w:rsidRDefault="002B27E7" w:rsidP="00C76B75">
            <w:pPr>
              <w:spacing w:before="60" w:after="60" w:line="240" w:lineRule="auto"/>
              <w:rPr>
                <w:bCs/>
                <w:sz w:val="20"/>
              </w:rPr>
            </w:pPr>
          </w:p>
        </w:tc>
        <w:tc>
          <w:tcPr>
            <w:tcW w:w="2348" w:type="pct"/>
            <w:gridSpan w:val="3"/>
            <w:tcBorders>
              <w:top w:val="single" w:sz="6" w:space="0" w:color="auto"/>
              <w:left w:val="single" w:sz="6" w:space="0" w:color="auto"/>
              <w:right w:val="single" w:sz="6" w:space="0" w:color="auto"/>
            </w:tcBorders>
          </w:tcPr>
          <w:p w14:paraId="0DDC071B" w14:textId="77777777" w:rsidR="002B27E7" w:rsidRPr="00D565A4" w:rsidRDefault="002B27E7" w:rsidP="00C76B75">
            <w:pPr>
              <w:spacing w:before="60" w:after="60" w:line="240" w:lineRule="auto"/>
              <w:rPr>
                <w:bCs/>
                <w:sz w:val="20"/>
              </w:rPr>
            </w:pPr>
            <w:r w:rsidRPr="002B27E7">
              <w:rPr>
                <w:sz w:val="20"/>
                <w:szCs w:val="16"/>
                <w:lang w:val="lv-LV"/>
              </w:rPr>
              <w:t>Pirms veidlapas aizpildīšanas skatīt piezīmes lapas otrā pusē</w:t>
            </w:r>
            <w:r>
              <w:rPr>
                <w:sz w:val="20"/>
                <w:szCs w:val="16"/>
                <w:lang w:val="lv-LV"/>
              </w:rPr>
              <w:t>.</w:t>
            </w:r>
          </w:p>
        </w:tc>
      </w:tr>
      <w:tr w:rsidR="002B27E7" w:rsidRPr="00D565A4" w14:paraId="0DDC071F" w14:textId="77777777" w:rsidTr="00C76B75">
        <w:trPr>
          <w:cantSplit/>
          <w:trHeight w:val="1135"/>
          <w:jc w:val="right"/>
        </w:trPr>
        <w:tc>
          <w:tcPr>
            <w:tcW w:w="2652" w:type="pct"/>
            <w:tcBorders>
              <w:left w:val="single" w:sz="6" w:space="0" w:color="auto"/>
            </w:tcBorders>
          </w:tcPr>
          <w:p w14:paraId="0DDC071D" w14:textId="77777777" w:rsidR="002B27E7" w:rsidRPr="00D565A4" w:rsidRDefault="002B27E7" w:rsidP="00C76B75">
            <w:pPr>
              <w:spacing w:before="60" w:after="60" w:line="240" w:lineRule="auto"/>
              <w:rPr>
                <w:bCs/>
                <w:sz w:val="20"/>
              </w:rPr>
            </w:pPr>
          </w:p>
        </w:tc>
        <w:tc>
          <w:tcPr>
            <w:tcW w:w="2348" w:type="pct"/>
            <w:gridSpan w:val="3"/>
            <w:tcBorders>
              <w:top w:val="single" w:sz="6" w:space="0" w:color="auto"/>
              <w:left w:val="single" w:sz="6" w:space="0" w:color="auto"/>
              <w:right w:val="single" w:sz="6" w:space="0" w:color="auto"/>
            </w:tcBorders>
          </w:tcPr>
          <w:p w14:paraId="0DDC071E" w14:textId="77777777" w:rsidR="002B27E7" w:rsidRPr="00D565A4" w:rsidRDefault="002B27E7" w:rsidP="00C76B75">
            <w:pPr>
              <w:spacing w:before="60" w:after="60" w:line="240" w:lineRule="auto"/>
              <w:ind w:left="292" w:hanging="292"/>
              <w:rPr>
                <w:bCs/>
                <w:sz w:val="20"/>
              </w:rPr>
            </w:pPr>
            <w:r w:rsidRPr="00D565A4">
              <w:rPr>
                <w:bCs/>
                <w:sz w:val="20"/>
              </w:rPr>
              <w:t>2.</w:t>
            </w:r>
            <w:r w:rsidRPr="00D565A4">
              <w:rPr>
                <w:bCs/>
                <w:sz w:val="20"/>
              </w:rPr>
              <w:tab/>
            </w:r>
            <w:r w:rsidRPr="002B27E7">
              <w:rPr>
                <w:sz w:val="20"/>
                <w:szCs w:val="16"/>
                <w:lang w:val="lv-LV"/>
              </w:rPr>
              <w:t>Pieteikums sertifikāta saņemšanai, lai to izmantotu preferenciālai tirdzniecībai starp</w:t>
            </w:r>
          </w:p>
        </w:tc>
      </w:tr>
      <w:tr w:rsidR="002B27E7" w:rsidRPr="00C76B75" w14:paraId="0DDC0725" w14:textId="77777777" w:rsidTr="00C76B75">
        <w:trPr>
          <w:cantSplit/>
          <w:trHeight w:val="1145"/>
          <w:jc w:val="right"/>
        </w:trPr>
        <w:tc>
          <w:tcPr>
            <w:tcW w:w="2652" w:type="pct"/>
            <w:tcBorders>
              <w:top w:val="single" w:sz="6" w:space="0" w:color="auto"/>
              <w:left w:val="single" w:sz="6" w:space="0" w:color="auto"/>
            </w:tcBorders>
          </w:tcPr>
          <w:p w14:paraId="0DDC0720" w14:textId="77777777" w:rsidR="002B27E7" w:rsidRPr="00D565A4" w:rsidRDefault="002B27E7" w:rsidP="00C76B75">
            <w:pPr>
              <w:spacing w:before="60" w:after="60" w:line="240" w:lineRule="auto"/>
              <w:ind w:left="306" w:hanging="306"/>
              <w:rPr>
                <w:bCs/>
                <w:sz w:val="20"/>
              </w:rPr>
            </w:pPr>
            <w:r w:rsidRPr="00D565A4">
              <w:rPr>
                <w:bCs/>
                <w:sz w:val="20"/>
              </w:rPr>
              <w:t>3.</w:t>
            </w:r>
            <w:r w:rsidRPr="00D565A4">
              <w:rPr>
                <w:bCs/>
                <w:sz w:val="20"/>
              </w:rPr>
              <w:tab/>
            </w:r>
            <w:r w:rsidRPr="002B27E7">
              <w:rPr>
                <w:sz w:val="20"/>
                <w:szCs w:val="16"/>
                <w:lang w:val="lv-LV"/>
              </w:rPr>
              <w:t>Saņēmējs (</w:t>
            </w:r>
            <w:r w:rsidRPr="00807015">
              <w:rPr>
                <w:i/>
                <w:iCs/>
                <w:sz w:val="20"/>
                <w:szCs w:val="16"/>
                <w:lang w:val="lv-LV"/>
              </w:rPr>
              <w:t>nosaukums, pilna adrese, valsts</w:t>
            </w:r>
            <w:r w:rsidRPr="002B27E7">
              <w:rPr>
                <w:sz w:val="20"/>
                <w:szCs w:val="16"/>
                <w:lang w:val="lv-LV"/>
              </w:rPr>
              <w:t>) (</w:t>
            </w:r>
            <w:r w:rsidRPr="00807015">
              <w:rPr>
                <w:i/>
                <w:iCs/>
                <w:sz w:val="20"/>
                <w:szCs w:val="16"/>
                <w:lang w:val="lv-LV"/>
              </w:rPr>
              <w:t>nav obligāti</w:t>
            </w:r>
            <w:r w:rsidRPr="002B27E7">
              <w:rPr>
                <w:sz w:val="20"/>
                <w:szCs w:val="16"/>
                <w:lang w:val="lv-LV"/>
              </w:rPr>
              <w:t>)</w:t>
            </w:r>
          </w:p>
        </w:tc>
        <w:tc>
          <w:tcPr>
            <w:tcW w:w="2348" w:type="pct"/>
            <w:gridSpan w:val="3"/>
            <w:tcBorders>
              <w:left w:val="single" w:sz="6" w:space="0" w:color="auto"/>
              <w:right w:val="single" w:sz="6" w:space="0" w:color="auto"/>
            </w:tcBorders>
          </w:tcPr>
          <w:p w14:paraId="0DDC0721" w14:textId="77777777" w:rsidR="002B27E7" w:rsidRPr="0038517C" w:rsidRDefault="002B27E7" w:rsidP="00C76B75">
            <w:pPr>
              <w:spacing w:before="60" w:after="60" w:line="240" w:lineRule="auto"/>
              <w:ind w:left="345"/>
              <w:rPr>
                <w:bCs/>
                <w:sz w:val="20"/>
                <w:lang w:val="fi-FI"/>
              </w:rPr>
            </w:pPr>
            <w:r w:rsidRPr="0038517C">
              <w:rPr>
                <w:bCs/>
                <w:sz w:val="20"/>
                <w:lang w:val="fi-FI"/>
              </w:rPr>
              <w:t>un</w:t>
            </w:r>
          </w:p>
          <w:p w14:paraId="0DDC0722" w14:textId="77777777" w:rsidR="002B27E7" w:rsidRPr="0038517C" w:rsidRDefault="002B27E7" w:rsidP="00C76B75">
            <w:pPr>
              <w:spacing w:before="60" w:after="60" w:line="240" w:lineRule="auto"/>
              <w:rPr>
                <w:bCs/>
                <w:sz w:val="20"/>
                <w:lang w:val="fi-FI"/>
              </w:rPr>
            </w:pPr>
          </w:p>
          <w:p w14:paraId="0DDC0723" w14:textId="77777777" w:rsidR="002B27E7" w:rsidRPr="0038517C" w:rsidRDefault="002B27E7" w:rsidP="00C76B75">
            <w:pPr>
              <w:spacing w:before="60" w:after="60" w:line="240" w:lineRule="auto"/>
              <w:rPr>
                <w:bCs/>
                <w:sz w:val="20"/>
                <w:lang w:val="fi-FI"/>
              </w:rPr>
            </w:pPr>
          </w:p>
          <w:p w14:paraId="0DDC0724" w14:textId="77777777" w:rsidR="002B27E7" w:rsidRPr="0038517C" w:rsidRDefault="002B27E7" w:rsidP="00C76B75">
            <w:pPr>
              <w:spacing w:before="60" w:after="60" w:line="240" w:lineRule="auto"/>
              <w:ind w:left="345"/>
              <w:rPr>
                <w:bCs/>
                <w:sz w:val="20"/>
                <w:lang w:val="fi-FI"/>
              </w:rPr>
            </w:pPr>
            <w:r w:rsidRPr="0038517C">
              <w:rPr>
                <w:bCs/>
                <w:sz w:val="20"/>
                <w:lang w:val="fi-FI"/>
              </w:rPr>
              <w:t>(</w:t>
            </w:r>
            <w:r w:rsidRPr="00807015">
              <w:rPr>
                <w:i/>
                <w:iCs/>
                <w:sz w:val="20"/>
                <w:szCs w:val="16"/>
                <w:lang w:val="lv-LV"/>
              </w:rPr>
              <w:t>ieraksta attiecīgās valstis, valstu grupas vai teritorijas</w:t>
            </w:r>
            <w:r w:rsidRPr="0038517C">
              <w:rPr>
                <w:bCs/>
                <w:sz w:val="20"/>
                <w:lang w:val="fi-FI"/>
              </w:rPr>
              <w:t>)</w:t>
            </w:r>
          </w:p>
        </w:tc>
      </w:tr>
      <w:tr w:rsidR="002B27E7" w:rsidRPr="00C76B75" w14:paraId="0DDC0729" w14:textId="77777777" w:rsidTr="00C76B75">
        <w:trPr>
          <w:cantSplit/>
          <w:trHeight w:val="3045"/>
          <w:jc w:val="right"/>
        </w:trPr>
        <w:tc>
          <w:tcPr>
            <w:tcW w:w="2652" w:type="pct"/>
            <w:tcBorders>
              <w:left w:val="single" w:sz="6" w:space="0" w:color="auto"/>
            </w:tcBorders>
          </w:tcPr>
          <w:p w14:paraId="0DDC0726" w14:textId="77777777" w:rsidR="002B27E7" w:rsidRPr="0038517C" w:rsidRDefault="002B27E7" w:rsidP="00C76B75">
            <w:pPr>
              <w:spacing w:before="60" w:after="60" w:line="240" w:lineRule="auto"/>
              <w:rPr>
                <w:bCs/>
                <w:sz w:val="20"/>
                <w:lang w:val="fi-FI"/>
              </w:rPr>
            </w:pPr>
          </w:p>
        </w:tc>
        <w:tc>
          <w:tcPr>
            <w:tcW w:w="1194" w:type="pct"/>
            <w:tcBorders>
              <w:top w:val="single" w:sz="6" w:space="0" w:color="auto"/>
              <w:left w:val="single" w:sz="6" w:space="0" w:color="auto"/>
            </w:tcBorders>
          </w:tcPr>
          <w:p w14:paraId="0DDC0727" w14:textId="77777777" w:rsidR="002B27E7" w:rsidRPr="0038517C" w:rsidRDefault="002B27E7" w:rsidP="00C76B75">
            <w:pPr>
              <w:spacing w:before="60" w:after="60" w:line="240" w:lineRule="auto"/>
              <w:ind w:left="292" w:hanging="292"/>
              <w:rPr>
                <w:bCs/>
                <w:sz w:val="20"/>
                <w:lang w:val="fi-FI"/>
              </w:rPr>
            </w:pPr>
            <w:r w:rsidRPr="0038517C">
              <w:rPr>
                <w:bCs/>
                <w:sz w:val="20"/>
                <w:lang w:val="fi-FI"/>
              </w:rPr>
              <w:t>4.</w:t>
            </w:r>
            <w:r w:rsidRPr="0038517C">
              <w:rPr>
                <w:bCs/>
                <w:sz w:val="20"/>
                <w:lang w:val="fi-FI"/>
              </w:rPr>
              <w:tab/>
            </w:r>
            <w:r w:rsidRPr="002B27E7">
              <w:rPr>
                <w:sz w:val="20"/>
                <w:szCs w:val="16"/>
                <w:lang w:val="lv-LV"/>
              </w:rPr>
              <w:t>Valsts, valstu grupa vai teritorija, kas uzskatāma par izstrādājumu izcelsmes vietu</w:t>
            </w:r>
          </w:p>
        </w:tc>
        <w:tc>
          <w:tcPr>
            <w:tcW w:w="1154" w:type="pct"/>
            <w:gridSpan w:val="2"/>
            <w:tcBorders>
              <w:top w:val="single" w:sz="6" w:space="0" w:color="auto"/>
              <w:left w:val="single" w:sz="6" w:space="0" w:color="auto"/>
              <w:right w:val="single" w:sz="6" w:space="0" w:color="auto"/>
            </w:tcBorders>
          </w:tcPr>
          <w:p w14:paraId="0DDC0728" w14:textId="77777777" w:rsidR="002B27E7" w:rsidRPr="0038517C" w:rsidRDefault="002B27E7" w:rsidP="00C76B75">
            <w:pPr>
              <w:spacing w:before="60" w:after="60" w:line="240" w:lineRule="auto"/>
              <w:ind w:left="312" w:hanging="312"/>
              <w:rPr>
                <w:bCs/>
                <w:sz w:val="20"/>
                <w:lang w:val="fi-FI"/>
              </w:rPr>
            </w:pPr>
            <w:r w:rsidRPr="0038517C">
              <w:rPr>
                <w:bCs/>
                <w:sz w:val="20"/>
                <w:lang w:val="fi-FI"/>
              </w:rPr>
              <w:t>5.</w:t>
            </w:r>
            <w:r w:rsidRPr="0038517C">
              <w:rPr>
                <w:bCs/>
                <w:sz w:val="20"/>
                <w:lang w:val="fi-FI"/>
              </w:rPr>
              <w:tab/>
            </w:r>
            <w:r w:rsidRPr="002B27E7">
              <w:rPr>
                <w:sz w:val="20"/>
                <w:szCs w:val="16"/>
                <w:lang w:val="lv-LV"/>
              </w:rPr>
              <w:t>Galamērķa valsts, valstu grupa vai teritorija</w:t>
            </w:r>
          </w:p>
        </w:tc>
      </w:tr>
      <w:tr w:rsidR="002B27E7" w:rsidRPr="00D565A4" w14:paraId="0DDC072C" w14:textId="77777777" w:rsidTr="00C76B75">
        <w:trPr>
          <w:cantSplit/>
          <w:trHeight w:val="1834"/>
          <w:jc w:val="right"/>
        </w:trPr>
        <w:tc>
          <w:tcPr>
            <w:tcW w:w="2652" w:type="pct"/>
            <w:tcBorders>
              <w:top w:val="single" w:sz="6" w:space="0" w:color="auto"/>
              <w:left w:val="single" w:sz="6" w:space="0" w:color="auto"/>
              <w:bottom w:val="single" w:sz="6" w:space="0" w:color="auto"/>
            </w:tcBorders>
          </w:tcPr>
          <w:p w14:paraId="0DDC072A" w14:textId="77777777" w:rsidR="002B27E7" w:rsidRPr="0038517C" w:rsidRDefault="002B27E7" w:rsidP="00C76B75">
            <w:pPr>
              <w:spacing w:before="60" w:after="60" w:line="240" w:lineRule="auto"/>
              <w:ind w:left="306" w:hanging="306"/>
              <w:rPr>
                <w:bCs/>
                <w:sz w:val="20"/>
                <w:lang w:val="fr-BE"/>
              </w:rPr>
            </w:pPr>
            <w:r w:rsidRPr="0038517C">
              <w:rPr>
                <w:bCs/>
                <w:sz w:val="20"/>
                <w:lang w:val="fr-BE"/>
              </w:rPr>
              <w:t>6.</w:t>
            </w:r>
            <w:r w:rsidRPr="0038517C">
              <w:rPr>
                <w:bCs/>
                <w:sz w:val="20"/>
                <w:lang w:val="fr-BE"/>
              </w:rPr>
              <w:tab/>
            </w:r>
            <w:r w:rsidRPr="002B27E7">
              <w:rPr>
                <w:sz w:val="20"/>
                <w:szCs w:val="16"/>
                <w:lang w:val="lv-LV"/>
              </w:rPr>
              <w:t>Informācija par transportu (</w:t>
            </w:r>
            <w:r w:rsidRPr="00807015">
              <w:rPr>
                <w:i/>
                <w:iCs/>
                <w:sz w:val="20"/>
                <w:szCs w:val="16"/>
                <w:lang w:val="lv-LV"/>
              </w:rPr>
              <w:t>nav obligāta</w:t>
            </w:r>
            <w:r w:rsidRPr="002B27E7">
              <w:rPr>
                <w:sz w:val="20"/>
                <w:szCs w:val="16"/>
                <w:lang w:val="lv-LV"/>
              </w:rPr>
              <w:t>)</w:t>
            </w:r>
          </w:p>
        </w:tc>
        <w:tc>
          <w:tcPr>
            <w:tcW w:w="2348" w:type="pct"/>
            <w:gridSpan w:val="3"/>
            <w:tcBorders>
              <w:top w:val="single" w:sz="6" w:space="0" w:color="auto"/>
              <w:left w:val="single" w:sz="6" w:space="0" w:color="auto"/>
              <w:bottom w:val="single" w:sz="6" w:space="0" w:color="auto"/>
              <w:right w:val="single" w:sz="6" w:space="0" w:color="auto"/>
            </w:tcBorders>
          </w:tcPr>
          <w:p w14:paraId="0DDC072B" w14:textId="77777777" w:rsidR="002B27E7" w:rsidRPr="00D565A4" w:rsidRDefault="002B27E7" w:rsidP="00C76B75">
            <w:pPr>
              <w:spacing w:before="60" w:after="60" w:line="240" w:lineRule="auto"/>
              <w:rPr>
                <w:bCs/>
                <w:sz w:val="20"/>
              </w:rPr>
            </w:pPr>
            <w:r w:rsidRPr="00D565A4">
              <w:rPr>
                <w:bCs/>
                <w:sz w:val="20"/>
              </w:rPr>
              <w:t>7.</w:t>
            </w:r>
            <w:r w:rsidRPr="00D565A4">
              <w:rPr>
                <w:bCs/>
                <w:sz w:val="20"/>
              </w:rPr>
              <w:tab/>
            </w:r>
            <w:r w:rsidRPr="002B27E7">
              <w:rPr>
                <w:sz w:val="20"/>
                <w:szCs w:val="16"/>
                <w:lang w:val="lv-LV"/>
              </w:rPr>
              <w:t>Piezīmes</w:t>
            </w:r>
          </w:p>
        </w:tc>
      </w:tr>
      <w:tr w:rsidR="002B27E7" w:rsidRPr="00D565A4" w14:paraId="0DDC0731" w14:textId="77777777" w:rsidTr="00C76B75">
        <w:trPr>
          <w:cantSplit/>
          <w:trHeight w:val="2549"/>
          <w:jc w:val="right"/>
        </w:trPr>
        <w:tc>
          <w:tcPr>
            <w:tcW w:w="2652" w:type="pct"/>
            <w:tcBorders>
              <w:top w:val="single" w:sz="6" w:space="0" w:color="auto"/>
              <w:left w:val="single" w:sz="6" w:space="0" w:color="auto"/>
              <w:bottom w:val="single" w:sz="6" w:space="0" w:color="auto"/>
            </w:tcBorders>
          </w:tcPr>
          <w:p w14:paraId="0DDC072D" w14:textId="77777777" w:rsidR="002B27E7" w:rsidRPr="00D565A4" w:rsidRDefault="002B27E7" w:rsidP="00C76B75">
            <w:pPr>
              <w:spacing w:before="60" w:after="60" w:line="240" w:lineRule="auto"/>
              <w:ind w:left="306" w:hanging="306"/>
              <w:rPr>
                <w:bCs/>
                <w:sz w:val="20"/>
              </w:rPr>
            </w:pPr>
            <w:r w:rsidRPr="00D565A4">
              <w:rPr>
                <w:bCs/>
                <w:sz w:val="20"/>
              </w:rPr>
              <w:t>8.</w:t>
            </w:r>
            <w:r w:rsidRPr="00D565A4">
              <w:rPr>
                <w:bCs/>
                <w:sz w:val="20"/>
              </w:rPr>
              <w:tab/>
            </w:r>
            <w:r w:rsidRPr="002B27E7">
              <w:rPr>
                <w:sz w:val="20"/>
                <w:szCs w:val="16"/>
                <w:lang w:val="lv-LV"/>
              </w:rPr>
              <w:t>Preces numurs; marķējumi un numuri; iepakojumu skaits un veids</w:t>
            </w:r>
            <w:r w:rsidRPr="00D565A4">
              <w:rPr>
                <w:bCs/>
                <w:sz w:val="20"/>
                <w:vertAlign w:val="superscript"/>
              </w:rPr>
              <w:t xml:space="preserve"> </w:t>
            </w:r>
            <w:r w:rsidRPr="00D565A4">
              <w:rPr>
                <w:bCs/>
                <w:sz w:val="20"/>
                <w:vertAlign w:val="superscript"/>
              </w:rPr>
              <w:footnoteReference w:id="50"/>
            </w:r>
            <w:r w:rsidRPr="00D565A4">
              <w:rPr>
                <w:bCs/>
                <w:sz w:val="20"/>
              </w:rPr>
              <w:t xml:space="preserve">; </w:t>
            </w:r>
            <w:r w:rsidRPr="002B27E7">
              <w:rPr>
                <w:sz w:val="20"/>
                <w:szCs w:val="16"/>
                <w:lang w:val="lv-LV"/>
              </w:rPr>
              <w:t>preču apraksts</w:t>
            </w:r>
          </w:p>
        </w:tc>
        <w:tc>
          <w:tcPr>
            <w:tcW w:w="1210" w:type="pct"/>
            <w:gridSpan w:val="2"/>
            <w:tcBorders>
              <w:top w:val="single" w:sz="6" w:space="0" w:color="auto"/>
              <w:left w:val="single" w:sz="6" w:space="0" w:color="auto"/>
              <w:bottom w:val="single" w:sz="6" w:space="0" w:color="auto"/>
              <w:right w:val="single" w:sz="6" w:space="0" w:color="auto"/>
            </w:tcBorders>
          </w:tcPr>
          <w:p w14:paraId="0DDC072E" w14:textId="77777777" w:rsidR="002B27E7" w:rsidRPr="00D565A4" w:rsidRDefault="002B27E7" w:rsidP="00C76B75">
            <w:pPr>
              <w:spacing w:before="60" w:after="60" w:line="240" w:lineRule="auto"/>
              <w:ind w:left="305" w:hanging="305"/>
              <w:rPr>
                <w:bCs/>
                <w:sz w:val="20"/>
              </w:rPr>
            </w:pPr>
            <w:r w:rsidRPr="00D565A4">
              <w:rPr>
                <w:bCs/>
                <w:sz w:val="20"/>
              </w:rPr>
              <w:t>9.</w:t>
            </w:r>
            <w:r w:rsidRPr="00D565A4">
              <w:rPr>
                <w:bCs/>
                <w:sz w:val="20"/>
              </w:rPr>
              <w:tab/>
            </w:r>
            <w:r w:rsidRPr="002B27E7">
              <w:rPr>
                <w:sz w:val="20"/>
                <w:szCs w:val="16"/>
                <w:lang w:val="lv-LV"/>
              </w:rPr>
              <w:t>Bruto masa (kg) vai cita mērvienība (litri, m</w:t>
            </w:r>
            <w:r w:rsidRPr="00807015">
              <w:rPr>
                <w:sz w:val="20"/>
                <w:szCs w:val="16"/>
                <w:vertAlign w:val="superscript"/>
                <w:lang w:val="lv-LV"/>
              </w:rPr>
              <w:t>3</w:t>
            </w:r>
            <w:r w:rsidRPr="002B27E7">
              <w:rPr>
                <w:sz w:val="20"/>
                <w:szCs w:val="16"/>
                <w:lang w:val="lv-LV"/>
              </w:rPr>
              <w:t xml:space="preserve"> u.c.)</w:t>
            </w:r>
          </w:p>
        </w:tc>
        <w:tc>
          <w:tcPr>
            <w:tcW w:w="1138" w:type="pct"/>
            <w:tcBorders>
              <w:top w:val="single" w:sz="6" w:space="0" w:color="auto"/>
              <w:bottom w:val="single" w:sz="6" w:space="0" w:color="auto"/>
              <w:right w:val="single" w:sz="6" w:space="0" w:color="auto"/>
            </w:tcBorders>
          </w:tcPr>
          <w:p w14:paraId="0DDC072F" w14:textId="77777777" w:rsidR="002B27E7" w:rsidRPr="00D565A4" w:rsidRDefault="002B27E7" w:rsidP="00C76B75">
            <w:pPr>
              <w:spacing w:before="60" w:after="60" w:line="240" w:lineRule="auto"/>
              <w:ind w:left="306" w:hanging="306"/>
              <w:rPr>
                <w:bCs/>
                <w:sz w:val="20"/>
              </w:rPr>
            </w:pPr>
            <w:r w:rsidRPr="00D565A4">
              <w:rPr>
                <w:bCs/>
                <w:sz w:val="20"/>
              </w:rPr>
              <w:t>10.</w:t>
            </w:r>
            <w:r w:rsidRPr="00D565A4">
              <w:rPr>
                <w:bCs/>
                <w:sz w:val="20"/>
              </w:rPr>
              <w:tab/>
            </w:r>
            <w:r w:rsidRPr="002B27E7">
              <w:rPr>
                <w:sz w:val="20"/>
                <w:szCs w:val="16"/>
                <w:lang w:val="lv-LV"/>
              </w:rPr>
              <w:t>Faktūras</w:t>
            </w:r>
          </w:p>
          <w:p w14:paraId="0DDC0730" w14:textId="77777777" w:rsidR="002B27E7" w:rsidRPr="00D565A4" w:rsidRDefault="002B27E7" w:rsidP="00C76B75">
            <w:pPr>
              <w:spacing w:before="60" w:after="60" w:line="240" w:lineRule="auto"/>
              <w:ind w:left="306"/>
              <w:rPr>
                <w:bCs/>
                <w:sz w:val="20"/>
              </w:rPr>
            </w:pPr>
            <w:r w:rsidRPr="00D565A4">
              <w:rPr>
                <w:bCs/>
                <w:sz w:val="20"/>
              </w:rPr>
              <w:t>(</w:t>
            </w:r>
            <w:r w:rsidRPr="00807015">
              <w:rPr>
                <w:i/>
                <w:iCs/>
                <w:sz w:val="20"/>
                <w:szCs w:val="16"/>
                <w:lang w:val="lv-LV"/>
              </w:rPr>
              <w:t>nav obligāti</w:t>
            </w:r>
            <w:r w:rsidRPr="00D565A4">
              <w:rPr>
                <w:bCs/>
                <w:sz w:val="20"/>
              </w:rPr>
              <w:t>)</w:t>
            </w:r>
          </w:p>
        </w:tc>
      </w:tr>
    </w:tbl>
    <w:p w14:paraId="0DDC0732" w14:textId="77777777" w:rsidR="00C4219C" w:rsidRDefault="00C4219C" w:rsidP="002B27E7">
      <w:pPr>
        <w:jc w:val="center"/>
        <w:rPr>
          <w:lang w:val="lv-LV"/>
        </w:rPr>
      </w:pPr>
      <w:r w:rsidRPr="00C4219C">
        <w:rPr>
          <w:lang w:val="lv-LV"/>
        </w:rPr>
        <w:br w:type="page"/>
        <w:t>EKSPORTĒTĀJA DEKLARĀCIJA</w:t>
      </w:r>
    </w:p>
    <w:p w14:paraId="0DDC0733" w14:textId="77777777" w:rsidR="002B27E7" w:rsidRPr="00C4219C" w:rsidRDefault="002B27E7" w:rsidP="00C4219C">
      <w:pPr>
        <w:rPr>
          <w:lang w:val="lv-LV"/>
        </w:rPr>
      </w:pPr>
    </w:p>
    <w:p w14:paraId="0DDC0734" w14:textId="77777777" w:rsidR="00C4219C" w:rsidRDefault="00C4219C" w:rsidP="00C4219C">
      <w:pPr>
        <w:rPr>
          <w:lang w:val="lv-LV"/>
        </w:rPr>
      </w:pPr>
      <w:r w:rsidRPr="00C4219C">
        <w:rPr>
          <w:lang w:val="lv-LV"/>
        </w:rPr>
        <w:t>Es, apakšā parakstījies, nākamajā lappusē aprakstīto preču eksportētājs,</w:t>
      </w:r>
    </w:p>
    <w:p w14:paraId="0DDC0735" w14:textId="77777777" w:rsidR="002B27E7" w:rsidRPr="00C4219C" w:rsidRDefault="002B27E7" w:rsidP="00C4219C">
      <w:pPr>
        <w:rPr>
          <w:lang w:val="lv-LV"/>
        </w:rPr>
      </w:pPr>
    </w:p>
    <w:p w14:paraId="0DDC0736" w14:textId="77777777" w:rsidR="00C4219C" w:rsidRDefault="00C4219C" w:rsidP="00C4219C">
      <w:pPr>
        <w:rPr>
          <w:lang w:val="lv-LV"/>
        </w:rPr>
      </w:pPr>
      <w:r w:rsidRPr="00C4219C">
        <w:rPr>
          <w:lang w:val="lv-LV"/>
        </w:rPr>
        <w:t>APLIECINU, ka preces atbilst pievienotā sertifikāta izdošanai vajadzīgajiem nosacījumiem;</w:t>
      </w:r>
    </w:p>
    <w:p w14:paraId="0DDC0737" w14:textId="77777777" w:rsidR="002B27E7" w:rsidRPr="00C4219C" w:rsidRDefault="002B27E7" w:rsidP="00C4219C">
      <w:pPr>
        <w:rPr>
          <w:lang w:val="lv-LV"/>
        </w:rPr>
      </w:pPr>
    </w:p>
    <w:p w14:paraId="0DDC0738" w14:textId="77777777" w:rsidR="00C4219C" w:rsidRDefault="00C4219C" w:rsidP="00C4219C">
      <w:pPr>
        <w:rPr>
          <w:lang w:val="lv-LV"/>
        </w:rPr>
      </w:pPr>
      <w:r w:rsidRPr="00C4219C">
        <w:rPr>
          <w:lang w:val="lv-LV"/>
        </w:rPr>
        <w:t>NORĀDU šādus apstākļus, kas nodrošina šo preču atbilstību iepriekš minētajiem nosacījumiem:</w:t>
      </w:r>
    </w:p>
    <w:p w14:paraId="0DDC0739" w14:textId="77777777" w:rsidR="002B27E7" w:rsidRPr="00C4219C" w:rsidRDefault="002B27E7" w:rsidP="00C4219C">
      <w:pPr>
        <w:rPr>
          <w:lang w:val="lv-LV"/>
        </w:rPr>
      </w:pPr>
    </w:p>
    <w:p w14:paraId="0DDC073A" w14:textId="77777777" w:rsidR="00C4219C" w:rsidRPr="00C4219C" w:rsidRDefault="00C4219C" w:rsidP="00C4219C">
      <w:pPr>
        <w:rPr>
          <w:lang w:val="lv-LV"/>
        </w:rPr>
      </w:pPr>
      <w:r w:rsidRPr="00C4219C">
        <w:rPr>
          <w:lang w:val="lv-LV"/>
        </w:rPr>
        <w:t>…………………………………………………………………………………………………………………………………………………………………………………………………………………………………………………………………………………………………………………………………………………………………………………………………………………………………………</w:t>
      </w:r>
    </w:p>
    <w:p w14:paraId="0DDC073B" w14:textId="77777777" w:rsidR="002B27E7" w:rsidRDefault="002B27E7" w:rsidP="00C4219C">
      <w:pPr>
        <w:rPr>
          <w:lang w:val="lv-LV"/>
        </w:rPr>
      </w:pPr>
    </w:p>
    <w:p w14:paraId="0DDC073C" w14:textId="77777777" w:rsidR="00C4219C" w:rsidRDefault="00C4219C" w:rsidP="002B27E7">
      <w:pPr>
        <w:rPr>
          <w:lang w:val="lv-LV"/>
        </w:rPr>
      </w:pPr>
      <w:r w:rsidRPr="00C4219C">
        <w:rPr>
          <w:lang w:val="lv-LV"/>
        </w:rPr>
        <w:t>IESNIEDZU šādus apstiprinošus dokumentus</w:t>
      </w:r>
      <w:r w:rsidR="002B27E7">
        <w:rPr>
          <w:rStyle w:val="FootnoteReference"/>
          <w:lang w:val="lv-LV"/>
        </w:rPr>
        <w:footnoteReference w:id="51"/>
      </w:r>
      <w:r w:rsidRPr="00C4219C">
        <w:rPr>
          <w:lang w:val="lv-LV"/>
        </w:rPr>
        <w:t>:</w:t>
      </w:r>
    </w:p>
    <w:p w14:paraId="0DDC073D" w14:textId="77777777" w:rsidR="002B27E7" w:rsidRPr="00C4219C" w:rsidRDefault="002B27E7" w:rsidP="00C4219C">
      <w:pPr>
        <w:rPr>
          <w:lang w:val="lv-LV"/>
        </w:rPr>
      </w:pPr>
    </w:p>
    <w:p w14:paraId="0DDC073E" w14:textId="77777777" w:rsidR="00C4219C" w:rsidRPr="00C4219C" w:rsidRDefault="00C4219C" w:rsidP="00C4219C">
      <w:pPr>
        <w:rPr>
          <w:lang w:val="lv-LV"/>
        </w:rPr>
      </w:pPr>
      <w:r w:rsidRPr="00C4219C">
        <w:rPr>
          <w:lang w:val="lv-LV"/>
        </w:rPr>
        <w:t>…………………………………………………………………………………………………………………………………………………………………………………………………………………………………………………………………………………………………………………………………………………………………………………………………………………………………………</w:t>
      </w:r>
    </w:p>
    <w:p w14:paraId="0DDC073F" w14:textId="77777777" w:rsidR="002B27E7" w:rsidRDefault="002B27E7" w:rsidP="00C4219C">
      <w:pPr>
        <w:rPr>
          <w:lang w:val="lv-LV"/>
        </w:rPr>
      </w:pPr>
    </w:p>
    <w:p w14:paraId="0DDC0740" w14:textId="77777777" w:rsidR="00C4219C" w:rsidRDefault="00C4219C" w:rsidP="00C4219C">
      <w:pPr>
        <w:rPr>
          <w:lang w:val="lv-LV"/>
        </w:rPr>
      </w:pPr>
      <w:r w:rsidRPr="00C4219C">
        <w:rPr>
          <w:lang w:val="lv-LV"/>
        </w:rPr>
        <w:t>APŅEMOS pēc attiecīgo dienestu pieprasījuma iesniegt jebkādus pamatojošus pierādījumus, ko šie dienesti varētu pieprasīt, lai izdotu pievienoto sertifikātu, un apņemos pēc pieprasījuma piekrist jebkādai manu grāmatvedības dokumentu pārbaudei un jebkādai minēto preču ražošanas procesa pārbaudei, ko veic minētie dienesti;</w:t>
      </w:r>
    </w:p>
    <w:p w14:paraId="0DDC0741" w14:textId="77777777" w:rsidR="002B27E7" w:rsidRPr="00C4219C" w:rsidRDefault="002B27E7" w:rsidP="00C4219C">
      <w:pPr>
        <w:rPr>
          <w:lang w:val="lv-LV"/>
        </w:rPr>
      </w:pPr>
    </w:p>
    <w:p w14:paraId="0DDC0742" w14:textId="77777777" w:rsidR="002B27E7" w:rsidRDefault="002B27E7">
      <w:pPr>
        <w:widowControl/>
        <w:spacing w:line="240" w:lineRule="auto"/>
        <w:rPr>
          <w:lang w:val="lv-LV"/>
        </w:rPr>
      </w:pPr>
      <w:r>
        <w:rPr>
          <w:lang w:val="lv-LV"/>
        </w:rPr>
        <w:br w:type="page"/>
      </w:r>
    </w:p>
    <w:p w14:paraId="0DDC0743" w14:textId="77777777" w:rsidR="00C4219C" w:rsidRDefault="00C4219C" w:rsidP="00C4219C">
      <w:pPr>
        <w:rPr>
          <w:lang w:val="lv-LV"/>
        </w:rPr>
      </w:pPr>
      <w:r w:rsidRPr="00C4219C">
        <w:rPr>
          <w:lang w:val="lv-LV"/>
        </w:rPr>
        <w:t>LŪDZU izdot pievienoto sertifikātu attiecībā uz šīm precēm.</w:t>
      </w:r>
    </w:p>
    <w:p w14:paraId="0DDC0744" w14:textId="77777777" w:rsidR="002B27E7" w:rsidRPr="00C4219C" w:rsidRDefault="002B27E7" w:rsidP="00C4219C">
      <w:pPr>
        <w:rPr>
          <w:lang w:val="lv-LV"/>
        </w:rPr>
      </w:pPr>
    </w:p>
    <w:p w14:paraId="0DDC0745" w14:textId="77777777" w:rsidR="00C4219C" w:rsidRDefault="00C4219C" w:rsidP="00C4219C">
      <w:pPr>
        <w:rPr>
          <w:lang w:val="lv-LV"/>
        </w:rPr>
      </w:pPr>
      <w:r w:rsidRPr="00C4219C">
        <w:rPr>
          <w:lang w:val="lv-LV"/>
        </w:rPr>
        <w:t>…………………………………………………………………………………………………………………………………………………………………………………………………………………………………………………………………………………………………………………………………………………………………………………………………………………………………………</w:t>
      </w:r>
    </w:p>
    <w:p w14:paraId="0DDC0746" w14:textId="77777777" w:rsidR="002B27E7" w:rsidRPr="005B7A5F" w:rsidRDefault="002B27E7" w:rsidP="002B27E7"/>
    <w:tbl>
      <w:tblPr>
        <w:tblW w:w="0" w:type="auto"/>
        <w:tblLook w:val="01E0" w:firstRow="1" w:lastRow="1" w:firstColumn="1" w:lastColumn="1" w:noHBand="0" w:noVBand="0"/>
      </w:tblPr>
      <w:tblGrid>
        <w:gridCol w:w="4883"/>
        <w:gridCol w:w="4971"/>
      </w:tblGrid>
      <w:tr w:rsidR="002B27E7" w:rsidRPr="005B7A5F" w14:paraId="0DDC074A" w14:textId="77777777" w:rsidTr="00C76B75">
        <w:trPr>
          <w:trHeight w:val="1234"/>
        </w:trPr>
        <w:tc>
          <w:tcPr>
            <w:tcW w:w="4884" w:type="dxa"/>
            <w:vAlign w:val="bottom"/>
          </w:tcPr>
          <w:p w14:paraId="0DDC0747" w14:textId="77777777" w:rsidR="002B27E7" w:rsidRPr="005B7A5F" w:rsidRDefault="002B27E7" w:rsidP="00C76B75"/>
        </w:tc>
        <w:tc>
          <w:tcPr>
            <w:tcW w:w="4971" w:type="dxa"/>
            <w:vAlign w:val="bottom"/>
          </w:tcPr>
          <w:p w14:paraId="0DDC0748" w14:textId="77777777" w:rsidR="002B27E7" w:rsidRPr="005B7A5F" w:rsidRDefault="002B27E7" w:rsidP="00C76B75">
            <w:r w:rsidRPr="005B7A5F">
              <w:t>………………………………………………….</w:t>
            </w:r>
          </w:p>
          <w:p w14:paraId="0DDC0749" w14:textId="77777777" w:rsidR="002B27E7" w:rsidRPr="005B7A5F" w:rsidRDefault="002B27E7" w:rsidP="00C76B75">
            <w:r w:rsidRPr="005B7A5F">
              <w:rPr>
                <w:i/>
              </w:rPr>
              <w:t>(</w:t>
            </w:r>
            <w:r w:rsidRPr="002B27E7">
              <w:rPr>
                <w:i/>
              </w:rPr>
              <w:t>vieta un datums</w:t>
            </w:r>
            <w:r w:rsidRPr="005B7A5F">
              <w:rPr>
                <w:i/>
              </w:rPr>
              <w:t>)</w:t>
            </w:r>
          </w:p>
        </w:tc>
      </w:tr>
      <w:tr w:rsidR="002B27E7" w:rsidRPr="005B7A5F" w14:paraId="0DDC074E" w14:textId="77777777" w:rsidTr="00C76B75">
        <w:trPr>
          <w:trHeight w:val="1105"/>
        </w:trPr>
        <w:tc>
          <w:tcPr>
            <w:tcW w:w="4884" w:type="dxa"/>
            <w:vAlign w:val="bottom"/>
          </w:tcPr>
          <w:p w14:paraId="0DDC074B" w14:textId="77777777" w:rsidR="002B27E7" w:rsidRPr="005B7A5F" w:rsidRDefault="002B27E7" w:rsidP="00C76B75"/>
        </w:tc>
        <w:tc>
          <w:tcPr>
            <w:tcW w:w="4971" w:type="dxa"/>
            <w:vAlign w:val="bottom"/>
          </w:tcPr>
          <w:p w14:paraId="0DDC074C" w14:textId="77777777" w:rsidR="002B27E7" w:rsidRPr="005B7A5F" w:rsidRDefault="002B27E7" w:rsidP="00C76B75">
            <w:pPr>
              <w:rPr>
                <w:i/>
              </w:rPr>
            </w:pPr>
            <w:r w:rsidRPr="005B7A5F">
              <w:rPr>
                <w:i/>
              </w:rPr>
              <w:t>………………………………………………………….</w:t>
            </w:r>
          </w:p>
          <w:p w14:paraId="0DDC074D" w14:textId="77777777" w:rsidR="002B27E7" w:rsidRPr="005B7A5F" w:rsidRDefault="002B27E7" w:rsidP="00C76B75">
            <w:pPr>
              <w:rPr>
                <w:i/>
              </w:rPr>
            </w:pPr>
            <w:r w:rsidRPr="005B7A5F">
              <w:rPr>
                <w:i/>
              </w:rPr>
              <w:t>(</w:t>
            </w:r>
            <w:r w:rsidRPr="002B27E7">
              <w:rPr>
                <w:i/>
              </w:rPr>
              <w:t>paraksts</w:t>
            </w:r>
            <w:r w:rsidRPr="005B7A5F">
              <w:rPr>
                <w:i/>
              </w:rPr>
              <w:t>)</w:t>
            </w:r>
          </w:p>
        </w:tc>
      </w:tr>
    </w:tbl>
    <w:p w14:paraId="0DDC074F" w14:textId="77777777" w:rsidR="00C4219C" w:rsidRPr="002B27E7" w:rsidRDefault="00C4219C" w:rsidP="002B27E7">
      <w:pPr>
        <w:jc w:val="center"/>
        <w:rPr>
          <w:u w:val="single"/>
          <w:lang w:val="lv-LV"/>
        </w:rPr>
      </w:pPr>
      <w:r>
        <w:rPr>
          <w:lang w:val="lv-LV"/>
        </w:rPr>
        <w:br w:type="page"/>
      </w:r>
      <w:r w:rsidRPr="002B27E7">
        <w:rPr>
          <w:u w:val="single"/>
          <w:lang w:val="lv-LV"/>
        </w:rPr>
        <w:t>IV PIELIKUMS</w:t>
      </w:r>
    </w:p>
    <w:p w14:paraId="0DDC0750" w14:textId="77777777" w:rsidR="002B27E7" w:rsidRPr="00C4219C" w:rsidRDefault="002B27E7" w:rsidP="002B27E7">
      <w:pPr>
        <w:jc w:val="center"/>
        <w:rPr>
          <w:lang w:val="lv-LV"/>
        </w:rPr>
      </w:pPr>
    </w:p>
    <w:p w14:paraId="0DDC0751" w14:textId="77777777" w:rsidR="00C4219C" w:rsidRDefault="00C4219C" w:rsidP="002B27E7">
      <w:pPr>
        <w:jc w:val="center"/>
        <w:rPr>
          <w:lang w:val="lv-LV"/>
        </w:rPr>
      </w:pPr>
      <w:r w:rsidRPr="00C4219C">
        <w:rPr>
          <w:lang w:val="lv-LV"/>
        </w:rPr>
        <w:t>IZCELSMES DEKLARĀCIJA</w:t>
      </w:r>
    </w:p>
    <w:p w14:paraId="0DDC0752" w14:textId="77777777" w:rsidR="002B27E7" w:rsidRPr="00C4219C" w:rsidRDefault="002B27E7" w:rsidP="002B27E7">
      <w:pPr>
        <w:jc w:val="center"/>
        <w:rPr>
          <w:lang w:val="lv-LV"/>
        </w:rPr>
      </w:pPr>
    </w:p>
    <w:p w14:paraId="0DDC0753" w14:textId="77777777" w:rsidR="00C4219C" w:rsidRDefault="00C4219C" w:rsidP="00C4219C">
      <w:pPr>
        <w:rPr>
          <w:lang w:val="lv-LV"/>
        </w:rPr>
      </w:pPr>
      <w:r w:rsidRPr="00C4219C">
        <w:rPr>
          <w:lang w:val="lv-LV"/>
        </w:rPr>
        <w:t>Izcelsmes deklarācija, kuras teksts sniegts zemāk, jāsagatavo saskaņā ar zemsvītras piezīmēm. Zemsvītras piezīmes nav jāatveido.</w:t>
      </w:r>
    </w:p>
    <w:p w14:paraId="0DDC0754" w14:textId="77777777" w:rsidR="002B27E7" w:rsidRPr="00C4219C" w:rsidRDefault="002B27E7" w:rsidP="00C4219C">
      <w:pPr>
        <w:rPr>
          <w:lang w:val="lv-LV"/>
        </w:rPr>
      </w:pPr>
    </w:p>
    <w:p w14:paraId="0DDC0755" w14:textId="77777777" w:rsidR="002B27E7" w:rsidRPr="0038517C" w:rsidRDefault="002B27E7" w:rsidP="002B27E7">
      <w:pPr>
        <w:jc w:val="center"/>
        <w:rPr>
          <w:lang w:val="lv-LV" w:eastAsia="ko-KR"/>
        </w:rPr>
      </w:pPr>
      <w:r w:rsidRPr="00C4219C">
        <w:rPr>
          <w:lang w:val="lv-LV"/>
        </w:rPr>
        <w:t>Teksts bulgāru valodā</w:t>
      </w:r>
    </w:p>
    <w:p w14:paraId="0DDC0756" w14:textId="77777777" w:rsidR="002B27E7" w:rsidRPr="0038517C" w:rsidRDefault="002B27E7" w:rsidP="002B27E7">
      <w:pPr>
        <w:rPr>
          <w:rFonts w:cs="EUAlbertina"/>
          <w:color w:val="000000"/>
          <w:lang w:val="lv-LV"/>
        </w:rPr>
      </w:pPr>
    </w:p>
    <w:p w14:paraId="0DDC0757" w14:textId="77777777" w:rsidR="002B27E7" w:rsidRPr="005B7A5F" w:rsidRDefault="002B27E7" w:rsidP="002B27E7">
      <w:pPr>
        <w:rPr>
          <w:rFonts w:cs="EUAlbertina"/>
          <w:color w:val="000000"/>
          <w:sz w:val="17"/>
          <w:szCs w:val="17"/>
          <w:lang w:val="es-ES"/>
        </w:rPr>
      </w:pPr>
      <w:r w:rsidRPr="005B7A5F">
        <w:rPr>
          <w:rFonts w:cs="EUAlbertina"/>
          <w:color w:val="000000"/>
          <w:lang w:val="ru-RU"/>
        </w:rPr>
        <w:t xml:space="preserve">Износителят на продуктите, обхванати от този документ (митническо разрешение № </w:t>
      </w:r>
      <w:r w:rsidRPr="005B7A5F">
        <w:rPr>
          <w:rFonts w:cs="EUAlbertina"/>
          <w:color w:val="000000"/>
          <w:vertAlign w:val="superscript"/>
          <w:lang w:val="ru-RU"/>
        </w:rPr>
        <w:t>… (1)</w:t>
      </w:r>
      <w:r w:rsidRPr="005B7A5F">
        <w:rPr>
          <w:rFonts w:cs="EUAlbertina"/>
          <w:color w:val="000000"/>
          <w:lang w:val="ru-RU"/>
        </w:rPr>
        <w:t xml:space="preserve">) </w:t>
      </w:r>
      <w:r w:rsidRPr="005B7A5F">
        <w:rPr>
          <w:lang w:val="ru-RU"/>
        </w:rPr>
        <w:t>декларира</w:t>
      </w:r>
      <w:r w:rsidRPr="005B7A5F">
        <w:rPr>
          <w:rFonts w:cs="EUAlbertina"/>
          <w:color w:val="000000"/>
          <w:lang w:val="ru-RU"/>
        </w:rPr>
        <w:t xml:space="preserve">, че освен където ясно е отбелязано друго, тези продукти са с … </w:t>
      </w:r>
      <w:r w:rsidRPr="005B7A5F">
        <w:rPr>
          <w:rFonts w:cs="EUAlbertina"/>
          <w:color w:val="000000"/>
          <w:vertAlign w:val="superscript"/>
          <w:lang w:val="es-ES"/>
        </w:rPr>
        <w:t>(2)</w:t>
      </w:r>
      <w:r w:rsidRPr="005B7A5F">
        <w:rPr>
          <w:rFonts w:cs="EUAlbertina"/>
          <w:color w:val="000000"/>
          <w:lang w:val="es-ES"/>
        </w:rPr>
        <w:t xml:space="preserve">) </w:t>
      </w:r>
      <w:r w:rsidRPr="005B7A5F">
        <w:rPr>
          <w:rFonts w:cs="EUAlbertina"/>
          <w:color w:val="000000"/>
        </w:rPr>
        <w:t>преференциален</w:t>
      </w:r>
      <w:r w:rsidRPr="005B7A5F">
        <w:rPr>
          <w:rFonts w:cs="EUAlbertina"/>
          <w:color w:val="000000"/>
          <w:lang w:val="es-ES"/>
        </w:rPr>
        <w:t xml:space="preserve"> </w:t>
      </w:r>
      <w:r w:rsidRPr="005B7A5F">
        <w:rPr>
          <w:rFonts w:cs="EUAlbertina"/>
          <w:color w:val="000000"/>
        </w:rPr>
        <w:t>произход</w:t>
      </w:r>
      <w:r w:rsidRPr="005B7A5F">
        <w:rPr>
          <w:rFonts w:cs="EUAlbertina"/>
          <w:color w:val="000000"/>
          <w:sz w:val="17"/>
          <w:szCs w:val="17"/>
          <w:lang w:val="es-ES"/>
        </w:rPr>
        <w:t>.</w:t>
      </w:r>
    </w:p>
    <w:p w14:paraId="0DDC0758" w14:textId="77777777" w:rsidR="002B27E7" w:rsidRPr="005B7A5F" w:rsidRDefault="002B27E7" w:rsidP="002B27E7">
      <w:pPr>
        <w:rPr>
          <w:lang w:val="es-ES" w:eastAsia="ko-KR"/>
        </w:rPr>
      </w:pPr>
    </w:p>
    <w:p w14:paraId="0DDC0759" w14:textId="77777777" w:rsidR="002B27E7" w:rsidRPr="005B7A5F" w:rsidRDefault="002B27E7" w:rsidP="002B27E7">
      <w:pPr>
        <w:jc w:val="center"/>
        <w:rPr>
          <w:lang w:val="es-ES"/>
        </w:rPr>
      </w:pPr>
      <w:r w:rsidRPr="00C4219C">
        <w:rPr>
          <w:lang w:val="lv-LV"/>
        </w:rPr>
        <w:t>Teksts spāņu valodā</w:t>
      </w:r>
    </w:p>
    <w:p w14:paraId="0DDC075A" w14:textId="77777777" w:rsidR="002B27E7" w:rsidRPr="005B7A5F" w:rsidRDefault="002B27E7" w:rsidP="002B27E7">
      <w:pPr>
        <w:rPr>
          <w:lang w:val="es-ES"/>
        </w:rPr>
      </w:pPr>
    </w:p>
    <w:p w14:paraId="0DDC075B" w14:textId="77777777" w:rsidR="002B27E7" w:rsidRPr="005B7A5F" w:rsidRDefault="002B27E7" w:rsidP="002B27E7">
      <w:pPr>
        <w:rPr>
          <w:lang w:val="es-ES"/>
        </w:rPr>
      </w:pPr>
      <w:r w:rsidRPr="005B7A5F">
        <w:rPr>
          <w:lang w:val="es-ES"/>
        </w:rPr>
        <w:t xml:space="preserve">El exportador de los </w:t>
      </w:r>
      <w:r w:rsidRPr="005B7A5F">
        <w:rPr>
          <w:rFonts w:cs="EUAlbertina"/>
          <w:color w:val="000000"/>
          <w:lang w:val="es-ES"/>
        </w:rPr>
        <w:t>productos</w:t>
      </w:r>
      <w:r w:rsidRPr="005B7A5F">
        <w:rPr>
          <w:lang w:val="es-ES"/>
        </w:rPr>
        <w:t xml:space="preserve"> incluidos en el presente documento (autorización aduanera n° .. …</w:t>
      </w:r>
      <w:r w:rsidRPr="005B7A5F">
        <w:rPr>
          <w:vertAlign w:val="superscript"/>
          <w:lang w:val="es-ES"/>
        </w:rPr>
        <w:t>(1)</w:t>
      </w:r>
      <w:r w:rsidRPr="005B7A5F">
        <w:rPr>
          <w:lang w:val="es-ES"/>
        </w:rPr>
        <w:t>) declara que, salvo indicación en sentido contrario, estos productos gozan de un origen preferencial …</w:t>
      </w:r>
      <w:r w:rsidRPr="005B7A5F">
        <w:rPr>
          <w:vertAlign w:val="superscript"/>
          <w:lang w:val="es-ES"/>
        </w:rPr>
        <w:t>(2)</w:t>
      </w:r>
      <w:r w:rsidRPr="005B7A5F">
        <w:rPr>
          <w:lang w:val="es-ES"/>
        </w:rPr>
        <w:t>.</w:t>
      </w:r>
    </w:p>
    <w:p w14:paraId="0DDC075C" w14:textId="77777777" w:rsidR="002B27E7" w:rsidRPr="005B7A5F" w:rsidRDefault="002B27E7" w:rsidP="002B27E7">
      <w:pPr>
        <w:rPr>
          <w:lang w:val="es-ES"/>
        </w:rPr>
      </w:pPr>
    </w:p>
    <w:p w14:paraId="0DDC075D" w14:textId="77777777" w:rsidR="002B27E7" w:rsidRPr="005B7A5F" w:rsidRDefault="002B27E7" w:rsidP="002B27E7">
      <w:pPr>
        <w:jc w:val="center"/>
        <w:rPr>
          <w:lang w:val="es-ES"/>
        </w:rPr>
      </w:pPr>
      <w:r w:rsidRPr="00C4219C">
        <w:rPr>
          <w:lang w:val="lv-LV"/>
        </w:rPr>
        <w:t>Teksts horvātu valodā</w:t>
      </w:r>
    </w:p>
    <w:p w14:paraId="0DDC075E" w14:textId="77777777" w:rsidR="002B27E7" w:rsidRPr="005B7A5F" w:rsidRDefault="002B27E7" w:rsidP="002B27E7">
      <w:pPr>
        <w:rPr>
          <w:lang w:val="sr-Latn-RS"/>
        </w:rPr>
      </w:pPr>
    </w:p>
    <w:p w14:paraId="0DDC075F" w14:textId="77777777" w:rsidR="002B27E7" w:rsidRPr="005B7A5F" w:rsidRDefault="002B27E7" w:rsidP="002B27E7">
      <w:pPr>
        <w:rPr>
          <w:lang w:val="sr-Latn-RS"/>
        </w:rPr>
      </w:pPr>
      <w:r w:rsidRPr="005B7A5F">
        <w:rPr>
          <w:lang w:val="sr-Latn-RS"/>
        </w:rPr>
        <w:t xml:space="preserve">Izvoznik proizvoda obuhvaćenih ovom ispravom (carinsko ovlaštenje br. ... </w:t>
      </w:r>
      <w:r w:rsidRPr="005B7A5F">
        <w:rPr>
          <w:vertAlign w:val="superscript"/>
          <w:lang w:val="sr-Latn-RS"/>
        </w:rPr>
        <w:t>(1)</w:t>
      </w:r>
      <w:r w:rsidRPr="005B7A5F">
        <w:rPr>
          <w:lang w:val="sr-Latn-RS"/>
        </w:rPr>
        <w:t xml:space="preserve">) izjavljuje da su, osim ako je drukčije izričito navedeno, ovi proizvodi ... </w:t>
      </w:r>
      <w:r w:rsidRPr="005B7A5F">
        <w:rPr>
          <w:vertAlign w:val="superscript"/>
          <w:lang w:val="sr-Latn-RS"/>
        </w:rPr>
        <w:t>(2)</w:t>
      </w:r>
      <w:r w:rsidRPr="005B7A5F">
        <w:rPr>
          <w:lang w:val="sr-Latn-RS"/>
        </w:rPr>
        <w:t xml:space="preserve"> preferencijalnog podrijetla.'</w:t>
      </w:r>
    </w:p>
    <w:p w14:paraId="0DDC0760" w14:textId="77777777" w:rsidR="002B27E7" w:rsidRPr="005B7A5F" w:rsidRDefault="002B27E7" w:rsidP="002B27E7">
      <w:pPr>
        <w:rPr>
          <w:lang w:val="sr-Latn-RS"/>
        </w:rPr>
      </w:pPr>
    </w:p>
    <w:p w14:paraId="0DDC0761" w14:textId="77777777" w:rsidR="002B27E7" w:rsidRPr="005B7A5F" w:rsidRDefault="002B27E7" w:rsidP="002B27E7">
      <w:pPr>
        <w:jc w:val="center"/>
        <w:rPr>
          <w:lang w:val="sr-Latn-RS"/>
        </w:rPr>
      </w:pPr>
      <w:r w:rsidRPr="00C4219C">
        <w:rPr>
          <w:lang w:val="lv-LV"/>
        </w:rPr>
        <w:t>Teksts čehu valodā</w:t>
      </w:r>
    </w:p>
    <w:p w14:paraId="0DDC0762" w14:textId="77777777" w:rsidR="002B27E7" w:rsidRPr="005B7A5F" w:rsidRDefault="002B27E7" w:rsidP="002B27E7">
      <w:pPr>
        <w:rPr>
          <w:rFonts w:cs="EUAlbertina"/>
          <w:color w:val="000000"/>
          <w:lang w:val="cs-CZ"/>
        </w:rPr>
      </w:pPr>
    </w:p>
    <w:p w14:paraId="0DDC0763" w14:textId="77777777" w:rsidR="002B27E7" w:rsidRPr="005B7A5F" w:rsidRDefault="002B27E7" w:rsidP="002B27E7">
      <w:pPr>
        <w:rPr>
          <w:lang w:val="cs-CZ"/>
        </w:rPr>
      </w:pPr>
      <w:r w:rsidRPr="005B7A5F">
        <w:rPr>
          <w:rFonts w:cs="EUAlbertina"/>
          <w:color w:val="000000"/>
          <w:lang w:val="cs-CZ"/>
        </w:rPr>
        <w:t xml:space="preserve">Vývozce výrobků uvedených v tomto dokumentu (číslo povolení … </w:t>
      </w:r>
      <w:r w:rsidRPr="005B7A5F">
        <w:rPr>
          <w:rFonts w:cs="EUAlbertina"/>
          <w:color w:val="000000"/>
          <w:vertAlign w:val="superscript"/>
          <w:lang w:val="cs-CZ"/>
        </w:rPr>
        <w:t>(1)</w:t>
      </w:r>
      <w:r w:rsidRPr="005B7A5F">
        <w:rPr>
          <w:rFonts w:cs="EUAlbertina"/>
          <w:color w:val="000000"/>
          <w:lang w:val="cs-CZ"/>
        </w:rPr>
        <w:t>) prohlašuje, že kromě zřetelně označených mají tyto výrobky preferenční původ v…</w:t>
      </w:r>
      <w:r w:rsidRPr="005B7A5F">
        <w:rPr>
          <w:rFonts w:cs="EUAlbertina"/>
          <w:color w:val="000000"/>
          <w:vertAlign w:val="superscript"/>
          <w:lang w:val="cs-CZ"/>
        </w:rPr>
        <w:t>(2)</w:t>
      </w:r>
      <w:r w:rsidRPr="005B7A5F">
        <w:rPr>
          <w:rFonts w:cs="EUAlbertina"/>
          <w:color w:val="000000"/>
          <w:lang w:val="cs-CZ"/>
        </w:rPr>
        <w:t>.</w:t>
      </w:r>
    </w:p>
    <w:p w14:paraId="0DDC0764" w14:textId="77777777" w:rsidR="002B27E7" w:rsidRPr="005B7A5F" w:rsidRDefault="002B27E7" w:rsidP="002B27E7">
      <w:pPr>
        <w:rPr>
          <w:lang w:val="cs-CZ"/>
        </w:rPr>
      </w:pPr>
    </w:p>
    <w:p w14:paraId="0DDC0765" w14:textId="77777777" w:rsidR="002B27E7" w:rsidRDefault="002B27E7" w:rsidP="002B27E7">
      <w:pPr>
        <w:widowControl/>
        <w:spacing w:line="240" w:lineRule="auto"/>
        <w:rPr>
          <w:lang w:val="cs-CZ"/>
        </w:rPr>
      </w:pPr>
      <w:r>
        <w:rPr>
          <w:lang w:val="cs-CZ"/>
        </w:rPr>
        <w:br w:type="page"/>
      </w:r>
    </w:p>
    <w:p w14:paraId="0DDC0766" w14:textId="77777777" w:rsidR="002B27E7" w:rsidRPr="005B7A5F" w:rsidRDefault="002B27E7" w:rsidP="002B27E7">
      <w:pPr>
        <w:jc w:val="center"/>
        <w:rPr>
          <w:lang w:val="cs-CZ"/>
        </w:rPr>
      </w:pPr>
      <w:r w:rsidRPr="00C4219C">
        <w:rPr>
          <w:lang w:val="lv-LV"/>
        </w:rPr>
        <w:t>Teksts dāņu valodā</w:t>
      </w:r>
    </w:p>
    <w:p w14:paraId="0DDC0767" w14:textId="77777777" w:rsidR="002B27E7" w:rsidRPr="005B7A5F" w:rsidRDefault="002B27E7" w:rsidP="002B27E7">
      <w:pPr>
        <w:rPr>
          <w:lang w:val="da-DK"/>
        </w:rPr>
      </w:pPr>
    </w:p>
    <w:p w14:paraId="0DDC0768" w14:textId="77777777" w:rsidR="002B27E7" w:rsidRPr="005B7A5F" w:rsidRDefault="002B27E7" w:rsidP="002B27E7">
      <w:pPr>
        <w:rPr>
          <w:lang w:val="da-DK"/>
        </w:rPr>
      </w:pPr>
      <w:r w:rsidRPr="005B7A5F">
        <w:rPr>
          <w:lang w:val="da-DK"/>
        </w:rPr>
        <w:t xml:space="preserve">Eksportøren af varer, </w:t>
      </w:r>
      <w:r w:rsidRPr="005B7A5F">
        <w:rPr>
          <w:rFonts w:cs="EUAlbertina"/>
          <w:color w:val="000000"/>
          <w:lang w:val="cs-CZ"/>
        </w:rPr>
        <w:t>der</w:t>
      </w:r>
      <w:r w:rsidRPr="005B7A5F">
        <w:rPr>
          <w:lang w:val="da-DK"/>
        </w:rPr>
        <w:t xml:space="preserve"> er omfattet af nærværende dokument, (toldmyndighedernes tilladelse nr. ...</w:t>
      </w:r>
      <w:r w:rsidRPr="005B7A5F">
        <w:rPr>
          <w:vertAlign w:val="superscript"/>
          <w:lang w:val="da-DK"/>
        </w:rPr>
        <w:t>(1)</w:t>
      </w:r>
      <w:r w:rsidRPr="005B7A5F">
        <w:rPr>
          <w:lang w:val="da-DK"/>
        </w:rPr>
        <w:t>), erklærer, at varerne, medmindre andet tydeligt er angivet, har præferenceoprindelse i ...</w:t>
      </w:r>
      <w:r w:rsidRPr="005B7A5F">
        <w:rPr>
          <w:vertAlign w:val="superscript"/>
          <w:lang w:val="da-DK"/>
        </w:rPr>
        <w:t>(2)</w:t>
      </w:r>
      <w:r w:rsidRPr="005B7A5F">
        <w:rPr>
          <w:lang w:val="da-DK"/>
        </w:rPr>
        <w:t>.</w:t>
      </w:r>
    </w:p>
    <w:p w14:paraId="0DDC0769" w14:textId="77777777" w:rsidR="002B27E7" w:rsidRPr="005B7A5F" w:rsidRDefault="002B27E7" w:rsidP="002B27E7">
      <w:pPr>
        <w:rPr>
          <w:lang w:val="da-DK"/>
        </w:rPr>
      </w:pPr>
    </w:p>
    <w:p w14:paraId="0DDC076A" w14:textId="77777777" w:rsidR="002B27E7" w:rsidRPr="005B7A5F" w:rsidRDefault="002B27E7" w:rsidP="002B27E7">
      <w:pPr>
        <w:jc w:val="center"/>
        <w:rPr>
          <w:lang w:val="de-DE"/>
        </w:rPr>
      </w:pPr>
      <w:r w:rsidRPr="00C4219C">
        <w:rPr>
          <w:lang w:val="lv-LV"/>
        </w:rPr>
        <w:t>Teksts vācu valodā</w:t>
      </w:r>
    </w:p>
    <w:p w14:paraId="0DDC076B" w14:textId="77777777" w:rsidR="002B27E7" w:rsidRPr="005B7A5F" w:rsidRDefault="002B27E7" w:rsidP="002B27E7">
      <w:pPr>
        <w:rPr>
          <w:lang w:val="de-DE"/>
        </w:rPr>
      </w:pPr>
    </w:p>
    <w:p w14:paraId="0DDC076C" w14:textId="77777777" w:rsidR="002B27E7" w:rsidRPr="005B7A5F" w:rsidRDefault="002B27E7" w:rsidP="002B27E7">
      <w:pPr>
        <w:rPr>
          <w:lang w:val="de-DE"/>
        </w:rPr>
      </w:pPr>
      <w:r w:rsidRPr="005B7A5F">
        <w:rPr>
          <w:lang w:val="de-DE"/>
        </w:rPr>
        <w:t>Der Ausführer (Ermächtigter Ausführer; Bewilligungs</w:t>
      </w:r>
      <w:r w:rsidRPr="005B7A5F">
        <w:rPr>
          <w:lang w:val="de-DE"/>
        </w:rPr>
        <w:noBreakHyphen/>
        <w:t>Nr. ...</w:t>
      </w:r>
      <w:r w:rsidRPr="005B7A5F">
        <w:rPr>
          <w:vertAlign w:val="superscript"/>
          <w:lang w:val="de-DE"/>
        </w:rPr>
        <w:t>(1)</w:t>
      </w:r>
      <w:r w:rsidRPr="005B7A5F">
        <w:rPr>
          <w:lang w:val="de-DE"/>
        </w:rPr>
        <w:t>) der Waren, auf die sich dieses Handelspapier bezieht, erklärt, dass diese Waren, soweit nicht anderes angegeben, präferenzbegünstigte ...</w:t>
      </w:r>
      <w:r w:rsidRPr="005B7A5F">
        <w:rPr>
          <w:vertAlign w:val="superscript"/>
          <w:lang w:val="de-DE"/>
        </w:rPr>
        <w:t>(2)</w:t>
      </w:r>
      <w:r w:rsidRPr="005B7A5F">
        <w:rPr>
          <w:lang w:val="de-DE"/>
        </w:rPr>
        <w:t xml:space="preserve"> Ursprungswaren sind.</w:t>
      </w:r>
    </w:p>
    <w:p w14:paraId="0DDC076D" w14:textId="77777777" w:rsidR="002B27E7" w:rsidRPr="005B7A5F" w:rsidRDefault="002B27E7" w:rsidP="002B27E7">
      <w:pPr>
        <w:rPr>
          <w:lang w:val="de-DE"/>
        </w:rPr>
      </w:pPr>
    </w:p>
    <w:p w14:paraId="0DDC076E" w14:textId="77777777" w:rsidR="002B27E7" w:rsidRPr="00C4219C" w:rsidRDefault="002B27E7" w:rsidP="002B27E7">
      <w:pPr>
        <w:jc w:val="center"/>
        <w:rPr>
          <w:lang w:val="lv-LV"/>
        </w:rPr>
      </w:pPr>
      <w:r w:rsidRPr="00C4219C">
        <w:rPr>
          <w:lang w:val="lv-LV"/>
        </w:rPr>
        <w:t>Teksts igauņu valodā</w:t>
      </w:r>
    </w:p>
    <w:p w14:paraId="0DDC076F" w14:textId="77777777" w:rsidR="002B27E7" w:rsidRPr="005B7A5F" w:rsidRDefault="002B27E7" w:rsidP="002B27E7">
      <w:pPr>
        <w:rPr>
          <w:lang w:val="de-DE"/>
        </w:rPr>
      </w:pPr>
    </w:p>
    <w:p w14:paraId="0DDC0770" w14:textId="77777777" w:rsidR="002B27E7" w:rsidRPr="005B7A5F" w:rsidRDefault="002B27E7" w:rsidP="00554BE4">
      <w:pPr>
        <w:rPr>
          <w:lang w:val="de-DE"/>
        </w:rPr>
      </w:pPr>
      <w:r w:rsidRPr="005B7A5F">
        <w:rPr>
          <w:lang w:val="de-DE"/>
        </w:rPr>
        <w:t>Käesoleva dokumendiga hõlmatud toodete eksportija (</w:t>
      </w:r>
      <w:r w:rsidRPr="000B7B96">
        <w:rPr>
          <w:lang w:val="de-DE"/>
        </w:rPr>
        <w:t xml:space="preserve">tolli </w:t>
      </w:r>
      <w:r w:rsidR="00554BE4" w:rsidRPr="000B7B96">
        <w:rPr>
          <w:lang w:val="de-DE"/>
        </w:rPr>
        <w:t>luba</w:t>
      </w:r>
      <w:r w:rsidRPr="000B7B96">
        <w:rPr>
          <w:lang w:val="de-DE"/>
        </w:rPr>
        <w:t xml:space="preserve"> nr</w:t>
      </w:r>
      <w:r w:rsidRPr="005B7A5F">
        <w:rPr>
          <w:lang w:val="de-DE"/>
        </w:rPr>
        <w:t>. ...</w:t>
      </w:r>
      <w:r w:rsidRPr="005B7A5F">
        <w:rPr>
          <w:vertAlign w:val="superscript"/>
          <w:lang w:val="de-DE"/>
        </w:rPr>
        <w:t>(1)</w:t>
      </w:r>
      <w:r w:rsidRPr="005B7A5F">
        <w:rPr>
          <w:lang w:val="de-DE"/>
        </w:rPr>
        <w:t>) deklareerib, et need tooted on ...</w:t>
      </w:r>
      <w:r w:rsidRPr="005B7A5F">
        <w:rPr>
          <w:vertAlign w:val="superscript"/>
          <w:lang w:val="de-DE"/>
        </w:rPr>
        <w:t>(2)</w:t>
      </w:r>
      <w:r w:rsidRPr="005B7A5F">
        <w:rPr>
          <w:lang w:val="de-DE"/>
        </w:rPr>
        <w:t xml:space="preserve"> sooduspäritoluga, välja arvatud juhul, kui on selgelt näidatud teisiti.</w:t>
      </w:r>
    </w:p>
    <w:p w14:paraId="0DDC0771" w14:textId="77777777" w:rsidR="002B27E7" w:rsidRPr="005B7A5F" w:rsidRDefault="002B27E7" w:rsidP="002B27E7">
      <w:pPr>
        <w:rPr>
          <w:lang w:val="de-DE"/>
        </w:rPr>
      </w:pPr>
    </w:p>
    <w:p w14:paraId="0DDC0772" w14:textId="77777777" w:rsidR="002B27E7" w:rsidRPr="00C4219C" w:rsidRDefault="002B27E7" w:rsidP="002B27E7">
      <w:pPr>
        <w:jc w:val="center"/>
        <w:rPr>
          <w:lang w:val="lv-LV"/>
        </w:rPr>
      </w:pPr>
      <w:r w:rsidRPr="00C4219C">
        <w:rPr>
          <w:lang w:val="lv-LV"/>
        </w:rPr>
        <w:t>Teksts grieķu valodā</w:t>
      </w:r>
    </w:p>
    <w:p w14:paraId="0DDC0773" w14:textId="77777777" w:rsidR="002B27E7" w:rsidRPr="005B7A5F" w:rsidRDefault="002B27E7" w:rsidP="002B27E7">
      <w:pPr>
        <w:rPr>
          <w:lang w:val="el-GR"/>
        </w:rPr>
      </w:pPr>
    </w:p>
    <w:p w14:paraId="0DDC0774" w14:textId="77777777" w:rsidR="002B27E7" w:rsidRPr="005B7A5F" w:rsidRDefault="002B27E7" w:rsidP="002B27E7">
      <w:pPr>
        <w:rPr>
          <w:lang w:val="el-GR"/>
        </w:rPr>
      </w:pPr>
      <w:r w:rsidRPr="005B7A5F">
        <w:rPr>
          <w:lang w:val="el-GR"/>
        </w:rPr>
        <w:t>Ο εξαγωγέας των προϊόντων που καλύπτονται από το παρόν έγγραφο (άδεια τελωνείου υπ΄αριθ. ...</w:t>
      </w:r>
      <w:r w:rsidRPr="005B7A5F">
        <w:rPr>
          <w:vertAlign w:val="superscript"/>
          <w:lang w:val="el-GR"/>
        </w:rPr>
        <w:t>(1)</w:t>
      </w:r>
      <w:r w:rsidRPr="005B7A5F">
        <w:rPr>
          <w:lang w:val="el-GR"/>
        </w:rPr>
        <w:t>) δηλώνει ότι, εκτός εάν δηλώνεται σαφώς άλλως, τα προϊόντα αυτά είναι προτιμησιακής καταγωγής ...</w:t>
      </w:r>
      <w:r w:rsidRPr="005B7A5F">
        <w:rPr>
          <w:vertAlign w:val="superscript"/>
          <w:lang w:val="el-GR"/>
        </w:rPr>
        <w:t>(2)</w:t>
      </w:r>
      <w:r w:rsidRPr="005B7A5F">
        <w:rPr>
          <w:lang w:val="el-GR"/>
        </w:rPr>
        <w:t>.</w:t>
      </w:r>
    </w:p>
    <w:p w14:paraId="0DDC0775" w14:textId="77777777" w:rsidR="002B27E7" w:rsidRPr="005B7A5F" w:rsidRDefault="002B27E7" w:rsidP="002B27E7">
      <w:pPr>
        <w:rPr>
          <w:lang w:val="el-GR"/>
        </w:rPr>
      </w:pPr>
    </w:p>
    <w:p w14:paraId="0DDC0776" w14:textId="77777777" w:rsidR="002B27E7" w:rsidRPr="00C4219C" w:rsidRDefault="002B27E7" w:rsidP="002B27E7">
      <w:pPr>
        <w:jc w:val="center"/>
        <w:rPr>
          <w:lang w:val="lv-LV"/>
        </w:rPr>
      </w:pPr>
      <w:r w:rsidRPr="00C4219C">
        <w:rPr>
          <w:lang w:val="lv-LV"/>
        </w:rPr>
        <w:t>Teksts angļu valodā</w:t>
      </w:r>
    </w:p>
    <w:p w14:paraId="0DDC0777" w14:textId="77777777" w:rsidR="002B27E7" w:rsidRPr="005B7A5F" w:rsidRDefault="002B27E7" w:rsidP="002B27E7"/>
    <w:p w14:paraId="0DDC0778" w14:textId="77777777" w:rsidR="002B27E7" w:rsidRPr="005B7A5F" w:rsidRDefault="002B27E7" w:rsidP="002B27E7">
      <w:r w:rsidRPr="005B7A5F">
        <w:t>The exporter of the products covered by this document (customs authorisation No ...</w:t>
      </w:r>
      <w:r w:rsidRPr="005B7A5F">
        <w:rPr>
          <w:vertAlign w:val="superscript"/>
        </w:rPr>
        <w:t>(1)</w:t>
      </w:r>
      <w:r w:rsidRPr="005B7A5F">
        <w:t>) declares that, except where otherwise clearly indicated, these products are of ...</w:t>
      </w:r>
      <w:r w:rsidRPr="005B7A5F">
        <w:rPr>
          <w:vertAlign w:val="superscript"/>
        </w:rPr>
        <w:t>(2)</w:t>
      </w:r>
      <w:r w:rsidRPr="005B7A5F">
        <w:t xml:space="preserve"> preferential origin.</w:t>
      </w:r>
    </w:p>
    <w:p w14:paraId="0DDC0779" w14:textId="77777777" w:rsidR="002B27E7" w:rsidRPr="005B7A5F" w:rsidRDefault="002B27E7" w:rsidP="002B27E7"/>
    <w:p w14:paraId="0DDC077A" w14:textId="77777777" w:rsidR="002B27E7" w:rsidRPr="00E32976" w:rsidRDefault="002B27E7" w:rsidP="002B27E7">
      <w:pPr>
        <w:widowControl/>
        <w:spacing w:line="240" w:lineRule="auto"/>
      </w:pPr>
      <w:r w:rsidRPr="00E32976">
        <w:br w:type="page"/>
      </w:r>
    </w:p>
    <w:p w14:paraId="0DDC077B" w14:textId="77777777" w:rsidR="002B27E7" w:rsidRPr="00C4219C" w:rsidRDefault="002B27E7" w:rsidP="002B27E7">
      <w:pPr>
        <w:jc w:val="center"/>
        <w:rPr>
          <w:lang w:val="lv-LV"/>
        </w:rPr>
      </w:pPr>
      <w:r w:rsidRPr="00C4219C">
        <w:rPr>
          <w:lang w:val="lv-LV"/>
        </w:rPr>
        <w:t>Teksts franču valodā</w:t>
      </w:r>
    </w:p>
    <w:p w14:paraId="0DDC077C" w14:textId="77777777" w:rsidR="002B27E7" w:rsidRPr="005B7A5F" w:rsidRDefault="002B27E7" w:rsidP="002B27E7">
      <w:pPr>
        <w:rPr>
          <w:lang w:val="fr-BE"/>
        </w:rPr>
      </w:pPr>
    </w:p>
    <w:p w14:paraId="0DDC077D" w14:textId="77777777" w:rsidR="002B27E7" w:rsidRPr="005B7A5F" w:rsidRDefault="002B27E7" w:rsidP="002B27E7">
      <w:pPr>
        <w:rPr>
          <w:lang w:val="it-IT"/>
        </w:rPr>
      </w:pPr>
      <w:r w:rsidRPr="005B7A5F">
        <w:rPr>
          <w:lang w:val="fr-BE"/>
        </w:rPr>
        <w:t>L'exportateur des produits couverts par le présent document (autorisation douanière n° ...</w:t>
      </w:r>
      <w:r w:rsidRPr="005B7A5F">
        <w:rPr>
          <w:vertAlign w:val="superscript"/>
          <w:lang w:val="fr-BE"/>
        </w:rPr>
        <w:t>(1)</w:t>
      </w:r>
      <w:r w:rsidRPr="005B7A5F">
        <w:rPr>
          <w:lang w:val="fr-BE"/>
        </w:rPr>
        <w:t xml:space="preserve">) déclare que, sauf indication claire du contraire, ces produits ont l'origine préférentielle ... </w:t>
      </w:r>
      <w:r w:rsidRPr="005B7A5F">
        <w:rPr>
          <w:vertAlign w:val="superscript"/>
          <w:lang w:val="it-IT"/>
        </w:rPr>
        <w:t>(2)</w:t>
      </w:r>
      <w:r w:rsidRPr="005B7A5F">
        <w:rPr>
          <w:lang w:val="it-IT"/>
        </w:rPr>
        <w:t>.</w:t>
      </w:r>
    </w:p>
    <w:p w14:paraId="0DDC077E" w14:textId="77777777" w:rsidR="002B27E7" w:rsidRPr="005B7A5F" w:rsidRDefault="002B27E7" w:rsidP="002B27E7">
      <w:pPr>
        <w:rPr>
          <w:lang w:val="it-IT"/>
        </w:rPr>
      </w:pPr>
    </w:p>
    <w:p w14:paraId="0DDC077F" w14:textId="77777777" w:rsidR="002B27E7" w:rsidRPr="00C4219C" w:rsidRDefault="002B27E7" w:rsidP="002B27E7">
      <w:pPr>
        <w:jc w:val="center"/>
        <w:rPr>
          <w:lang w:val="lv-LV"/>
        </w:rPr>
      </w:pPr>
      <w:r w:rsidRPr="00C4219C">
        <w:rPr>
          <w:lang w:val="lv-LV"/>
        </w:rPr>
        <w:t>Teksts itāļu valodā</w:t>
      </w:r>
    </w:p>
    <w:p w14:paraId="0DDC0780" w14:textId="77777777" w:rsidR="002B27E7" w:rsidRPr="005B7A5F" w:rsidRDefault="002B27E7" w:rsidP="002B27E7">
      <w:pPr>
        <w:rPr>
          <w:lang w:val="it-IT"/>
        </w:rPr>
      </w:pPr>
    </w:p>
    <w:p w14:paraId="0DDC0781" w14:textId="77777777" w:rsidR="002B27E7" w:rsidRPr="005B7A5F" w:rsidRDefault="002B27E7" w:rsidP="002B27E7">
      <w:pPr>
        <w:rPr>
          <w:lang w:val="it-IT"/>
        </w:rPr>
      </w:pPr>
      <w:r w:rsidRPr="005B7A5F">
        <w:rPr>
          <w:lang w:val="it-IT"/>
        </w:rPr>
        <w:t>L'esportatore delle merci contemplate nel presente documento (autorizzazione doganale n…</w:t>
      </w:r>
      <w:r w:rsidRPr="005B7A5F">
        <w:rPr>
          <w:vertAlign w:val="superscript"/>
          <w:lang w:val="it-IT"/>
        </w:rPr>
        <w:t>(1)</w:t>
      </w:r>
      <w:r w:rsidRPr="005B7A5F">
        <w:rPr>
          <w:lang w:val="it-IT"/>
        </w:rPr>
        <w:t>) dichiara che, salvo indicazione contraria, le merci sono di origine preferenziale ....</w:t>
      </w:r>
      <w:r w:rsidRPr="005B7A5F">
        <w:rPr>
          <w:vertAlign w:val="superscript"/>
          <w:lang w:val="it-IT"/>
        </w:rPr>
        <w:t>(2)</w:t>
      </w:r>
      <w:r w:rsidRPr="005B7A5F">
        <w:rPr>
          <w:lang w:val="it-IT"/>
        </w:rPr>
        <w:t>.</w:t>
      </w:r>
    </w:p>
    <w:p w14:paraId="0DDC0782" w14:textId="77777777" w:rsidR="002B27E7" w:rsidRPr="005B7A5F" w:rsidRDefault="002B27E7" w:rsidP="002B27E7">
      <w:pPr>
        <w:rPr>
          <w:lang w:val="it-IT"/>
        </w:rPr>
      </w:pPr>
    </w:p>
    <w:p w14:paraId="0DDC0783" w14:textId="77777777" w:rsidR="002B27E7" w:rsidRPr="00C4219C" w:rsidRDefault="002B27E7" w:rsidP="002B27E7">
      <w:pPr>
        <w:jc w:val="center"/>
        <w:rPr>
          <w:lang w:val="lv-LV"/>
        </w:rPr>
      </w:pPr>
      <w:r w:rsidRPr="00C4219C">
        <w:rPr>
          <w:lang w:val="lv-LV"/>
        </w:rPr>
        <w:t>Teksts latviešu valodā</w:t>
      </w:r>
    </w:p>
    <w:p w14:paraId="0DDC0784" w14:textId="77777777" w:rsidR="002B27E7" w:rsidRPr="005B7A5F" w:rsidRDefault="002B27E7" w:rsidP="002B27E7">
      <w:pPr>
        <w:rPr>
          <w:noProof/>
          <w:color w:val="000000"/>
          <w:lang w:val="it-IT"/>
        </w:rPr>
      </w:pPr>
    </w:p>
    <w:p w14:paraId="0DDC0785" w14:textId="77777777" w:rsidR="002B27E7" w:rsidRPr="005B7A5F" w:rsidRDefault="002B27E7" w:rsidP="002B27E7">
      <w:pPr>
        <w:rPr>
          <w:lang w:val="it-IT"/>
        </w:rPr>
      </w:pPr>
      <w:r w:rsidRPr="005B7A5F">
        <w:rPr>
          <w:noProof/>
          <w:color w:val="000000"/>
          <w:lang w:val="it-IT"/>
        </w:rPr>
        <w:t xml:space="preserve">To produktu </w:t>
      </w:r>
      <w:r w:rsidRPr="005B7A5F">
        <w:rPr>
          <w:lang w:val="it-IT"/>
        </w:rPr>
        <w:t>eksportētājs</w:t>
      </w:r>
      <w:r w:rsidRPr="005B7A5F">
        <w:rPr>
          <w:noProof/>
          <w:color w:val="000000"/>
          <w:lang w:val="it-IT"/>
        </w:rPr>
        <w:t>, kuri ietverti šajā dokumentā (muitas atļauja Nr. …</w:t>
      </w:r>
      <w:r w:rsidRPr="005B7A5F">
        <w:rPr>
          <w:noProof/>
          <w:color w:val="000000"/>
          <w:vertAlign w:val="superscript"/>
          <w:lang w:val="it-IT"/>
        </w:rPr>
        <w:t>(1)</w:t>
      </w:r>
      <w:r w:rsidRPr="005B7A5F">
        <w:rPr>
          <w:noProof/>
          <w:color w:val="000000"/>
          <w:lang w:val="it-IT"/>
        </w:rPr>
        <w:t>), deklarē, ka, izņemot tur, kur ir citādi skaidri noteikts, šiem produktiem ir preferenciāla izcelsme …</w:t>
      </w:r>
      <w:r w:rsidRPr="005B7A5F">
        <w:rPr>
          <w:noProof/>
          <w:color w:val="000000"/>
          <w:vertAlign w:val="superscript"/>
          <w:lang w:val="it-IT"/>
        </w:rPr>
        <w:t>(2)</w:t>
      </w:r>
      <w:r w:rsidRPr="005B7A5F">
        <w:rPr>
          <w:noProof/>
          <w:color w:val="000000"/>
          <w:lang w:val="it-IT"/>
        </w:rPr>
        <w:t>.</w:t>
      </w:r>
    </w:p>
    <w:p w14:paraId="0DDC0786" w14:textId="77777777" w:rsidR="002B27E7" w:rsidRPr="005B7A5F" w:rsidRDefault="002B27E7" w:rsidP="002B27E7">
      <w:pPr>
        <w:rPr>
          <w:lang w:val="it-IT"/>
        </w:rPr>
      </w:pPr>
    </w:p>
    <w:p w14:paraId="0DDC0787" w14:textId="77777777" w:rsidR="002B27E7" w:rsidRPr="00C4219C" w:rsidRDefault="002B27E7" w:rsidP="002B27E7">
      <w:pPr>
        <w:jc w:val="center"/>
        <w:rPr>
          <w:lang w:val="lv-LV"/>
        </w:rPr>
      </w:pPr>
      <w:r w:rsidRPr="00C4219C">
        <w:rPr>
          <w:lang w:val="lv-LV"/>
        </w:rPr>
        <w:t>Teksts lietuviešu valodā</w:t>
      </w:r>
    </w:p>
    <w:p w14:paraId="0DDC0788" w14:textId="77777777" w:rsidR="002B27E7" w:rsidRPr="005B7A5F" w:rsidRDefault="002B27E7" w:rsidP="002B27E7">
      <w:pPr>
        <w:rPr>
          <w:lang w:val="lt-LT"/>
        </w:rPr>
      </w:pPr>
    </w:p>
    <w:p w14:paraId="0DDC0789" w14:textId="77777777" w:rsidR="002B27E7" w:rsidRPr="005B7A5F" w:rsidRDefault="002B27E7" w:rsidP="002B27E7">
      <w:pPr>
        <w:rPr>
          <w:color w:val="000000"/>
          <w:lang w:val="lt-LT"/>
        </w:rPr>
      </w:pPr>
      <w:r w:rsidRPr="005B7A5F">
        <w:rPr>
          <w:lang w:val="lt-LT"/>
        </w:rPr>
        <w:t>Šiame dokumente išvardytų produktų eksportuotojas (muitinės liudijimo Nr …</w:t>
      </w:r>
      <w:r w:rsidRPr="005B7A5F">
        <w:rPr>
          <w:vertAlign w:val="superscript"/>
          <w:lang w:val="lt-LT"/>
        </w:rPr>
        <w:t>(1)</w:t>
      </w:r>
      <w:r w:rsidRPr="005B7A5F">
        <w:rPr>
          <w:lang w:val="lt-LT"/>
        </w:rPr>
        <w:t>) deklaruoja, kad, jeigu kitaip nenurodyta, tai yra …</w:t>
      </w:r>
      <w:r w:rsidRPr="005B7A5F">
        <w:rPr>
          <w:vertAlign w:val="superscript"/>
          <w:lang w:val="lt-LT"/>
        </w:rPr>
        <w:t xml:space="preserve">(2) </w:t>
      </w:r>
      <w:r w:rsidRPr="005B7A5F">
        <w:rPr>
          <w:lang w:val="lt-LT"/>
        </w:rPr>
        <w:t>preferencinės kilmės produktai.</w:t>
      </w:r>
    </w:p>
    <w:p w14:paraId="0DDC078A" w14:textId="77777777" w:rsidR="002B27E7" w:rsidRPr="005B7A5F" w:rsidRDefault="002B27E7" w:rsidP="002B27E7">
      <w:pPr>
        <w:rPr>
          <w:lang w:val="lt-LT"/>
        </w:rPr>
      </w:pPr>
    </w:p>
    <w:p w14:paraId="0DDC078B" w14:textId="77777777" w:rsidR="002B27E7" w:rsidRPr="00C4219C" w:rsidRDefault="002B27E7" w:rsidP="002B27E7">
      <w:pPr>
        <w:jc w:val="center"/>
        <w:rPr>
          <w:lang w:val="lv-LV"/>
        </w:rPr>
      </w:pPr>
      <w:r w:rsidRPr="00C4219C">
        <w:rPr>
          <w:lang w:val="lv-LV"/>
        </w:rPr>
        <w:t>Teksts ungāru valodā</w:t>
      </w:r>
    </w:p>
    <w:p w14:paraId="0DDC078C" w14:textId="77777777" w:rsidR="002B27E7" w:rsidRPr="005B7A5F" w:rsidRDefault="002B27E7" w:rsidP="002B27E7">
      <w:pPr>
        <w:rPr>
          <w:lang w:val="lt-LT"/>
        </w:rPr>
      </w:pPr>
    </w:p>
    <w:p w14:paraId="0DDC078D" w14:textId="77777777" w:rsidR="002B27E7" w:rsidRPr="005B7A5F" w:rsidRDefault="002B27E7" w:rsidP="002B27E7">
      <w:pPr>
        <w:rPr>
          <w:lang w:val="lt-LT"/>
        </w:rPr>
      </w:pPr>
      <w:r w:rsidRPr="005B7A5F">
        <w:rPr>
          <w:lang w:val="lt-LT"/>
        </w:rPr>
        <w:t>A jelen okmányban szereplő áruk exportőre (vámfelhatalmazási szám: ...</w:t>
      </w:r>
      <w:r w:rsidRPr="005B7A5F">
        <w:rPr>
          <w:vertAlign w:val="superscript"/>
          <w:lang w:val="lt-LT"/>
        </w:rPr>
        <w:t>(1)</w:t>
      </w:r>
      <w:r w:rsidRPr="005B7A5F">
        <w:rPr>
          <w:lang w:val="lt-LT"/>
        </w:rPr>
        <w:t>) kijelentem, hogy eltérő egyértelmű jelzés hiányában az áruk preferenciális ...</w:t>
      </w:r>
      <w:r w:rsidRPr="005B7A5F">
        <w:rPr>
          <w:vertAlign w:val="superscript"/>
          <w:lang w:val="lt-LT"/>
        </w:rPr>
        <w:t>(2)</w:t>
      </w:r>
      <w:r w:rsidRPr="005B7A5F">
        <w:rPr>
          <w:lang w:val="lt-LT"/>
        </w:rPr>
        <w:t xml:space="preserve"> származásúak.</w:t>
      </w:r>
    </w:p>
    <w:p w14:paraId="0DDC078E" w14:textId="77777777" w:rsidR="002B27E7" w:rsidRPr="005B7A5F" w:rsidRDefault="002B27E7" w:rsidP="002B27E7">
      <w:pPr>
        <w:rPr>
          <w:lang w:val="lt-LT"/>
        </w:rPr>
      </w:pPr>
    </w:p>
    <w:p w14:paraId="0DDC078F" w14:textId="77777777" w:rsidR="002B27E7" w:rsidRPr="00C4219C" w:rsidRDefault="002B27E7" w:rsidP="002B27E7">
      <w:pPr>
        <w:jc w:val="center"/>
        <w:rPr>
          <w:lang w:val="lv-LV"/>
        </w:rPr>
      </w:pPr>
      <w:r w:rsidRPr="00C4219C">
        <w:rPr>
          <w:lang w:val="lv-LV"/>
        </w:rPr>
        <w:t>Teksts maltiešu valodā</w:t>
      </w:r>
    </w:p>
    <w:p w14:paraId="0DDC0790" w14:textId="77777777" w:rsidR="002B27E7" w:rsidRPr="005B7A5F" w:rsidRDefault="002B27E7" w:rsidP="002B27E7">
      <w:pPr>
        <w:rPr>
          <w:lang w:val="lt-LT"/>
        </w:rPr>
      </w:pPr>
    </w:p>
    <w:p w14:paraId="0DDC0791" w14:textId="77777777" w:rsidR="002B27E7" w:rsidRPr="005B7A5F" w:rsidRDefault="002B27E7" w:rsidP="002B27E7">
      <w:pPr>
        <w:rPr>
          <w:lang w:val="lt-LT"/>
        </w:rPr>
      </w:pPr>
      <w:r w:rsidRPr="005B7A5F">
        <w:rPr>
          <w:lang w:val="lt-LT"/>
        </w:rPr>
        <w:t>L</w:t>
      </w:r>
      <w:r w:rsidRPr="005B7A5F">
        <w:rPr>
          <w:lang w:val="lt-LT"/>
        </w:rPr>
        <w:noBreakHyphen/>
        <w:t>esportatur tal</w:t>
      </w:r>
      <w:r w:rsidRPr="005B7A5F">
        <w:rPr>
          <w:lang w:val="lt-LT"/>
        </w:rPr>
        <w:noBreakHyphen/>
        <w:t>prodotti koperti b'dan id</w:t>
      </w:r>
      <w:r w:rsidRPr="005B7A5F">
        <w:rPr>
          <w:lang w:val="lt-LT"/>
        </w:rPr>
        <w:noBreakHyphen/>
        <w:t>dokument (awtorizzazzjoni tad</w:t>
      </w:r>
      <w:r w:rsidRPr="005B7A5F">
        <w:rPr>
          <w:lang w:val="lt-LT"/>
        </w:rPr>
        <w:noBreakHyphen/>
        <w:t>dwana nru. …</w:t>
      </w:r>
      <w:r w:rsidRPr="005B7A5F">
        <w:rPr>
          <w:vertAlign w:val="superscript"/>
          <w:lang w:val="lt-LT"/>
        </w:rPr>
        <w:t>(1)</w:t>
      </w:r>
      <w:r w:rsidRPr="005B7A5F">
        <w:rPr>
          <w:lang w:val="lt-LT"/>
        </w:rPr>
        <w:t>) jiddikjara li, ħlief fejn indikat b'mod ċar li mhux hekk, dawn il</w:t>
      </w:r>
      <w:r w:rsidRPr="005B7A5F">
        <w:rPr>
          <w:lang w:val="lt-LT"/>
        </w:rPr>
        <w:noBreakHyphen/>
        <w:t>prodotti huma ta' oriġini preferenzjali …</w:t>
      </w:r>
      <w:r w:rsidRPr="005B7A5F">
        <w:rPr>
          <w:vertAlign w:val="superscript"/>
          <w:lang w:val="lt-LT"/>
        </w:rPr>
        <w:t>(2)</w:t>
      </w:r>
      <w:r w:rsidRPr="005B7A5F">
        <w:rPr>
          <w:lang w:val="lt-LT"/>
        </w:rPr>
        <w:t>.</w:t>
      </w:r>
    </w:p>
    <w:p w14:paraId="0DDC0792" w14:textId="77777777" w:rsidR="002B27E7" w:rsidRPr="005B7A5F" w:rsidRDefault="002B27E7" w:rsidP="002B27E7">
      <w:pPr>
        <w:rPr>
          <w:lang w:val="lt-LT"/>
        </w:rPr>
      </w:pPr>
    </w:p>
    <w:p w14:paraId="0DDC0793" w14:textId="77777777" w:rsidR="002B27E7" w:rsidRPr="00E32976" w:rsidRDefault="002B27E7" w:rsidP="002B27E7">
      <w:pPr>
        <w:widowControl/>
        <w:spacing w:line="240" w:lineRule="auto"/>
        <w:rPr>
          <w:lang w:val="lt-LT"/>
        </w:rPr>
      </w:pPr>
      <w:r w:rsidRPr="00E32976">
        <w:rPr>
          <w:lang w:val="lt-LT"/>
        </w:rPr>
        <w:br w:type="page"/>
      </w:r>
    </w:p>
    <w:p w14:paraId="0DDC0794" w14:textId="77777777" w:rsidR="002B27E7" w:rsidRPr="00C4219C" w:rsidRDefault="002B27E7" w:rsidP="002B27E7">
      <w:pPr>
        <w:jc w:val="center"/>
        <w:rPr>
          <w:lang w:val="lv-LV"/>
        </w:rPr>
      </w:pPr>
      <w:r w:rsidRPr="00C4219C">
        <w:rPr>
          <w:lang w:val="lv-LV"/>
        </w:rPr>
        <w:t>Teksts nīderlandiešu valodā</w:t>
      </w:r>
    </w:p>
    <w:p w14:paraId="0DDC0795" w14:textId="77777777" w:rsidR="002B27E7" w:rsidRPr="005B7A5F" w:rsidRDefault="002B27E7" w:rsidP="002B27E7">
      <w:pPr>
        <w:rPr>
          <w:lang w:val="nl-NL"/>
        </w:rPr>
      </w:pPr>
    </w:p>
    <w:p w14:paraId="0DDC0796" w14:textId="77777777" w:rsidR="002B27E7" w:rsidRPr="005B7A5F" w:rsidRDefault="002B27E7" w:rsidP="002B27E7">
      <w:pPr>
        <w:rPr>
          <w:lang w:val="pl-PL"/>
        </w:rPr>
      </w:pPr>
      <w:r w:rsidRPr="005B7A5F">
        <w:rPr>
          <w:lang w:val="nl-NL"/>
        </w:rPr>
        <w:t xml:space="preserve">De </w:t>
      </w:r>
      <w:r w:rsidRPr="005B7A5F">
        <w:rPr>
          <w:lang w:val="lt-LT"/>
        </w:rPr>
        <w:t>exporteur</w:t>
      </w:r>
      <w:r w:rsidRPr="005B7A5F">
        <w:rPr>
          <w:lang w:val="nl-NL"/>
        </w:rPr>
        <w:t xml:space="preserve"> van de goederen waarop dit document van toepassing is (douanevergunning nr. ...</w:t>
      </w:r>
      <w:r w:rsidRPr="005B7A5F">
        <w:rPr>
          <w:vertAlign w:val="superscript"/>
          <w:lang w:val="nl-NL"/>
        </w:rPr>
        <w:t>(1)</w:t>
      </w:r>
      <w:r w:rsidRPr="005B7A5F">
        <w:rPr>
          <w:lang w:val="nl-NL"/>
        </w:rPr>
        <w:t xml:space="preserve">), verklaart dat, behoudens uitdrukkelijke andersluidende vermelding, deze goederen van preferentiële oorsprong zijn uit….. </w:t>
      </w:r>
      <w:r w:rsidRPr="005B7A5F">
        <w:rPr>
          <w:vertAlign w:val="superscript"/>
          <w:lang w:val="pl-PL"/>
        </w:rPr>
        <w:t>(2)</w:t>
      </w:r>
      <w:r w:rsidRPr="005B7A5F">
        <w:rPr>
          <w:lang w:val="pl-PL"/>
        </w:rPr>
        <w:t>.</w:t>
      </w:r>
    </w:p>
    <w:p w14:paraId="0DDC0797" w14:textId="77777777" w:rsidR="002B27E7" w:rsidRPr="005B7A5F" w:rsidRDefault="002B27E7" w:rsidP="002B27E7">
      <w:pPr>
        <w:rPr>
          <w:lang w:val="pl-PL"/>
        </w:rPr>
      </w:pPr>
    </w:p>
    <w:p w14:paraId="0DDC0798" w14:textId="77777777" w:rsidR="002B27E7" w:rsidRPr="00C4219C" w:rsidRDefault="002B27E7" w:rsidP="002B27E7">
      <w:pPr>
        <w:jc w:val="center"/>
        <w:rPr>
          <w:lang w:val="lv-LV"/>
        </w:rPr>
      </w:pPr>
      <w:r w:rsidRPr="00C4219C">
        <w:rPr>
          <w:lang w:val="lv-LV"/>
        </w:rPr>
        <w:t>Teksts poļu valodā</w:t>
      </w:r>
    </w:p>
    <w:p w14:paraId="0DDC0799" w14:textId="77777777" w:rsidR="002B27E7" w:rsidRPr="005B7A5F" w:rsidRDefault="002B27E7" w:rsidP="002B27E7">
      <w:pPr>
        <w:rPr>
          <w:lang w:val="pl-PL"/>
        </w:rPr>
      </w:pPr>
    </w:p>
    <w:p w14:paraId="0DDC079A" w14:textId="77777777" w:rsidR="002B27E7" w:rsidRPr="005B7A5F" w:rsidRDefault="002B27E7" w:rsidP="002B27E7">
      <w:pPr>
        <w:rPr>
          <w:lang w:val="pl-PL"/>
        </w:rPr>
      </w:pPr>
      <w:r w:rsidRPr="005B7A5F">
        <w:rPr>
          <w:lang w:val="pl-PL"/>
        </w:rPr>
        <w:t>Eksporter produktów objętych tym dokumentem (upoważnienie władz celnych nr …</w:t>
      </w:r>
      <w:r w:rsidRPr="005B7A5F">
        <w:rPr>
          <w:vertAlign w:val="superscript"/>
          <w:lang w:val="pl-PL"/>
        </w:rPr>
        <w:t>(1)</w:t>
      </w:r>
      <w:r w:rsidRPr="005B7A5F">
        <w:rPr>
          <w:lang w:val="pl-PL"/>
        </w:rPr>
        <w:t>) deklaruje, że z wyjątkiem gdzie jest to wyraźnie określone, produkty te mają preferencyjne pochodzenie z …</w:t>
      </w:r>
      <w:r w:rsidRPr="005B7A5F">
        <w:rPr>
          <w:vertAlign w:val="superscript"/>
          <w:lang w:val="pl-PL"/>
        </w:rPr>
        <w:t>(2)</w:t>
      </w:r>
      <w:r w:rsidRPr="005B7A5F">
        <w:rPr>
          <w:lang w:val="pl-PL"/>
        </w:rPr>
        <w:t>.</w:t>
      </w:r>
    </w:p>
    <w:p w14:paraId="0DDC079B" w14:textId="77777777" w:rsidR="002B27E7" w:rsidRPr="005B7A5F" w:rsidRDefault="002B27E7" w:rsidP="002B27E7">
      <w:pPr>
        <w:rPr>
          <w:lang w:val="pl-PL"/>
        </w:rPr>
      </w:pPr>
    </w:p>
    <w:p w14:paraId="0DDC079C" w14:textId="77777777" w:rsidR="002B27E7" w:rsidRPr="00C4219C" w:rsidRDefault="002B27E7" w:rsidP="002B27E7">
      <w:pPr>
        <w:jc w:val="center"/>
        <w:rPr>
          <w:lang w:val="lv-LV"/>
        </w:rPr>
      </w:pPr>
      <w:r w:rsidRPr="00C4219C">
        <w:rPr>
          <w:lang w:val="lv-LV"/>
        </w:rPr>
        <w:t>Teksts portugāļu valodā</w:t>
      </w:r>
    </w:p>
    <w:p w14:paraId="0DDC079D" w14:textId="77777777" w:rsidR="002B27E7" w:rsidRPr="005B7A5F" w:rsidRDefault="002B27E7" w:rsidP="002B27E7">
      <w:pPr>
        <w:rPr>
          <w:lang w:val="pt-PT"/>
        </w:rPr>
      </w:pPr>
    </w:p>
    <w:p w14:paraId="0DDC079E" w14:textId="77777777" w:rsidR="002B27E7" w:rsidRPr="005B7A5F" w:rsidRDefault="002B27E7" w:rsidP="002B27E7">
      <w:pPr>
        <w:rPr>
          <w:lang w:val="pt-PT"/>
        </w:rPr>
      </w:pPr>
      <w:r w:rsidRPr="005B7A5F">
        <w:rPr>
          <w:lang w:val="pt-PT"/>
        </w:rPr>
        <w:t>O abaixo</w:t>
      </w:r>
      <w:r w:rsidRPr="005B7A5F">
        <w:rPr>
          <w:lang w:val="pt-PT"/>
        </w:rPr>
        <w:softHyphen/>
      </w:r>
      <w:r w:rsidRPr="005B7A5F">
        <w:rPr>
          <w:lang w:val="pt-PT"/>
        </w:rPr>
        <w:noBreakHyphen/>
        <w:t>assinado, exportador dos produtos abrangidos pelo presente documento (autorização aduaneira n°. ...</w:t>
      </w:r>
      <w:r w:rsidRPr="005B7A5F">
        <w:rPr>
          <w:vertAlign w:val="superscript"/>
          <w:lang w:val="pt-PT"/>
        </w:rPr>
        <w:t>(1)</w:t>
      </w:r>
      <w:r w:rsidRPr="005B7A5F">
        <w:rPr>
          <w:lang w:val="pt-PT"/>
        </w:rPr>
        <w:t>), declara que, salvo indicação expressa em contrário, estes produtos são de origem preferencial ...</w:t>
      </w:r>
      <w:r w:rsidRPr="005B7A5F">
        <w:rPr>
          <w:vertAlign w:val="superscript"/>
          <w:lang w:val="pt-PT"/>
        </w:rPr>
        <w:t>(2)</w:t>
      </w:r>
      <w:r w:rsidRPr="005B7A5F">
        <w:rPr>
          <w:lang w:val="pt-PT"/>
        </w:rPr>
        <w:t>.</w:t>
      </w:r>
    </w:p>
    <w:p w14:paraId="0DDC079F" w14:textId="77777777" w:rsidR="002B27E7" w:rsidRPr="005B7A5F" w:rsidRDefault="002B27E7" w:rsidP="002B27E7">
      <w:pPr>
        <w:rPr>
          <w:lang w:val="pt-PT" w:eastAsia="ko-KR"/>
        </w:rPr>
      </w:pPr>
    </w:p>
    <w:p w14:paraId="0DDC07A0" w14:textId="77777777" w:rsidR="002B27E7" w:rsidRPr="00C4219C" w:rsidRDefault="002B27E7" w:rsidP="002B27E7">
      <w:pPr>
        <w:jc w:val="center"/>
        <w:rPr>
          <w:lang w:val="lv-LV"/>
        </w:rPr>
      </w:pPr>
      <w:r w:rsidRPr="00C4219C">
        <w:rPr>
          <w:lang w:val="lv-LV"/>
        </w:rPr>
        <w:t>Teksts rumāņu valodā</w:t>
      </w:r>
    </w:p>
    <w:p w14:paraId="0DDC07A1" w14:textId="77777777" w:rsidR="002B27E7" w:rsidRPr="005B7A5F" w:rsidRDefault="002B27E7" w:rsidP="002B27E7">
      <w:pPr>
        <w:rPr>
          <w:lang w:val="pt-PT"/>
        </w:rPr>
      </w:pPr>
    </w:p>
    <w:p w14:paraId="0DDC07A2" w14:textId="77777777" w:rsidR="002B27E7" w:rsidRPr="005B7A5F" w:rsidRDefault="002B27E7" w:rsidP="002B27E7">
      <w:pPr>
        <w:rPr>
          <w:lang w:val="pt-PT"/>
        </w:rPr>
      </w:pPr>
      <w:r w:rsidRPr="005B7A5F">
        <w:rPr>
          <w:lang w:val="pt-PT"/>
        </w:rPr>
        <w:t>Exportatorul produselor ce fac obiectul acestui document (autorizaţia vamală nr. …</w:t>
      </w:r>
      <w:r w:rsidRPr="005B7A5F">
        <w:rPr>
          <w:vertAlign w:val="superscript"/>
          <w:lang w:val="pt-PT"/>
        </w:rPr>
        <w:t>(1)</w:t>
      </w:r>
      <w:r w:rsidRPr="005B7A5F">
        <w:rPr>
          <w:lang w:val="pt-PT"/>
        </w:rPr>
        <w:t>) declară că, exceptând cazul în care în mod expres este indicat altfel, aceste produse sunt de origine preferenţială…</w:t>
      </w:r>
      <w:r w:rsidRPr="005B7A5F">
        <w:rPr>
          <w:vertAlign w:val="superscript"/>
          <w:lang w:val="pt-PT"/>
        </w:rPr>
        <w:t>(2)</w:t>
      </w:r>
      <w:r w:rsidRPr="005B7A5F">
        <w:rPr>
          <w:lang w:val="pt-PT"/>
        </w:rPr>
        <w:t>.</w:t>
      </w:r>
    </w:p>
    <w:p w14:paraId="0DDC07A3" w14:textId="77777777" w:rsidR="002B27E7" w:rsidRPr="005B7A5F" w:rsidRDefault="002B27E7" w:rsidP="002B27E7">
      <w:pPr>
        <w:rPr>
          <w:lang w:val="pt-PT"/>
        </w:rPr>
      </w:pPr>
    </w:p>
    <w:p w14:paraId="0DDC07A4" w14:textId="77777777" w:rsidR="002B27E7" w:rsidRPr="00C4219C" w:rsidRDefault="002B27E7" w:rsidP="002B27E7">
      <w:pPr>
        <w:jc w:val="center"/>
        <w:rPr>
          <w:lang w:val="lv-LV"/>
        </w:rPr>
      </w:pPr>
      <w:r w:rsidRPr="00C4219C">
        <w:rPr>
          <w:lang w:val="lv-LV"/>
        </w:rPr>
        <w:t>Teksts slovēņu valodā</w:t>
      </w:r>
    </w:p>
    <w:p w14:paraId="0DDC07A5" w14:textId="77777777" w:rsidR="002B27E7" w:rsidRPr="005B7A5F" w:rsidRDefault="002B27E7" w:rsidP="002B27E7">
      <w:pPr>
        <w:rPr>
          <w:lang w:val="pt-PT"/>
        </w:rPr>
      </w:pPr>
    </w:p>
    <w:p w14:paraId="0DDC07A6" w14:textId="77777777" w:rsidR="002B27E7" w:rsidRPr="005B7A5F" w:rsidRDefault="002B27E7" w:rsidP="002B27E7">
      <w:pPr>
        <w:rPr>
          <w:lang w:val="pt-PT"/>
        </w:rPr>
      </w:pPr>
      <w:r w:rsidRPr="005B7A5F">
        <w:rPr>
          <w:lang w:val="pt-PT"/>
        </w:rPr>
        <w:t>Izvoznik blaga, zajetega v tem dokumentu (pooblastilo carinskih organov št …</w:t>
      </w:r>
      <w:r w:rsidRPr="005B7A5F">
        <w:rPr>
          <w:vertAlign w:val="superscript"/>
          <w:lang w:val="pt-PT"/>
        </w:rPr>
        <w:t>(1)</w:t>
      </w:r>
      <w:r w:rsidRPr="005B7A5F">
        <w:rPr>
          <w:lang w:val="pt-PT"/>
        </w:rPr>
        <w:t>), izjavlja, da, razen če ni drugače jasno navedeno, ima to blago preferencialno …</w:t>
      </w:r>
      <w:r w:rsidRPr="005B7A5F">
        <w:rPr>
          <w:vertAlign w:val="superscript"/>
          <w:lang w:val="pt-PT"/>
        </w:rPr>
        <w:t>(2)</w:t>
      </w:r>
      <w:r w:rsidRPr="005B7A5F">
        <w:rPr>
          <w:lang w:val="pt-PT"/>
        </w:rPr>
        <w:t xml:space="preserve"> poreklo.</w:t>
      </w:r>
    </w:p>
    <w:p w14:paraId="0DDC07A7" w14:textId="77777777" w:rsidR="002B27E7" w:rsidRPr="005B7A5F" w:rsidRDefault="002B27E7" w:rsidP="002B27E7">
      <w:pPr>
        <w:rPr>
          <w:lang w:val="pt-PT"/>
        </w:rPr>
      </w:pPr>
    </w:p>
    <w:p w14:paraId="0DDC07A8" w14:textId="77777777" w:rsidR="002B27E7" w:rsidRDefault="002B27E7" w:rsidP="002B27E7">
      <w:pPr>
        <w:widowControl/>
        <w:spacing w:line="240" w:lineRule="auto"/>
        <w:rPr>
          <w:lang w:val="pt-PT"/>
        </w:rPr>
      </w:pPr>
      <w:r>
        <w:rPr>
          <w:lang w:val="pt-PT"/>
        </w:rPr>
        <w:br w:type="page"/>
      </w:r>
    </w:p>
    <w:p w14:paraId="0DDC07A9" w14:textId="77777777" w:rsidR="002B27E7" w:rsidRPr="00C4219C" w:rsidRDefault="002B27E7" w:rsidP="002B27E7">
      <w:pPr>
        <w:jc w:val="center"/>
        <w:rPr>
          <w:lang w:val="lv-LV"/>
        </w:rPr>
      </w:pPr>
      <w:r w:rsidRPr="00C4219C">
        <w:rPr>
          <w:lang w:val="lv-LV"/>
        </w:rPr>
        <w:t>Teksts slovāku valodā</w:t>
      </w:r>
    </w:p>
    <w:p w14:paraId="0DDC07AA" w14:textId="77777777" w:rsidR="002B27E7" w:rsidRPr="005B7A5F" w:rsidRDefault="002B27E7" w:rsidP="002B27E7">
      <w:pPr>
        <w:rPr>
          <w:lang w:val="pt-PT"/>
        </w:rPr>
      </w:pPr>
    </w:p>
    <w:p w14:paraId="0DDC07AB" w14:textId="77777777" w:rsidR="002B27E7" w:rsidRPr="005B7A5F" w:rsidRDefault="002B27E7" w:rsidP="002B27E7">
      <w:pPr>
        <w:rPr>
          <w:lang w:val="pt-PT"/>
        </w:rPr>
      </w:pPr>
      <w:r w:rsidRPr="005B7A5F">
        <w:rPr>
          <w:lang w:val="pt-PT"/>
        </w:rPr>
        <w:t>Vývozca výrobkov uvedených v tomto dokumente (číslo povolenia …</w:t>
      </w:r>
      <w:r w:rsidRPr="005B7A5F">
        <w:rPr>
          <w:vertAlign w:val="superscript"/>
          <w:lang w:val="pt-PT"/>
        </w:rPr>
        <w:t>(1)</w:t>
      </w:r>
      <w:r w:rsidRPr="005B7A5F">
        <w:rPr>
          <w:lang w:val="pt-PT"/>
        </w:rPr>
        <w:t>) vyhlasuje, že okrem zreteľne označených, majú tieto výrobky preferenčný pôvod v …</w:t>
      </w:r>
      <w:r w:rsidRPr="005B7A5F">
        <w:rPr>
          <w:vertAlign w:val="superscript"/>
          <w:lang w:val="pt-PT"/>
        </w:rPr>
        <w:t>(2)</w:t>
      </w:r>
      <w:r w:rsidRPr="005B7A5F">
        <w:rPr>
          <w:lang w:val="pt-PT"/>
        </w:rPr>
        <w:t>.</w:t>
      </w:r>
    </w:p>
    <w:p w14:paraId="0DDC07AC" w14:textId="77777777" w:rsidR="002B27E7" w:rsidRPr="005B7A5F" w:rsidRDefault="002B27E7" w:rsidP="002B27E7">
      <w:pPr>
        <w:rPr>
          <w:lang w:val="pt-PT"/>
        </w:rPr>
      </w:pPr>
    </w:p>
    <w:p w14:paraId="0DDC07AD" w14:textId="77777777" w:rsidR="002B27E7" w:rsidRPr="00C4219C" w:rsidRDefault="002B27E7" w:rsidP="002B27E7">
      <w:pPr>
        <w:jc w:val="center"/>
        <w:rPr>
          <w:lang w:val="lv-LV"/>
        </w:rPr>
      </w:pPr>
      <w:r w:rsidRPr="00C4219C">
        <w:rPr>
          <w:lang w:val="lv-LV"/>
        </w:rPr>
        <w:t>Teksts somu valodā</w:t>
      </w:r>
    </w:p>
    <w:p w14:paraId="0DDC07AE" w14:textId="77777777" w:rsidR="002B27E7" w:rsidRPr="005B7A5F" w:rsidRDefault="002B27E7" w:rsidP="002B27E7">
      <w:pPr>
        <w:rPr>
          <w:lang w:val="fi-FI"/>
        </w:rPr>
      </w:pPr>
    </w:p>
    <w:p w14:paraId="0DDC07AF" w14:textId="77777777" w:rsidR="002B27E7" w:rsidRPr="005B7A5F" w:rsidRDefault="002B27E7" w:rsidP="002B27E7">
      <w:pPr>
        <w:rPr>
          <w:lang w:val="fi-FI"/>
        </w:rPr>
      </w:pPr>
      <w:r w:rsidRPr="005B7A5F">
        <w:rPr>
          <w:lang w:val="fi-FI"/>
        </w:rPr>
        <w:t>Tässä asiakirjassa mainittujen tuotteiden viejä (tullin lupa n:o ...</w:t>
      </w:r>
      <w:r w:rsidRPr="005B7A5F">
        <w:rPr>
          <w:vertAlign w:val="superscript"/>
          <w:lang w:val="fi-FI"/>
        </w:rPr>
        <w:t>(1)</w:t>
      </w:r>
      <w:r w:rsidRPr="005B7A5F">
        <w:rPr>
          <w:lang w:val="fi-FI"/>
        </w:rPr>
        <w:t xml:space="preserve">) ilmoittaa, että nämä tuotteet ovat, ellei toisin ole selvästi merkitty, etuuskohteluun oikeutettuja ... alkuperätuotteita </w:t>
      </w:r>
      <w:r w:rsidRPr="005B7A5F">
        <w:rPr>
          <w:vertAlign w:val="superscript"/>
          <w:lang w:val="fi-FI"/>
        </w:rPr>
        <w:t>(2)</w:t>
      </w:r>
      <w:r w:rsidRPr="005B7A5F">
        <w:rPr>
          <w:lang w:val="fi-FI"/>
        </w:rPr>
        <w:t>.</w:t>
      </w:r>
    </w:p>
    <w:p w14:paraId="0DDC07B0" w14:textId="77777777" w:rsidR="002B27E7" w:rsidRPr="005B7A5F" w:rsidRDefault="002B27E7" w:rsidP="002B27E7">
      <w:pPr>
        <w:rPr>
          <w:lang w:val="fi-FI"/>
        </w:rPr>
      </w:pPr>
    </w:p>
    <w:p w14:paraId="0DDC07B1" w14:textId="77777777" w:rsidR="002B27E7" w:rsidRPr="00C4219C" w:rsidRDefault="002B27E7" w:rsidP="002B27E7">
      <w:pPr>
        <w:jc w:val="center"/>
        <w:rPr>
          <w:lang w:val="lv-LV"/>
        </w:rPr>
      </w:pPr>
      <w:r w:rsidRPr="00C4219C">
        <w:rPr>
          <w:lang w:val="lv-LV"/>
        </w:rPr>
        <w:t>Teksts zviedru valodā</w:t>
      </w:r>
    </w:p>
    <w:p w14:paraId="0DDC07B2" w14:textId="77777777" w:rsidR="002B27E7" w:rsidRPr="005B7A5F" w:rsidRDefault="002B27E7" w:rsidP="002B27E7">
      <w:pPr>
        <w:rPr>
          <w:lang w:val="sv-SE"/>
        </w:rPr>
      </w:pPr>
    </w:p>
    <w:p w14:paraId="0DDC07B3" w14:textId="77777777" w:rsidR="002B27E7" w:rsidRPr="005B7A5F" w:rsidRDefault="002B27E7" w:rsidP="002B27E7">
      <w:pPr>
        <w:rPr>
          <w:lang w:val="sv-SE"/>
        </w:rPr>
      </w:pPr>
      <w:r w:rsidRPr="005B7A5F">
        <w:rPr>
          <w:lang w:val="sv-SE"/>
        </w:rPr>
        <w:t>Exportören av de varor som omfattas av detta dokument (tullmyndighetens tillstånd nr ...</w:t>
      </w:r>
      <w:r w:rsidRPr="005B7A5F">
        <w:rPr>
          <w:vertAlign w:val="superscript"/>
          <w:lang w:val="sv-SE"/>
        </w:rPr>
        <w:t>(1)</w:t>
      </w:r>
      <w:r w:rsidRPr="005B7A5F">
        <w:rPr>
          <w:lang w:val="sv-SE"/>
        </w:rPr>
        <w:t xml:space="preserve">) försäkrar att dessa varor, om inte annat tydligt markerats, har förmånsberättigande ... ursprung </w:t>
      </w:r>
      <w:r w:rsidRPr="005B7A5F">
        <w:rPr>
          <w:vertAlign w:val="superscript"/>
          <w:lang w:val="sv-SE"/>
        </w:rPr>
        <w:t>(2)</w:t>
      </w:r>
      <w:r w:rsidRPr="005B7A5F">
        <w:rPr>
          <w:lang w:val="sv-SE"/>
        </w:rPr>
        <w:t>.</w:t>
      </w:r>
    </w:p>
    <w:p w14:paraId="0DDC07B4" w14:textId="77777777" w:rsidR="002B27E7" w:rsidRPr="005B7A5F" w:rsidRDefault="002B27E7" w:rsidP="002B27E7">
      <w:pPr>
        <w:rPr>
          <w:lang w:val="sv-SE"/>
        </w:rPr>
      </w:pPr>
    </w:p>
    <w:tbl>
      <w:tblPr>
        <w:tblW w:w="5000" w:type="pct"/>
        <w:tblLook w:val="01E0" w:firstRow="1" w:lastRow="1" w:firstColumn="1" w:lastColumn="1" w:noHBand="0" w:noVBand="0"/>
      </w:tblPr>
      <w:tblGrid>
        <w:gridCol w:w="4361"/>
        <w:gridCol w:w="5493"/>
      </w:tblGrid>
      <w:tr w:rsidR="002B27E7" w:rsidRPr="005B7A5F" w14:paraId="0DDC07B8" w14:textId="77777777" w:rsidTr="00C76B75">
        <w:trPr>
          <w:trHeight w:val="1168"/>
        </w:trPr>
        <w:tc>
          <w:tcPr>
            <w:tcW w:w="2213" w:type="pct"/>
            <w:vAlign w:val="bottom"/>
          </w:tcPr>
          <w:p w14:paraId="0DDC07B5" w14:textId="77777777" w:rsidR="002B27E7" w:rsidRPr="005B7A5F" w:rsidRDefault="002B27E7" w:rsidP="00C76B75">
            <w:pPr>
              <w:spacing w:before="60" w:after="60" w:line="240" w:lineRule="auto"/>
              <w:rPr>
                <w:lang w:val="sv-SE"/>
              </w:rPr>
            </w:pPr>
          </w:p>
        </w:tc>
        <w:tc>
          <w:tcPr>
            <w:tcW w:w="2787" w:type="pct"/>
            <w:vAlign w:val="bottom"/>
          </w:tcPr>
          <w:p w14:paraId="0DDC07B6" w14:textId="77777777" w:rsidR="002B27E7" w:rsidRPr="005B7A5F" w:rsidRDefault="002B27E7" w:rsidP="00C76B75">
            <w:pPr>
              <w:spacing w:before="60" w:after="60" w:line="240" w:lineRule="auto"/>
            </w:pPr>
            <w:r w:rsidRPr="005B7A5F">
              <w:t>…………………………………………………</w:t>
            </w:r>
            <w:r w:rsidRPr="005B7A5F">
              <w:rPr>
                <w:vertAlign w:val="superscript"/>
              </w:rPr>
              <w:t>(3)</w:t>
            </w:r>
          </w:p>
          <w:p w14:paraId="0DDC07B7" w14:textId="77777777" w:rsidR="002B27E7" w:rsidRPr="005B7A5F" w:rsidRDefault="002B27E7" w:rsidP="00C76B75">
            <w:pPr>
              <w:spacing w:before="60" w:after="60" w:line="240" w:lineRule="auto"/>
              <w:jc w:val="center"/>
            </w:pPr>
            <w:r w:rsidRPr="005B7A5F">
              <w:t>(</w:t>
            </w:r>
            <w:r w:rsidRPr="00807015">
              <w:t>vieta un datums</w:t>
            </w:r>
            <w:r w:rsidRPr="005B7A5F">
              <w:t>)</w:t>
            </w:r>
          </w:p>
        </w:tc>
      </w:tr>
      <w:tr w:rsidR="002B27E7" w:rsidRPr="005B7A5F" w14:paraId="0DDC07BC" w14:textId="77777777" w:rsidTr="00C76B75">
        <w:trPr>
          <w:trHeight w:val="1344"/>
        </w:trPr>
        <w:tc>
          <w:tcPr>
            <w:tcW w:w="2213" w:type="pct"/>
            <w:vAlign w:val="bottom"/>
          </w:tcPr>
          <w:p w14:paraId="0DDC07B9" w14:textId="77777777" w:rsidR="002B27E7" w:rsidRPr="005B7A5F" w:rsidRDefault="002B27E7" w:rsidP="00C76B75">
            <w:pPr>
              <w:spacing w:before="60" w:after="60" w:line="240" w:lineRule="auto"/>
            </w:pPr>
          </w:p>
        </w:tc>
        <w:tc>
          <w:tcPr>
            <w:tcW w:w="2787" w:type="pct"/>
            <w:vAlign w:val="bottom"/>
          </w:tcPr>
          <w:p w14:paraId="0DDC07BA" w14:textId="77777777" w:rsidR="002B27E7" w:rsidRPr="005B7A5F" w:rsidRDefault="002B27E7" w:rsidP="00C76B75">
            <w:pPr>
              <w:spacing w:before="60" w:after="60" w:line="240" w:lineRule="auto"/>
            </w:pPr>
            <w:r w:rsidRPr="005B7A5F">
              <w:t>…………………………………………………</w:t>
            </w:r>
            <w:r w:rsidRPr="005B7A5F">
              <w:rPr>
                <w:vertAlign w:val="superscript"/>
              </w:rPr>
              <w:t>(4)</w:t>
            </w:r>
          </w:p>
          <w:p w14:paraId="0DDC07BB" w14:textId="77777777" w:rsidR="002B27E7" w:rsidRPr="005B7A5F" w:rsidRDefault="002B27E7" w:rsidP="00C76B75">
            <w:pPr>
              <w:spacing w:before="60" w:after="60" w:line="240" w:lineRule="auto"/>
            </w:pPr>
            <w:r w:rsidRPr="005B7A5F">
              <w:t>(</w:t>
            </w:r>
            <w:r w:rsidRPr="00C4219C">
              <w:rPr>
                <w:lang w:val="lv-LV"/>
              </w:rPr>
              <w:t>eksportētāja paraksts; papildus skaidrā rakstā jānorāda tās personas vārds un uzvārds, kura paraksta deklarāciju</w:t>
            </w:r>
            <w:r w:rsidRPr="005B7A5F">
              <w:t>)</w:t>
            </w:r>
          </w:p>
        </w:tc>
      </w:tr>
    </w:tbl>
    <w:p w14:paraId="0DDC07BD" w14:textId="77777777" w:rsidR="002B27E7" w:rsidRPr="005B7A5F" w:rsidRDefault="002B27E7" w:rsidP="002B27E7">
      <w:pPr>
        <w:ind w:left="567" w:hanging="567"/>
      </w:pPr>
    </w:p>
    <w:p w14:paraId="0DDC07BE" w14:textId="77777777" w:rsidR="002B27E7" w:rsidRDefault="002B27E7" w:rsidP="002B27E7">
      <w:pPr>
        <w:widowControl/>
        <w:spacing w:line="240" w:lineRule="auto"/>
      </w:pPr>
      <w:r>
        <w:br w:type="page"/>
      </w:r>
    </w:p>
    <w:p w14:paraId="0DDC07BF" w14:textId="77777777" w:rsidR="002B27E7" w:rsidRPr="005B7A5F" w:rsidRDefault="002B27E7" w:rsidP="002B27E7">
      <w:pPr>
        <w:spacing w:line="240" w:lineRule="auto"/>
        <w:ind w:left="567" w:hanging="567"/>
      </w:pPr>
      <w:r w:rsidRPr="00C4219C">
        <w:rPr>
          <w:lang w:val="lv-LV"/>
        </w:rPr>
        <w:t>PIEZĪMES</w:t>
      </w:r>
    </w:p>
    <w:p w14:paraId="0DDC07C0" w14:textId="77777777" w:rsidR="002B27E7" w:rsidRPr="005B7A5F" w:rsidRDefault="002B27E7" w:rsidP="002B27E7">
      <w:pPr>
        <w:spacing w:line="240" w:lineRule="auto"/>
        <w:ind w:left="567" w:hanging="567"/>
      </w:pPr>
    </w:p>
    <w:p w14:paraId="0DDC07C1" w14:textId="77777777" w:rsidR="002B27E7" w:rsidRPr="0038517C" w:rsidRDefault="002B27E7" w:rsidP="002B27E7">
      <w:pPr>
        <w:spacing w:line="240" w:lineRule="auto"/>
        <w:ind w:left="567" w:hanging="567"/>
        <w:rPr>
          <w:lang w:val="lv-LV" w:eastAsia="de-DE"/>
        </w:rPr>
      </w:pPr>
      <w:r w:rsidRPr="005B7A5F">
        <w:rPr>
          <w:vertAlign w:val="superscript"/>
          <w:lang w:eastAsia="de-DE"/>
        </w:rPr>
        <w:t>(1)</w:t>
      </w:r>
      <w:r w:rsidRPr="005B7A5F">
        <w:rPr>
          <w:lang w:eastAsia="de-DE"/>
        </w:rPr>
        <w:tab/>
      </w:r>
      <w:r w:rsidRPr="00C4219C">
        <w:rPr>
          <w:lang w:val="lv-LV"/>
        </w:rPr>
        <w:t>Ja izcelsmes deklarāciju sagatavojis atzīts eksportētājs šā protokola 25. panta nozīmē, šajā vietā jāieraksta atzītā eksportētāja atļaujas numurs. Ja izcelsmes deklarāciju nav sagatavojis atzīts eksportētājs, norādi iekavās izlaiž vai šo vietu atstāj tukšu.</w:t>
      </w:r>
    </w:p>
    <w:p w14:paraId="0DDC07C2" w14:textId="77777777" w:rsidR="002B27E7" w:rsidRPr="0038517C" w:rsidRDefault="002B27E7" w:rsidP="002B27E7">
      <w:pPr>
        <w:spacing w:line="240" w:lineRule="auto"/>
        <w:ind w:left="567" w:hanging="567"/>
        <w:rPr>
          <w:lang w:val="lv-LV" w:eastAsia="de-DE"/>
        </w:rPr>
      </w:pPr>
      <w:r w:rsidRPr="0038517C">
        <w:rPr>
          <w:vertAlign w:val="superscript"/>
          <w:lang w:val="lv-LV" w:eastAsia="de-DE"/>
        </w:rPr>
        <w:t>(2)</w:t>
      </w:r>
      <w:r w:rsidRPr="0038517C">
        <w:rPr>
          <w:lang w:val="lv-LV" w:eastAsia="de-DE"/>
        </w:rPr>
        <w:tab/>
      </w:r>
      <w:r w:rsidRPr="00C4219C">
        <w:rPr>
          <w:lang w:val="lv-LV"/>
        </w:rPr>
        <w:t xml:space="preserve">Jānorāda izstrādājumu izcelsme. Ja izcelsmes deklarācija pilnīgi vai daļēji attiecas uz Seūtas un </w:t>
      </w:r>
      <w:r w:rsidRPr="0038517C">
        <w:rPr>
          <w:lang w:val="lv-LV"/>
        </w:rPr>
        <w:t>Meliljas</w:t>
      </w:r>
      <w:r w:rsidRPr="00C4219C">
        <w:rPr>
          <w:lang w:val="lv-LV"/>
        </w:rPr>
        <w:t xml:space="preserve"> izcelsmes izstrādājumiem šā protokola 44. panta nozīmē, eksportētājam tas skaidri jānorāda dokumentā, uz kura ir deklarācija, ierakstot apzīmējumu “CM”.</w:t>
      </w:r>
    </w:p>
    <w:p w14:paraId="0DDC07C3" w14:textId="77777777" w:rsidR="002B27E7" w:rsidRPr="0038517C" w:rsidRDefault="002B27E7" w:rsidP="002B27E7">
      <w:pPr>
        <w:spacing w:line="240" w:lineRule="auto"/>
        <w:ind w:left="567" w:hanging="567"/>
        <w:rPr>
          <w:lang w:val="lv-LV" w:eastAsia="de-DE"/>
        </w:rPr>
      </w:pPr>
      <w:r w:rsidRPr="0038517C">
        <w:rPr>
          <w:vertAlign w:val="superscript"/>
          <w:lang w:val="lv-LV" w:eastAsia="de-DE"/>
        </w:rPr>
        <w:t>(3)</w:t>
      </w:r>
      <w:r w:rsidRPr="0038517C">
        <w:rPr>
          <w:lang w:val="lv-LV" w:eastAsia="de-DE"/>
        </w:rPr>
        <w:tab/>
      </w:r>
      <w:r w:rsidRPr="00C4219C">
        <w:rPr>
          <w:lang w:val="lv-LV"/>
        </w:rPr>
        <w:t>Šīs norādes var izlaist, ja informācija ir iekļauta pašā dokumentā</w:t>
      </w:r>
      <w:r w:rsidRPr="0038517C">
        <w:rPr>
          <w:lang w:val="lv-LV" w:eastAsia="de-DE"/>
        </w:rPr>
        <w:t>.</w:t>
      </w:r>
    </w:p>
    <w:p w14:paraId="0DDC07C4" w14:textId="77777777" w:rsidR="002B27E7" w:rsidRPr="0038517C" w:rsidRDefault="002B27E7" w:rsidP="002B27E7">
      <w:pPr>
        <w:spacing w:line="240" w:lineRule="auto"/>
        <w:ind w:left="567" w:hanging="567"/>
        <w:rPr>
          <w:lang w:val="lv-LV" w:eastAsia="de-DE"/>
        </w:rPr>
      </w:pPr>
      <w:r w:rsidRPr="0038517C">
        <w:rPr>
          <w:vertAlign w:val="superscript"/>
          <w:lang w:val="lv-LV" w:eastAsia="de-DE"/>
        </w:rPr>
        <w:t>(4)</w:t>
      </w:r>
      <w:r w:rsidRPr="0038517C">
        <w:rPr>
          <w:lang w:val="lv-LV" w:eastAsia="de-DE"/>
        </w:rPr>
        <w:tab/>
      </w:r>
      <w:r w:rsidRPr="00C4219C">
        <w:rPr>
          <w:lang w:val="lv-LV"/>
        </w:rPr>
        <w:t>Skatīt šā protokola 24. panta 5. punktu. Gadījumos, kad eksportētāja paraksts nav vajadzīgs, nav jāraksta arī parakstītāja vārds un uzvārds</w:t>
      </w:r>
      <w:r w:rsidRPr="0038517C">
        <w:rPr>
          <w:lang w:val="lv-LV" w:eastAsia="de-DE"/>
        </w:rPr>
        <w:t>.</w:t>
      </w:r>
    </w:p>
    <w:p w14:paraId="0DDC07C5" w14:textId="77777777" w:rsidR="002B27E7" w:rsidRPr="0038517C" w:rsidRDefault="002B27E7" w:rsidP="002B27E7">
      <w:pPr>
        <w:rPr>
          <w:lang w:val="lv-LV" w:eastAsia="de-DE"/>
        </w:rPr>
      </w:pPr>
    </w:p>
    <w:p w14:paraId="0DDC07C6" w14:textId="77777777" w:rsidR="00C4219C" w:rsidRPr="002B27E7" w:rsidRDefault="00C4219C" w:rsidP="002B27E7">
      <w:pPr>
        <w:jc w:val="center"/>
        <w:rPr>
          <w:u w:val="single"/>
          <w:lang w:val="lv-LV"/>
        </w:rPr>
      </w:pPr>
      <w:r>
        <w:rPr>
          <w:lang w:val="lv-LV"/>
        </w:rPr>
        <w:br w:type="page"/>
      </w:r>
      <w:r w:rsidRPr="002B27E7">
        <w:rPr>
          <w:u w:val="single"/>
          <w:lang w:val="lv-LV"/>
        </w:rPr>
        <w:t>V A PIELIKUMS</w:t>
      </w:r>
    </w:p>
    <w:p w14:paraId="0DDC07C7" w14:textId="77777777" w:rsidR="002B27E7" w:rsidRPr="00C4219C" w:rsidRDefault="002B27E7" w:rsidP="002B27E7">
      <w:pPr>
        <w:jc w:val="center"/>
        <w:rPr>
          <w:lang w:val="lv-LV"/>
        </w:rPr>
      </w:pPr>
    </w:p>
    <w:p w14:paraId="0DDC07C8" w14:textId="77777777" w:rsidR="00C4219C" w:rsidRDefault="00C4219C" w:rsidP="002B27E7">
      <w:pPr>
        <w:jc w:val="center"/>
        <w:rPr>
          <w:lang w:val="lv-LV"/>
        </w:rPr>
      </w:pPr>
      <w:r w:rsidRPr="00C4219C">
        <w:rPr>
          <w:lang w:val="lv-LV"/>
        </w:rPr>
        <w:t>PIEGĀDĀTĀJA DEKLARĀCIJA PAR IZSTRĀDĀJUMIEM, KAM IR PREFERENCIĀLA IZCELSME</w:t>
      </w:r>
    </w:p>
    <w:p w14:paraId="0DDC07C9" w14:textId="77777777" w:rsidR="002B27E7" w:rsidRPr="00C4219C" w:rsidRDefault="002B27E7" w:rsidP="00C4219C">
      <w:pPr>
        <w:rPr>
          <w:lang w:val="lv-LV"/>
        </w:rPr>
      </w:pPr>
    </w:p>
    <w:p w14:paraId="0DDC07CA" w14:textId="77777777" w:rsidR="00C4219C" w:rsidRPr="00C4219C" w:rsidRDefault="00C4219C" w:rsidP="00C4219C">
      <w:pPr>
        <w:rPr>
          <w:lang w:val="lv-LV"/>
        </w:rPr>
      </w:pPr>
      <w:r w:rsidRPr="00C4219C">
        <w:rPr>
          <w:lang w:val="lv-LV"/>
        </w:rPr>
        <w:t>Es, apakšā parakstījies, apliecinu, ka šajā faktūrā minētās preces ..................................................</w:t>
      </w:r>
      <w:r w:rsidRPr="002B27E7">
        <w:rPr>
          <w:vertAlign w:val="superscript"/>
          <w:lang w:val="lv-LV"/>
        </w:rPr>
        <w:t>(1)</w:t>
      </w:r>
    </w:p>
    <w:p w14:paraId="0DDC07CB" w14:textId="77777777" w:rsidR="002B27E7" w:rsidRDefault="002B27E7" w:rsidP="00C4219C">
      <w:pPr>
        <w:rPr>
          <w:lang w:val="lv-LV"/>
        </w:rPr>
      </w:pPr>
    </w:p>
    <w:p w14:paraId="0DDC07CC" w14:textId="77777777" w:rsidR="00C4219C" w:rsidRDefault="00C4219C" w:rsidP="00C4219C">
      <w:pPr>
        <w:rPr>
          <w:lang w:val="lv-LV"/>
        </w:rPr>
      </w:pPr>
      <w:r w:rsidRPr="00C4219C">
        <w:rPr>
          <w:lang w:val="lv-LV"/>
        </w:rPr>
        <w:t>ir ražotas ..............................</w:t>
      </w:r>
      <w:r w:rsidRPr="002B27E7">
        <w:rPr>
          <w:vertAlign w:val="superscript"/>
          <w:lang w:val="lv-LV"/>
        </w:rPr>
        <w:t>(2)</w:t>
      </w:r>
      <w:r w:rsidRPr="00C4219C">
        <w:rPr>
          <w:lang w:val="lv-LV"/>
        </w:rPr>
        <w:t xml:space="preserve"> un atbilst izcelsmes noteikumiem, kas reglamentē preferenciālo tirdzniecību starp minēto valsti/teritoriju un ES.</w:t>
      </w:r>
    </w:p>
    <w:p w14:paraId="0DDC07CD" w14:textId="77777777" w:rsidR="002B27E7" w:rsidRPr="00C4219C" w:rsidRDefault="002B27E7" w:rsidP="00C4219C">
      <w:pPr>
        <w:rPr>
          <w:lang w:val="lv-LV"/>
        </w:rPr>
      </w:pPr>
    </w:p>
    <w:p w14:paraId="0DDC07CE" w14:textId="77777777" w:rsidR="00C4219C" w:rsidRPr="00C4219C" w:rsidRDefault="00C4219C" w:rsidP="00C4219C">
      <w:pPr>
        <w:rPr>
          <w:lang w:val="lv-LV"/>
        </w:rPr>
      </w:pPr>
      <w:r w:rsidRPr="00C4219C">
        <w:rPr>
          <w:lang w:val="lv-LV"/>
        </w:rPr>
        <w:t>Vajadzības gadījumā es apņemos muitas dienestiem sniegt pierādījumus, kas apliecina šīs deklarācijas patiesumu.</w:t>
      </w:r>
    </w:p>
    <w:p w14:paraId="0DDC07CF" w14:textId="77777777" w:rsidR="00C4219C" w:rsidRPr="00C4219C" w:rsidRDefault="00C4219C" w:rsidP="00C4219C">
      <w:pPr>
        <w:rPr>
          <w:lang w:val="lv-LV"/>
        </w:rPr>
      </w:pPr>
      <w:r w:rsidRPr="00C4219C">
        <w:rPr>
          <w:lang w:val="lv-LV"/>
        </w:rPr>
        <w:t>.............................….............................</w:t>
      </w:r>
      <w:r w:rsidRPr="002B27E7">
        <w:rPr>
          <w:vertAlign w:val="superscript"/>
          <w:lang w:val="lv-LV"/>
        </w:rPr>
        <w:t>(3)</w:t>
      </w:r>
      <w:r w:rsidRPr="00C4219C">
        <w:rPr>
          <w:lang w:val="lv-LV"/>
        </w:rPr>
        <w:t>...................................................................................</w:t>
      </w:r>
      <w:r w:rsidRPr="002B27E7">
        <w:rPr>
          <w:vertAlign w:val="superscript"/>
          <w:lang w:val="lv-LV"/>
        </w:rPr>
        <w:t>(4)</w:t>
      </w:r>
    </w:p>
    <w:p w14:paraId="0DDC07D0" w14:textId="77777777" w:rsidR="00C4219C" w:rsidRPr="00C4219C" w:rsidRDefault="00C4219C" w:rsidP="00C4219C">
      <w:pPr>
        <w:rPr>
          <w:lang w:val="lv-LV"/>
        </w:rPr>
      </w:pPr>
      <w:r w:rsidRPr="00C4219C">
        <w:rPr>
          <w:lang w:val="lv-LV"/>
        </w:rPr>
        <w:t>...........................................</w:t>
      </w:r>
      <w:r w:rsidRPr="002B27E7">
        <w:rPr>
          <w:vertAlign w:val="superscript"/>
          <w:lang w:val="lv-LV"/>
        </w:rPr>
        <w:t>(5)</w:t>
      </w:r>
      <w:r w:rsidRPr="00C4219C">
        <w:rPr>
          <w:lang w:val="lv-LV"/>
        </w:rPr>
        <w:t>.</w:t>
      </w:r>
    </w:p>
    <w:p w14:paraId="0DDC07D1" w14:textId="77777777" w:rsidR="002B27E7" w:rsidRDefault="002B27E7" w:rsidP="00C4219C">
      <w:pPr>
        <w:rPr>
          <w:lang w:val="lv-LV"/>
        </w:rPr>
      </w:pPr>
    </w:p>
    <w:p w14:paraId="0DDC07D2" w14:textId="77777777" w:rsidR="00C4219C" w:rsidRDefault="002B27E7" w:rsidP="00C4219C">
      <w:pPr>
        <w:rPr>
          <w:lang w:val="lv-LV"/>
        </w:rPr>
      </w:pPr>
      <w:r w:rsidRPr="00C4219C">
        <w:rPr>
          <w:lang w:val="lv-LV"/>
        </w:rPr>
        <w:t>PIEZĪME</w:t>
      </w:r>
    </w:p>
    <w:p w14:paraId="0DDC07D3" w14:textId="77777777" w:rsidR="002B27E7" w:rsidRPr="00C4219C" w:rsidRDefault="002B27E7" w:rsidP="00C4219C">
      <w:pPr>
        <w:rPr>
          <w:lang w:val="lv-LV"/>
        </w:rPr>
      </w:pPr>
    </w:p>
    <w:p w14:paraId="0DDC07D4" w14:textId="77777777" w:rsidR="00C4219C" w:rsidRPr="00C4219C" w:rsidRDefault="00C4219C" w:rsidP="002B27E7">
      <w:pPr>
        <w:spacing w:line="240" w:lineRule="auto"/>
        <w:rPr>
          <w:lang w:val="lv-LV"/>
        </w:rPr>
      </w:pPr>
      <w:r w:rsidRPr="00C4219C">
        <w:rPr>
          <w:lang w:val="lv-LV"/>
        </w:rPr>
        <w:t>Piegādātāja deklarācija ir iepriekšminētais teksts, kas ir sagatavots saskaņā ar turpmāk minētajām zemsvītras piezīmēm. Zemsvītras piezīmes nav jāatveido.</w:t>
      </w:r>
    </w:p>
    <w:p w14:paraId="0DDC07D5" w14:textId="77777777" w:rsidR="00C4219C" w:rsidRPr="00C4219C" w:rsidRDefault="00C4219C" w:rsidP="002B27E7">
      <w:pPr>
        <w:spacing w:line="240" w:lineRule="auto"/>
        <w:ind w:left="567" w:hanging="567"/>
        <w:rPr>
          <w:lang w:val="lv-LV"/>
        </w:rPr>
      </w:pPr>
      <w:r w:rsidRPr="002B27E7">
        <w:rPr>
          <w:vertAlign w:val="superscript"/>
          <w:lang w:val="lv-LV"/>
        </w:rPr>
        <w:t>(1)</w:t>
      </w:r>
      <w:r w:rsidRPr="00C4219C">
        <w:rPr>
          <w:lang w:val="lv-LV"/>
        </w:rPr>
        <w:tab/>
        <w:t>Ja deklarācija attiecas tikai uz dažām faktūrā minētajām precēm, tās skaidri jānorāda vai jāapzīmē un šis apzīmējums jānorāda deklarācijā šādā veidā: "šajā faktūrā minētās preces ar apzīmējumu ................... ir ražotas ...............................".</w:t>
      </w:r>
    </w:p>
    <w:p w14:paraId="0DDC07D6" w14:textId="77777777" w:rsidR="00C4219C" w:rsidRPr="00C4219C" w:rsidRDefault="00C4219C" w:rsidP="002B27E7">
      <w:pPr>
        <w:spacing w:line="240" w:lineRule="auto"/>
        <w:ind w:left="567"/>
        <w:rPr>
          <w:lang w:val="lv-LV"/>
        </w:rPr>
      </w:pPr>
      <w:r w:rsidRPr="00C4219C">
        <w:rPr>
          <w:lang w:val="lv-LV"/>
        </w:rPr>
        <w:t>Ja izmanto dokumentu, kas nav faktūra vai faktūras pielikums (skatīt šā protokola 32. panta 3. punktu), vārda "faktūra" vietā tiek minēts attiecīgā dokumenta nosaukums.</w:t>
      </w:r>
    </w:p>
    <w:p w14:paraId="0DDC07D7" w14:textId="77777777" w:rsidR="00C4219C" w:rsidRPr="00C4219C" w:rsidRDefault="00C4219C" w:rsidP="002B27E7">
      <w:pPr>
        <w:spacing w:line="240" w:lineRule="auto"/>
        <w:ind w:left="567" w:hanging="567"/>
        <w:rPr>
          <w:lang w:val="lv-LV"/>
        </w:rPr>
      </w:pPr>
      <w:r w:rsidRPr="002B27E7">
        <w:rPr>
          <w:vertAlign w:val="superscript"/>
          <w:lang w:val="lv-LV"/>
        </w:rPr>
        <w:t>(2)</w:t>
      </w:r>
      <w:r w:rsidRPr="00C4219C">
        <w:rPr>
          <w:lang w:val="lv-LV"/>
        </w:rPr>
        <w:tab/>
        <w:t>ES, dalībvalsts, DAK EPN valsts, AZT vai cita ĀKK EPN valsts. Ja norāda DAK EPN valsti, AZT vai citu ĀKK EPN valsti, jānorāda arī tā ES muitas iestāde, kurā glabājas attiecīgais(-ie) sertifikāts(-i) EUR.1, norādot arī attiecīgā(-o) sertifikāta(-u) numuru un, ja iespējams, attiecīgo muitas reģistrācijas numuru.</w:t>
      </w:r>
    </w:p>
    <w:p w14:paraId="0DDC07D8" w14:textId="77777777" w:rsidR="00C4219C" w:rsidRPr="00C4219C" w:rsidRDefault="00C4219C" w:rsidP="002B27E7">
      <w:pPr>
        <w:spacing w:line="240" w:lineRule="auto"/>
        <w:ind w:left="567" w:hanging="567"/>
        <w:rPr>
          <w:lang w:val="lv-LV"/>
        </w:rPr>
      </w:pPr>
      <w:r w:rsidRPr="002B27E7">
        <w:rPr>
          <w:vertAlign w:val="superscript"/>
          <w:lang w:val="lv-LV"/>
        </w:rPr>
        <w:t>(3)</w:t>
      </w:r>
      <w:r w:rsidRPr="00C4219C">
        <w:rPr>
          <w:lang w:val="lv-LV"/>
        </w:rPr>
        <w:tab/>
        <w:t>Vieta un datums.</w:t>
      </w:r>
    </w:p>
    <w:p w14:paraId="0DDC07D9" w14:textId="77777777" w:rsidR="00C4219C" w:rsidRPr="00C4219C" w:rsidRDefault="00C4219C" w:rsidP="002B27E7">
      <w:pPr>
        <w:spacing w:line="240" w:lineRule="auto"/>
        <w:ind w:left="567" w:hanging="567"/>
        <w:rPr>
          <w:lang w:val="lv-LV"/>
        </w:rPr>
      </w:pPr>
      <w:r w:rsidRPr="002B27E7">
        <w:rPr>
          <w:vertAlign w:val="superscript"/>
          <w:lang w:val="lv-LV"/>
        </w:rPr>
        <w:t>(4)</w:t>
      </w:r>
      <w:r w:rsidRPr="00C4219C">
        <w:rPr>
          <w:lang w:val="lv-LV"/>
        </w:rPr>
        <w:tab/>
        <w:t>Vārds, uzvārds un ieņemamais amats uzņēmumā.</w:t>
      </w:r>
    </w:p>
    <w:p w14:paraId="0DDC07DA" w14:textId="77777777" w:rsidR="00C4219C" w:rsidRDefault="00C4219C" w:rsidP="002B27E7">
      <w:pPr>
        <w:spacing w:line="240" w:lineRule="auto"/>
        <w:ind w:left="567" w:hanging="567"/>
        <w:rPr>
          <w:lang w:val="lv-LV"/>
        </w:rPr>
      </w:pPr>
      <w:r w:rsidRPr="002B27E7">
        <w:rPr>
          <w:vertAlign w:val="superscript"/>
          <w:lang w:val="lv-LV"/>
        </w:rPr>
        <w:t>(5)</w:t>
      </w:r>
      <w:r w:rsidRPr="00C4219C">
        <w:rPr>
          <w:lang w:val="lv-LV"/>
        </w:rPr>
        <w:tab/>
        <w:t>Paraksts.</w:t>
      </w:r>
    </w:p>
    <w:p w14:paraId="0DDC07DB" w14:textId="77777777" w:rsidR="002B27E7" w:rsidRPr="00C4219C" w:rsidRDefault="002B27E7" w:rsidP="002B27E7">
      <w:pPr>
        <w:spacing w:line="240" w:lineRule="auto"/>
        <w:ind w:left="567" w:hanging="567"/>
        <w:rPr>
          <w:lang w:val="lv-LV"/>
        </w:rPr>
      </w:pPr>
    </w:p>
    <w:p w14:paraId="0DDC07DC" w14:textId="77777777" w:rsidR="00C4219C" w:rsidRDefault="00C4219C" w:rsidP="002B27E7">
      <w:pPr>
        <w:jc w:val="center"/>
        <w:rPr>
          <w:lang w:val="lv-LV"/>
        </w:rPr>
      </w:pPr>
      <w:r>
        <w:rPr>
          <w:lang w:val="lv-LV"/>
        </w:rPr>
        <w:br w:type="page"/>
      </w:r>
      <w:r w:rsidRPr="00C4219C">
        <w:rPr>
          <w:lang w:val="lv-LV"/>
        </w:rPr>
        <w:t>V B PIELIKUMS</w:t>
      </w:r>
    </w:p>
    <w:p w14:paraId="0DDC07DD" w14:textId="77777777" w:rsidR="002B27E7" w:rsidRPr="00C4219C" w:rsidRDefault="002B27E7" w:rsidP="002B27E7">
      <w:pPr>
        <w:jc w:val="center"/>
        <w:rPr>
          <w:lang w:val="lv-LV"/>
        </w:rPr>
      </w:pPr>
    </w:p>
    <w:p w14:paraId="0DDC07DE" w14:textId="77777777" w:rsidR="00C4219C" w:rsidRDefault="00C4219C" w:rsidP="002B27E7">
      <w:pPr>
        <w:jc w:val="center"/>
        <w:rPr>
          <w:lang w:val="lv-LV"/>
        </w:rPr>
      </w:pPr>
      <w:r w:rsidRPr="00C4219C">
        <w:rPr>
          <w:lang w:val="lv-LV"/>
        </w:rPr>
        <w:t xml:space="preserve">PIEGĀDĀTĀJA DEKLARĀCIJA PAR IZSTRĀDĀJUMIEM, </w:t>
      </w:r>
      <w:r w:rsidR="002B27E7">
        <w:rPr>
          <w:lang w:val="lv-LV"/>
        </w:rPr>
        <w:br/>
      </w:r>
      <w:r w:rsidRPr="00C4219C">
        <w:rPr>
          <w:lang w:val="lv-LV"/>
        </w:rPr>
        <w:t>KAM NAV PREFERENCIĀLAS IZCELSMES</w:t>
      </w:r>
    </w:p>
    <w:p w14:paraId="0DDC07DF" w14:textId="77777777" w:rsidR="002B27E7" w:rsidRPr="00C4219C" w:rsidRDefault="002B27E7" w:rsidP="00C4219C">
      <w:pPr>
        <w:rPr>
          <w:lang w:val="lv-LV"/>
        </w:rPr>
      </w:pPr>
    </w:p>
    <w:p w14:paraId="0DDC07E0" w14:textId="77777777" w:rsidR="00C4219C" w:rsidRDefault="00C4219C" w:rsidP="00C4219C">
      <w:pPr>
        <w:rPr>
          <w:lang w:val="lv-LV"/>
        </w:rPr>
      </w:pPr>
      <w:r w:rsidRPr="00C4219C">
        <w:rPr>
          <w:lang w:val="lv-LV"/>
        </w:rPr>
        <w:t>Es, apakšā parakstījies, apliecinu, ka šajā faktūrā aprakstītās preces ..................</w:t>
      </w:r>
      <w:r w:rsidRPr="002B27E7">
        <w:rPr>
          <w:vertAlign w:val="superscript"/>
          <w:lang w:val="lv-LV"/>
        </w:rPr>
        <w:t>(1)</w:t>
      </w:r>
      <w:r w:rsidRPr="00C4219C">
        <w:rPr>
          <w:lang w:val="lv-LV"/>
        </w:rPr>
        <w:t xml:space="preserve"> ir ražotas ....................</w:t>
      </w:r>
      <w:r w:rsidRPr="002B27E7">
        <w:rPr>
          <w:vertAlign w:val="superscript"/>
          <w:lang w:val="lv-LV"/>
        </w:rPr>
        <w:t>(2)</w:t>
      </w:r>
      <w:r w:rsidRPr="00C4219C">
        <w:rPr>
          <w:lang w:val="lv-LV"/>
        </w:rPr>
        <w:t xml:space="preserve"> un tajās ir šādas sastāvdaļas vai šādi materiāli, kam nav kādas DAK EPN valsts, citas ĀKK EPN valsts, AZT vai ES izcelsmes preferenciālas tirdzniecības nolūkos:</w:t>
      </w:r>
    </w:p>
    <w:p w14:paraId="0DDC07E1" w14:textId="77777777" w:rsidR="002B27E7" w:rsidRPr="00C4219C" w:rsidRDefault="002B27E7" w:rsidP="00C4219C">
      <w:pPr>
        <w:rPr>
          <w:lang w:val="lv-LV"/>
        </w:rPr>
      </w:pPr>
    </w:p>
    <w:p w14:paraId="0DDC07E2" w14:textId="77777777" w:rsidR="00C4219C" w:rsidRPr="00C4219C" w:rsidRDefault="00C4219C" w:rsidP="00C4219C">
      <w:pPr>
        <w:rPr>
          <w:lang w:val="lv-LV"/>
        </w:rPr>
      </w:pPr>
      <w:r w:rsidRPr="00C4219C">
        <w:rPr>
          <w:lang w:val="lv-LV"/>
        </w:rPr>
        <w:t>...........................................</w:t>
      </w:r>
      <w:r w:rsidRPr="002B27E7">
        <w:rPr>
          <w:vertAlign w:val="superscript"/>
          <w:lang w:val="lv-LV"/>
        </w:rPr>
        <w:t>(3)</w:t>
      </w:r>
      <w:r w:rsidRPr="00C4219C">
        <w:rPr>
          <w:lang w:val="lv-LV"/>
        </w:rPr>
        <w:t>...............................................</w:t>
      </w:r>
      <w:r w:rsidRPr="002B27E7">
        <w:rPr>
          <w:vertAlign w:val="superscript"/>
          <w:lang w:val="lv-LV"/>
        </w:rPr>
        <w:t>(4)</w:t>
      </w:r>
      <w:r w:rsidRPr="00C4219C">
        <w:rPr>
          <w:lang w:val="lv-LV"/>
        </w:rPr>
        <w:t>...............................................</w:t>
      </w:r>
      <w:r w:rsidRPr="002B27E7">
        <w:rPr>
          <w:vertAlign w:val="superscript"/>
          <w:lang w:val="lv-LV"/>
        </w:rPr>
        <w:t>(5)</w:t>
      </w:r>
    </w:p>
    <w:p w14:paraId="0DDC07E3" w14:textId="77777777" w:rsidR="002B27E7" w:rsidRPr="0038517C" w:rsidRDefault="002B27E7" w:rsidP="002B27E7">
      <w:pPr>
        <w:tabs>
          <w:tab w:val="right" w:leader="dot" w:pos="9072"/>
        </w:tabs>
        <w:rPr>
          <w:lang w:val="lv-LV"/>
        </w:rPr>
      </w:pPr>
      <w:r w:rsidRPr="0038517C">
        <w:rPr>
          <w:lang w:val="lv-LV"/>
        </w:rPr>
        <w:tab/>
      </w:r>
    </w:p>
    <w:p w14:paraId="0DDC07E4" w14:textId="77777777" w:rsidR="002B27E7" w:rsidRPr="0038517C" w:rsidRDefault="002B27E7" w:rsidP="002B27E7">
      <w:pPr>
        <w:tabs>
          <w:tab w:val="right" w:leader="dot" w:pos="9072"/>
        </w:tabs>
        <w:rPr>
          <w:lang w:val="lv-LV"/>
        </w:rPr>
      </w:pPr>
      <w:r w:rsidRPr="0038517C">
        <w:rPr>
          <w:lang w:val="lv-LV"/>
        </w:rPr>
        <w:tab/>
      </w:r>
    </w:p>
    <w:p w14:paraId="0DDC07E5" w14:textId="77777777" w:rsidR="002B27E7" w:rsidRPr="0038517C" w:rsidRDefault="002B27E7" w:rsidP="002B27E7">
      <w:pPr>
        <w:tabs>
          <w:tab w:val="right" w:leader="dot" w:pos="9072"/>
        </w:tabs>
        <w:rPr>
          <w:lang w:val="lv-LV"/>
        </w:rPr>
      </w:pPr>
      <w:r w:rsidRPr="0038517C">
        <w:rPr>
          <w:lang w:val="lv-LV"/>
        </w:rPr>
        <w:tab/>
        <w:t>(</w:t>
      </w:r>
      <w:r w:rsidRPr="0038517C">
        <w:rPr>
          <w:vertAlign w:val="superscript"/>
          <w:lang w:val="lv-LV"/>
        </w:rPr>
        <w:t>6</w:t>
      </w:r>
      <w:r w:rsidRPr="0038517C">
        <w:rPr>
          <w:lang w:val="lv-LV"/>
        </w:rPr>
        <w:t>)</w:t>
      </w:r>
    </w:p>
    <w:p w14:paraId="0DDC07E6" w14:textId="77777777" w:rsidR="002B27E7" w:rsidRDefault="002B27E7" w:rsidP="00C4219C">
      <w:pPr>
        <w:rPr>
          <w:lang w:val="lv-LV"/>
        </w:rPr>
      </w:pPr>
    </w:p>
    <w:p w14:paraId="0DDC07E7" w14:textId="77777777" w:rsidR="00C4219C" w:rsidRPr="00C4219C" w:rsidRDefault="00C4219C" w:rsidP="00C4219C">
      <w:pPr>
        <w:rPr>
          <w:lang w:val="lv-LV"/>
        </w:rPr>
      </w:pPr>
      <w:r w:rsidRPr="00C4219C">
        <w:rPr>
          <w:lang w:val="lv-LV"/>
        </w:rPr>
        <w:t>Vajadzības gadījumā es apņemos muitas dienestiem sniegt pierādījumus, kas apliecina šīs deklarācijas patiesumu.</w:t>
      </w:r>
    </w:p>
    <w:p w14:paraId="0DDC07E8" w14:textId="77777777" w:rsidR="002B27E7" w:rsidRPr="0038517C" w:rsidRDefault="002B27E7" w:rsidP="002B27E7">
      <w:pPr>
        <w:rPr>
          <w:lang w:val="lv-LV"/>
        </w:rPr>
      </w:pPr>
    </w:p>
    <w:p w14:paraId="0DDC07E9" w14:textId="77777777" w:rsidR="002B27E7" w:rsidRPr="0038517C" w:rsidRDefault="002B27E7" w:rsidP="002B27E7">
      <w:pPr>
        <w:rPr>
          <w:lang w:val="lv-LV"/>
        </w:rPr>
      </w:pPr>
      <w:r w:rsidRPr="0038517C">
        <w:rPr>
          <w:lang w:val="lv-LV"/>
        </w:rPr>
        <w:t>.................................................................(</w:t>
      </w:r>
      <w:r w:rsidRPr="0038517C">
        <w:rPr>
          <w:vertAlign w:val="superscript"/>
          <w:lang w:val="lv-LV"/>
        </w:rPr>
        <w:t>7</w:t>
      </w:r>
      <w:r w:rsidRPr="0038517C">
        <w:rPr>
          <w:lang w:val="lv-LV"/>
        </w:rPr>
        <w:t>)...............................................................(</w:t>
      </w:r>
      <w:r w:rsidRPr="0038517C">
        <w:rPr>
          <w:vertAlign w:val="superscript"/>
          <w:lang w:val="lv-LV"/>
        </w:rPr>
        <w:t>8</w:t>
      </w:r>
      <w:r w:rsidRPr="0038517C">
        <w:rPr>
          <w:lang w:val="lv-LV"/>
        </w:rPr>
        <w:t>)</w:t>
      </w:r>
    </w:p>
    <w:p w14:paraId="0DDC07EA" w14:textId="77777777" w:rsidR="002B27E7" w:rsidRPr="0038517C" w:rsidRDefault="002B27E7" w:rsidP="002B27E7">
      <w:pPr>
        <w:rPr>
          <w:lang w:val="lv-LV"/>
        </w:rPr>
      </w:pPr>
    </w:p>
    <w:p w14:paraId="0DDC07EB" w14:textId="77777777" w:rsidR="002B27E7" w:rsidRPr="0038517C" w:rsidRDefault="002B27E7" w:rsidP="002B27E7">
      <w:pPr>
        <w:rPr>
          <w:lang w:val="lv-LV"/>
        </w:rPr>
      </w:pPr>
      <w:r w:rsidRPr="0038517C">
        <w:rPr>
          <w:lang w:val="lv-LV"/>
        </w:rPr>
        <w:t>.............................................................(</w:t>
      </w:r>
      <w:r w:rsidRPr="0038517C">
        <w:rPr>
          <w:vertAlign w:val="superscript"/>
          <w:lang w:val="lv-LV"/>
        </w:rPr>
        <w:t>9</w:t>
      </w:r>
      <w:r w:rsidRPr="0038517C">
        <w:rPr>
          <w:lang w:val="lv-LV"/>
        </w:rPr>
        <w:t>)</w:t>
      </w:r>
    </w:p>
    <w:p w14:paraId="0DDC07EC" w14:textId="77777777" w:rsidR="002B27E7" w:rsidRPr="0038517C" w:rsidRDefault="002B27E7" w:rsidP="002B27E7">
      <w:pPr>
        <w:rPr>
          <w:lang w:val="lv-LV"/>
        </w:rPr>
      </w:pPr>
    </w:p>
    <w:p w14:paraId="0DDC07ED" w14:textId="77777777" w:rsidR="002B27E7" w:rsidRDefault="002B27E7">
      <w:pPr>
        <w:widowControl/>
        <w:spacing w:line="240" w:lineRule="auto"/>
        <w:rPr>
          <w:lang w:val="lv-LV"/>
        </w:rPr>
      </w:pPr>
      <w:r>
        <w:rPr>
          <w:lang w:val="lv-LV"/>
        </w:rPr>
        <w:br w:type="page"/>
      </w:r>
    </w:p>
    <w:p w14:paraId="0DDC07EE" w14:textId="77777777" w:rsidR="00C4219C" w:rsidRDefault="002B27E7" w:rsidP="00C4219C">
      <w:pPr>
        <w:rPr>
          <w:lang w:val="lv-LV"/>
        </w:rPr>
      </w:pPr>
      <w:r w:rsidRPr="00C4219C">
        <w:rPr>
          <w:lang w:val="lv-LV"/>
        </w:rPr>
        <w:t>PIEZĪME</w:t>
      </w:r>
    </w:p>
    <w:p w14:paraId="0DDC07EF" w14:textId="77777777" w:rsidR="002B27E7" w:rsidRPr="00C4219C" w:rsidRDefault="002B27E7" w:rsidP="00C4219C">
      <w:pPr>
        <w:rPr>
          <w:lang w:val="lv-LV"/>
        </w:rPr>
      </w:pPr>
    </w:p>
    <w:p w14:paraId="0DDC07F0" w14:textId="77777777" w:rsidR="00C4219C" w:rsidRPr="00C4219C" w:rsidRDefault="00C4219C" w:rsidP="002B27E7">
      <w:pPr>
        <w:spacing w:line="240" w:lineRule="auto"/>
        <w:rPr>
          <w:lang w:val="lv-LV"/>
        </w:rPr>
      </w:pPr>
      <w:r w:rsidRPr="00C4219C">
        <w:rPr>
          <w:lang w:val="lv-LV"/>
        </w:rPr>
        <w:t>Piegādātāja deklarācija ir iepriekšminētais teksts, kas ir sagatavots saskaņā ar turpmāk minētajām zemsvītras piezīmēm. Zemsvītras piezīmes nav jāatveido.</w:t>
      </w:r>
    </w:p>
    <w:p w14:paraId="0DDC07F1" w14:textId="77777777" w:rsidR="00C4219C" w:rsidRPr="00C4219C" w:rsidRDefault="00C4219C" w:rsidP="002B27E7">
      <w:pPr>
        <w:spacing w:line="240" w:lineRule="auto"/>
        <w:ind w:left="567" w:hanging="567"/>
        <w:rPr>
          <w:lang w:val="lv-LV"/>
        </w:rPr>
      </w:pPr>
      <w:r w:rsidRPr="002B27E7">
        <w:rPr>
          <w:vertAlign w:val="superscript"/>
          <w:lang w:val="lv-LV"/>
        </w:rPr>
        <w:t>(1)</w:t>
      </w:r>
      <w:r w:rsidRPr="002B27E7">
        <w:rPr>
          <w:vertAlign w:val="superscript"/>
          <w:lang w:val="lv-LV"/>
        </w:rPr>
        <w:tab/>
      </w:r>
      <w:r w:rsidRPr="00C4219C">
        <w:rPr>
          <w:lang w:val="lv-LV"/>
        </w:rPr>
        <w:t>Ja deklarācija attiecas tikai uz dažām faktūrā minētajām precēm, tās skaidri jānorāda vai jāapzīmē un šis apzīmējums jānorāda deklarācijā šādā veidā: "šajā faktūrā minētās preces ar apzīmējumu ................... ir ražotas ...............................".</w:t>
      </w:r>
    </w:p>
    <w:p w14:paraId="0DDC07F2" w14:textId="77777777" w:rsidR="00C4219C" w:rsidRPr="00C4219C" w:rsidRDefault="00C4219C" w:rsidP="002B27E7">
      <w:pPr>
        <w:spacing w:line="240" w:lineRule="auto"/>
        <w:ind w:left="567"/>
        <w:rPr>
          <w:lang w:val="lv-LV"/>
        </w:rPr>
      </w:pPr>
      <w:r w:rsidRPr="00C4219C">
        <w:rPr>
          <w:lang w:val="lv-LV"/>
        </w:rPr>
        <w:t>Ja izmanto dokumentu, kas nav faktūra vai faktūras pielikums (skatīt šā protokola 32. panta 3. punktu), vārda "faktūra" vietā tiek minēts attiecīgā dokumenta nosaukums.</w:t>
      </w:r>
    </w:p>
    <w:p w14:paraId="0DDC07F3" w14:textId="77777777" w:rsidR="00C4219C" w:rsidRPr="00C4219C" w:rsidRDefault="00C4219C" w:rsidP="002B27E7">
      <w:pPr>
        <w:spacing w:line="240" w:lineRule="auto"/>
        <w:ind w:left="567" w:hanging="567"/>
        <w:rPr>
          <w:lang w:val="lv-LV"/>
        </w:rPr>
      </w:pPr>
      <w:r w:rsidRPr="002B27E7">
        <w:rPr>
          <w:vertAlign w:val="superscript"/>
          <w:lang w:val="lv-LV"/>
        </w:rPr>
        <w:t>(2)</w:t>
      </w:r>
      <w:r w:rsidRPr="002B27E7">
        <w:rPr>
          <w:vertAlign w:val="superscript"/>
          <w:lang w:val="lv-LV"/>
        </w:rPr>
        <w:tab/>
      </w:r>
      <w:r w:rsidRPr="00C4219C">
        <w:rPr>
          <w:lang w:val="lv-LV"/>
        </w:rPr>
        <w:t>ES, dalībvalsts, DAK EPN valsts, AZT vai cita ĀKK EPN valsts.</w:t>
      </w:r>
    </w:p>
    <w:p w14:paraId="0DDC07F4" w14:textId="77777777" w:rsidR="00C4219C" w:rsidRPr="00C4219C" w:rsidRDefault="00C4219C" w:rsidP="002B27E7">
      <w:pPr>
        <w:spacing w:line="240" w:lineRule="auto"/>
        <w:ind w:left="567" w:hanging="567"/>
        <w:rPr>
          <w:lang w:val="lv-LV"/>
        </w:rPr>
      </w:pPr>
      <w:r w:rsidRPr="002B27E7">
        <w:rPr>
          <w:vertAlign w:val="superscript"/>
          <w:lang w:val="lv-LV"/>
        </w:rPr>
        <w:t>(3)</w:t>
      </w:r>
      <w:r w:rsidRPr="002B27E7">
        <w:rPr>
          <w:vertAlign w:val="superscript"/>
          <w:lang w:val="lv-LV"/>
        </w:rPr>
        <w:tab/>
      </w:r>
      <w:r w:rsidRPr="00C4219C">
        <w:rPr>
          <w:lang w:val="lv-LV"/>
        </w:rPr>
        <w:t>Visos gadījumos jāsniedz apraksts. Aprakstam jābūt adekvātam un pietiekami detalizētam, lai ļautu noteikt attiecīgo preču tarifa klasifikācijas numuru.</w:t>
      </w:r>
    </w:p>
    <w:p w14:paraId="0DDC07F5" w14:textId="77777777" w:rsidR="00C4219C" w:rsidRPr="00C4219C" w:rsidRDefault="00C4219C" w:rsidP="002B27E7">
      <w:pPr>
        <w:spacing w:line="240" w:lineRule="auto"/>
        <w:ind w:left="567" w:hanging="567"/>
        <w:rPr>
          <w:lang w:val="lv-LV"/>
        </w:rPr>
      </w:pPr>
      <w:r w:rsidRPr="002B27E7">
        <w:rPr>
          <w:vertAlign w:val="superscript"/>
          <w:lang w:val="lv-LV"/>
        </w:rPr>
        <w:t>(4)</w:t>
      </w:r>
      <w:r w:rsidRPr="002B27E7">
        <w:rPr>
          <w:vertAlign w:val="superscript"/>
          <w:lang w:val="lv-LV"/>
        </w:rPr>
        <w:tab/>
      </w:r>
      <w:r w:rsidRPr="00C4219C">
        <w:rPr>
          <w:lang w:val="lv-LV"/>
        </w:rPr>
        <w:t>Muitas vērtības jānorāda tikai tad, ja tās prasītas.</w:t>
      </w:r>
    </w:p>
    <w:p w14:paraId="0DDC07F6" w14:textId="77777777" w:rsidR="00C4219C" w:rsidRPr="00C4219C" w:rsidRDefault="00C4219C" w:rsidP="002B27E7">
      <w:pPr>
        <w:spacing w:line="240" w:lineRule="auto"/>
        <w:ind w:left="567" w:hanging="567"/>
        <w:rPr>
          <w:lang w:val="lv-LV"/>
        </w:rPr>
      </w:pPr>
      <w:r w:rsidRPr="002B27E7">
        <w:rPr>
          <w:vertAlign w:val="superscript"/>
          <w:lang w:val="lv-LV"/>
        </w:rPr>
        <w:t>(5)</w:t>
      </w:r>
      <w:r w:rsidRPr="002B27E7">
        <w:rPr>
          <w:vertAlign w:val="superscript"/>
          <w:lang w:val="lv-LV"/>
        </w:rPr>
        <w:tab/>
      </w:r>
      <w:r w:rsidRPr="00C4219C">
        <w:rPr>
          <w:lang w:val="lv-LV"/>
        </w:rPr>
        <w:t>Izcelsmes valsts jānorāda tikai tad, ja tā prasīta. Jānorāda tikai preferenciālas izcelsmes valsts. Ja izcelsme nav preferenciāla, jānorāda "trešā valsts".</w:t>
      </w:r>
    </w:p>
    <w:p w14:paraId="0DDC07F7" w14:textId="77777777" w:rsidR="00C4219C" w:rsidRPr="00C4219C" w:rsidRDefault="00C4219C" w:rsidP="002B27E7">
      <w:pPr>
        <w:spacing w:line="240" w:lineRule="auto"/>
        <w:ind w:left="567" w:hanging="567"/>
        <w:rPr>
          <w:lang w:val="lv-LV"/>
        </w:rPr>
      </w:pPr>
      <w:r w:rsidRPr="002B27E7">
        <w:rPr>
          <w:vertAlign w:val="superscript"/>
          <w:lang w:val="lv-LV"/>
        </w:rPr>
        <w:t>(6)</w:t>
      </w:r>
      <w:r w:rsidRPr="002B27E7">
        <w:rPr>
          <w:vertAlign w:val="superscript"/>
          <w:lang w:val="lv-LV"/>
        </w:rPr>
        <w:tab/>
      </w:r>
      <w:r w:rsidRPr="00C4219C">
        <w:rPr>
          <w:lang w:val="lv-LV"/>
        </w:rPr>
        <w:t>pievieno tekstu “un tām [ES], [dalībvalstī], [DAK EPN valstī], [AZT], [citā ĀKK EPN valstī] ir veikta šāda apstrāde: .................................", kā arī veiktās apstrādes aprakstu, ja šāda informācija tiek prasīta.</w:t>
      </w:r>
    </w:p>
    <w:p w14:paraId="0DDC07F8" w14:textId="77777777" w:rsidR="00C4219C" w:rsidRPr="00C4219C" w:rsidRDefault="00C4219C" w:rsidP="002B27E7">
      <w:pPr>
        <w:spacing w:line="240" w:lineRule="auto"/>
        <w:ind w:left="567" w:hanging="567"/>
        <w:rPr>
          <w:lang w:val="lv-LV"/>
        </w:rPr>
      </w:pPr>
      <w:r w:rsidRPr="002B27E7">
        <w:rPr>
          <w:vertAlign w:val="superscript"/>
          <w:lang w:val="lv-LV"/>
        </w:rPr>
        <w:t>(7)</w:t>
      </w:r>
      <w:r w:rsidRPr="002B27E7">
        <w:rPr>
          <w:vertAlign w:val="superscript"/>
          <w:lang w:val="lv-LV"/>
        </w:rPr>
        <w:tab/>
      </w:r>
      <w:r w:rsidRPr="00C4219C">
        <w:rPr>
          <w:lang w:val="lv-LV"/>
        </w:rPr>
        <w:t>Vieta un datums.</w:t>
      </w:r>
    </w:p>
    <w:p w14:paraId="0DDC07F9" w14:textId="77777777" w:rsidR="00C4219C" w:rsidRPr="00C4219C" w:rsidRDefault="00C4219C" w:rsidP="002B27E7">
      <w:pPr>
        <w:spacing w:line="240" w:lineRule="auto"/>
        <w:ind w:left="567" w:hanging="567"/>
        <w:rPr>
          <w:lang w:val="lv-LV"/>
        </w:rPr>
      </w:pPr>
      <w:r w:rsidRPr="002B27E7">
        <w:rPr>
          <w:vertAlign w:val="superscript"/>
          <w:lang w:val="lv-LV"/>
        </w:rPr>
        <w:t>(8)</w:t>
      </w:r>
      <w:r w:rsidRPr="002B27E7">
        <w:rPr>
          <w:vertAlign w:val="superscript"/>
          <w:lang w:val="lv-LV"/>
        </w:rPr>
        <w:tab/>
      </w:r>
      <w:r w:rsidRPr="00C4219C">
        <w:rPr>
          <w:lang w:val="lv-LV"/>
        </w:rPr>
        <w:t>Vārds, uzvārds un ieņemamais amats uzņēmumā.</w:t>
      </w:r>
    </w:p>
    <w:p w14:paraId="0DDC07FA" w14:textId="77777777" w:rsidR="00C4219C" w:rsidRPr="00C4219C" w:rsidRDefault="00C4219C" w:rsidP="002B27E7">
      <w:pPr>
        <w:spacing w:line="240" w:lineRule="auto"/>
        <w:ind w:left="567" w:hanging="567"/>
        <w:rPr>
          <w:lang w:val="lv-LV"/>
        </w:rPr>
      </w:pPr>
      <w:r w:rsidRPr="002B27E7">
        <w:rPr>
          <w:vertAlign w:val="superscript"/>
          <w:lang w:val="lv-LV"/>
        </w:rPr>
        <w:t>(9)</w:t>
      </w:r>
      <w:r w:rsidRPr="002B27E7">
        <w:rPr>
          <w:vertAlign w:val="superscript"/>
          <w:lang w:val="lv-LV"/>
        </w:rPr>
        <w:tab/>
      </w:r>
      <w:r w:rsidRPr="00C4219C">
        <w:rPr>
          <w:lang w:val="lv-LV"/>
        </w:rPr>
        <w:t>Paraksts.</w:t>
      </w:r>
    </w:p>
    <w:p w14:paraId="0DDC07FB" w14:textId="77777777" w:rsidR="002B27E7" w:rsidRDefault="002B27E7" w:rsidP="00C4219C">
      <w:pPr>
        <w:rPr>
          <w:lang w:val="lv-LV"/>
        </w:rPr>
      </w:pPr>
    </w:p>
    <w:p w14:paraId="0DDC07FC" w14:textId="77777777" w:rsidR="00C4219C" w:rsidRPr="002B27E7" w:rsidRDefault="00C4219C" w:rsidP="002B27E7">
      <w:pPr>
        <w:jc w:val="center"/>
        <w:rPr>
          <w:u w:val="single"/>
          <w:lang w:val="lv-LV"/>
        </w:rPr>
      </w:pPr>
      <w:r>
        <w:rPr>
          <w:lang w:val="lv-LV"/>
        </w:rPr>
        <w:br w:type="page"/>
      </w:r>
      <w:r w:rsidRPr="002B27E7">
        <w:rPr>
          <w:u w:val="single"/>
          <w:lang w:val="lv-LV"/>
        </w:rPr>
        <w:t>VI PIELIKUMS</w:t>
      </w:r>
    </w:p>
    <w:p w14:paraId="0DDC07FD" w14:textId="77777777" w:rsidR="002B27E7" w:rsidRPr="00C4219C" w:rsidRDefault="002B27E7" w:rsidP="002B27E7">
      <w:pPr>
        <w:jc w:val="center"/>
        <w:rPr>
          <w:lang w:val="lv-LV"/>
        </w:rPr>
      </w:pPr>
    </w:p>
    <w:p w14:paraId="0DDC07FE" w14:textId="77777777" w:rsidR="00C4219C" w:rsidRDefault="00C4219C" w:rsidP="002B27E7">
      <w:pPr>
        <w:jc w:val="center"/>
        <w:rPr>
          <w:lang w:val="lv-LV"/>
        </w:rPr>
      </w:pPr>
      <w:r w:rsidRPr="00C4219C">
        <w:rPr>
          <w:lang w:val="lv-LV"/>
        </w:rPr>
        <w:t>INFORMĀCIJAS SERTIFIKĀTS</w:t>
      </w:r>
    </w:p>
    <w:p w14:paraId="0DDC07FF" w14:textId="77777777" w:rsidR="002B27E7" w:rsidRPr="00C4219C" w:rsidRDefault="002B27E7" w:rsidP="00C4219C">
      <w:pPr>
        <w:rPr>
          <w:lang w:val="lv-LV"/>
        </w:rPr>
      </w:pPr>
    </w:p>
    <w:p w14:paraId="0DDC0800" w14:textId="77777777" w:rsidR="00C4219C" w:rsidRDefault="00C4219C" w:rsidP="002B27E7">
      <w:pPr>
        <w:ind w:left="567" w:hanging="567"/>
        <w:rPr>
          <w:lang w:val="lv-LV"/>
        </w:rPr>
      </w:pPr>
      <w:r w:rsidRPr="00C4219C">
        <w:rPr>
          <w:lang w:val="lv-LV"/>
        </w:rPr>
        <w:t>1.</w:t>
      </w:r>
      <w:r w:rsidRPr="00C4219C">
        <w:rPr>
          <w:lang w:val="lv-LV"/>
        </w:rPr>
        <w:tab/>
        <w:t>Šajā pielikumā doto informācijas sertifikāta veidlapu izmanto un iespiež vienā vai vairākās oficiālajās valodās, kurās sastādīts šis nolīgums, un saskaņā ar eksportētājas valsts tiesību aktiem. Informācijas sertifikātus aizpilda vienā no šīm valodām. Ja tos aizpilda rokrakstā, izmanto tinti un raksta ar drukātiem burtiem. Tiem ir iespiests vai ierakstīts kārtas numurs, pēc kura tos var identificēt.</w:t>
      </w:r>
    </w:p>
    <w:p w14:paraId="0DDC0801" w14:textId="77777777" w:rsidR="002B27E7" w:rsidRPr="00C4219C" w:rsidRDefault="002B27E7" w:rsidP="002B27E7">
      <w:pPr>
        <w:ind w:left="567" w:hanging="567"/>
        <w:rPr>
          <w:lang w:val="lv-LV"/>
        </w:rPr>
      </w:pPr>
    </w:p>
    <w:p w14:paraId="0DDC0802" w14:textId="77777777" w:rsidR="00C4219C" w:rsidRDefault="00C4219C" w:rsidP="002B27E7">
      <w:pPr>
        <w:ind w:left="567" w:hanging="567"/>
        <w:rPr>
          <w:lang w:val="lv-LV"/>
        </w:rPr>
      </w:pPr>
      <w:r w:rsidRPr="00C4219C">
        <w:rPr>
          <w:lang w:val="lv-LV"/>
        </w:rPr>
        <w:t>2.</w:t>
      </w:r>
      <w:r w:rsidRPr="00C4219C">
        <w:rPr>
          <w:lang w:val="lv-LV"/>
        </w:rPr>
        <w:tab/>
        <w:t>Informācijas sertifikāta izmērs ir 210 x 297 mm, un garumā ir pieļaujama pielaide līdz plus 8 mm vai mīnus 5 mm. Papīram jābūt baltam, izmēriem atbilstīgam rakstāmpapīram, kas nesatur mehānisko celulozi un kā svars nav mazāks par 25g/m</w:t>
      </w:r>
      <w:r w:rsidRPr="002B27E7">
        <w:rPr>
          <w:vertAlign w:val="superscript"/>
          <w:lang w:val="lv-LV"/>
        </w:rPr>
        <w:t>2</w:t>
      </w:r>
      <w:r w:rsidRPr="00C4219C">
        <w:rPr>
          <w:lang w:val="lv-LV"/>
        </w:rPr>
        <w:t>.</w:t>
      </w:r>
    </w:p>
    <w:p w14:paraId="0DDC0803" w14:textId="77777777" w:rsidR="002B27E7" w:rsidRPr="00C4219C" w:rsidRDefault="002B27E7" w:rsidP="002B27E7">
      <w:pPr>
        <w:ind w:left="567" w:hanging="567"/>
        <w:rPr>
          <w:lang w:val="lv-LV"/>
        </w:rPr>
      </w:pPr>
    </w:p>
    <w:p w14:paraId="0DDC0804" w14:textId="77777777" w:rsidR="00C4219C" w:rsidRPr="00C4219C" w:rsidRDefault="00C4219C" w:rsidP="002B27E7">
      <w:pPr>
        <w:ind w:left="567" w:hanging="567"/>
        <w:rPr>
          <w:lang w:val="lv-LV"/>
        </w:rPr>
      </w:pPr>
      <w:r w:rsidRPr="00C4219C">
        <w:rPr>
          <w:lang w:val="lv-LV"/>
        </w:rPr>
        <w:t>3.</w:t>
      </w:r>
      <w:r w:rsidRPr="00C4219C">
        <w:rPr>
          <w:lang w:val="lv-LV"/>
        </w:rPr>
        <w:tab/>
        <w:t>Valsts pārvaldes iestādes var paturēt tiesības pašas iespiest veidlapas vai ļaut tās iespiest apstiprinātās tipogrāfijās. Pēdējā minētajā gadījumā uz katras veidlapas jābūt norādei par šādu apstiprinājumu. Uz veidlapām ir tipogrāfijas nosaukums un adrese vai zīme, pēc kuras tipogrāfiju var identificēt.</w:t>
      </w:r>
    </w:p>
    <w:p w14:paraId="0DDC0805" w14:textId="77777777" w:rsidR="002B27E7" w:rsidRPr="005B7A5F" w:rsidRDefault="002B27E7" w:rsidP="002B27E7">
      <w:pPr>
        <w:ind w:left="567" w:hanging="567"/>
      </w:pPr>
    </w:p>
    <w:tbl>
      <w:tblPr>
        <w:tblW w:w="5000" w:type="pct"/>
        <w:tblLayout w:type="fixed"/>
        <w:tblCellMar>
          <w:left w:w="29" w:type="dxa"/>
          <w:right w:w="29" w:type="dxa"/>
        </w:tblCellMar>
        <w:tblLook w:val="0000" w:firstRow="0" w:lastRow="0" w:firstColumn="0" w:lastColumn="0" w:noHBand="0" w:noVBand="0"/>
      </w:tblPr>
      <w:tblGrid>
        <w:gridCol w:w="336"/>
        <w:gridCol w:w="823"/>
        <w:gridCol w:w="148"/>
        <w:gridCol w:w="279"/>
        <w:gridCol w:w="149"/>
        <w:gridCol w:w="277"/>
        <w:gridCol w:w="149"/>
        <w:gridCol w:w="273"/>
        <w:gridCol w:w="151"/>
        <w:gridCol w:w="448"/>
        <w:gridCol w:w="545"/>
        <w:gridCol w:w="1834"/>
        <w:gridCol w:w="21"/>
        <w:gridCol w:w="6"/>
        <w:gridCol w:w="1249"/>
        <w:gridCol w:w="937"/>
        <w:gridCol w:w="200"/>
        <w:gridCol w:w="339"/>
        <w:gridCol w:w="83"/>
        <w:gridCol w:w="458"/>
        <w:gridCol w:w="541"/>
        <w:gridCol w:w="450"/>
      </w:tblGrid>
      <w:tr w:rsidR="002B27E7" w:rsidRPr="005B7A5F" w14:paraId="0DDC080C" w14:textId="77777777" w:rsidTr="00C76B75">
        <w:tc>
          <w:tcPr>
            <w:tcW w:w="1564" w:type="pct"/>
            <w:gridSpan w:val="10"/>
            <w:tcBorders>
              <w:top w:val="single" w:sz="6" w:space="0" w:color="auto"/>
              <w:left w:val="single" w:sz="6" w:space="0" w:color="auto"/>
            </w:tcBorders>
          </w:tcPr>
          <w:p w14:paraId="0DDC0806" w14:textId="77777777" w:rsidR="002B27E7" w:rsidRPr="005B7A5F" w:rsidRDefault="002B27E7" w:rsidP="00C76B75">
            <w:pPr>
              <w:pageBreakBefore/>
              <w:spacing w:before="60" w:after="60" w:line="240" w:lineRule="auto"/>
              <w:ind w:left="284" w:hanging="284"/>
              <w:rPr>
                <w:sz w:val="20"/>
              </w:rPr>
            </w:pPr>
            <w:r w:rsidRPr="005B7A5F">
              <w:rPr>
                <w:sz w:val="20"/>
              </w:rPr>
              <w:t>1.</w:t>
            </w:r>
            <w:r w:rsidRPr="005B7A5F">
              <w:rPr>
                <w:sz w:val="20"/>
              </w:rPr>
              <w:tab/>
            </w:r>
            <w:r w:rsidRPr="002B27E7">
              <w:rPr>
                <w:sz w:val="20"/>
                <w:szCs w:val="16"/>
                <w:lang w:val="lv-LV"/>
              </w:rPr>
              <w:t>Piegādātājs</w:t>
            </w:r>
            <w:r w:rsidRPr="005B7A5F">
              <w:rPr>
                <w:sz w:val="20"/>
                <w:vertAlign w:val="superscript"/>
              </w:rPr>
              <w:t xml:space="preserve"> (1)</w:t>
            </w:r>
          </w:p>
        </w:tc>
        <w:tc>
          <w:tcPr>
            <w:tcW w:w="1237" w:type="pct"/>
            <w:gridSpan w:val="3"/>
            <w:tcBorders>
              <w:top w:val="single" w:sz="6" w:space="0" w:color="auto"/>
              <w:right w:val="single" w:sz="6" w:space="0" w:color="auto"/>
            </w:tcBorders>
          </w:tcPr>
          <w:p w14:paraId="0DDC0807" w14:textId="77777777" w:rsidR="002B27E7" w:rsidRPr="005B7A5F" w:rsidRDefault="002B27E7" w:rsidP="00C76B75">
            <w:pPr>
              <w:spacing w:before="60" w:after="60" w:line="240" w:lineRule="auto"/>
              <w:rPr>
                <w:sz w:val="20"/>
              </w:rPr>
            </w:pPr>
          </w:p>
        </w:tc>
        <w:tc>
          <w:tcPr>
            <w:tcW w:w="2199" w:type="pct"/>
            <w:gridSpan w:val="9"/>
            <w:vMerge w:val="restart"/>
            <w:tcBorders>
              <w:top w:val="single" w:sz="6" w:space="0" w:color="auto"/>
              <w:left w:val="single" w:sz="6" w:space="0" w:color="auto"/>
              <w:right w:val="single" w:sz="6" w:space="0" w:color="auto"/>
            </w:tcBorders>
          </w:tcPr>
          <w:p w14:paraId="0DDC0808" w14:textId="77777777" w:rsidR="002B27E7" w:rsidRPr="005B7A5F" w:rsidRDefault="002B27E7" w:rsidP="00C76B75">
            <w:pPr>
              <w:spacing w:before="60" w:after="60" w:line="240" w:lineRule="auto"/>
              <w:jc w:val="center"/>
              <w:rPr>
                <w:sz w:val="20"/>
              </w:rPr>
            </w:pPr>
            <w:r w:rsidRPr="002B27E7">
              <w:rPr>
                <w:sz w:val="20"/>
                <w:szCs w:val="16"/>
                <w:lang w:val="lv-LV"/>
              </w:rPr>
              <w:t>INFORMĀCIJAS SERTIFIKĀTS</w:t>
            </w:r>
          </w:p>
          <w:p w14:paraId="0DDC0809" w14:textId="77777777" w:rsidR="002B27E7" w:rsidRPr="005B7A5F" w:rsidRDefault="002B27E7" w:rsidP="00C76B75">
            <w:pPr>
              <w:spacing w:before="60" w:after="60" w:line="240" w:lineRule="auto"/>
              <w:jc w:val="center"/>
              <w:rPr>
                <w:sz w:val="20"/>
              </w:rPr>
            </w:pPr>
            <w:r w:rsidRPr="002B27E7">
              <w:rPr>
                <w:sz w:val="20"/>
                <w:szCs w:val="16"/>
                <w:lang w:val="lv-LV"/>
              </w:rPr>
              <w:t>lai atvieglinātu</w:t>
            </w:r>
          </w:p>
          <w:p w14:paraId="0DDC080A" w14:textId="77777777" w:rsidR="002B27E7" w:rsidRPr="005B7A5F" w:rsidRDefault="002B27E7" w:rsidP="00C76B75">
            <w:pPr>
              <w:spacing w:before="60" w:after="60" w:line="240" w:lineRule="auto"/>
              <w:jc w:val="center"/>
              <w:rPr>
                <w:sz w:val="20"/>
              </w:rPr>
            </w:pPr>
            <w:r w:rsidRPr="002B27E7">
              <w:rPr>
                <w:sz w:val="20"/>
                <w:szCs w:val="16"/>
                <w:lang w:val="lv-LV"/>
              </w:rPr>
              <w:t>PĀRVADĀJUMU SERTIFIKĀTA</w:t>
            </w:r>
          </w:p>
          <w:p w14:paraId="0DDC080B" w14:textId="77777777" w:rsidR="002B27E7" w:rsidRPr="005B7A5F" w:rsidRDefault="002B27E7" w:rsidP="00C76B75">
            <w:pPr>
              <w:spacing w:before="60" w:after="60" w:line="240" w:lineRule="auto"/>
              <w:jc w:val="center"/>
              <w:rPr>
                <w:sz w:val="20"/>
              </w:rPr>
            </w:pPr>
            <w:r w:rsidRPr="002B27E7">
              <w:rPr>
                <w:sz w:val="20"/>
                <w:szCs w:val="16"/>
                <w:lang w:val="lv-LV"/>
              </w:rPr>
              <w:t>izdošanu preferenciālai tirdzniecībai starp</w:t>
            </w:r>
          </w:p>
        </w:tc>
      </w:tr>
      <w:tr w:rsidR="002B27E7" w:rsidRPr="005B7A5F" w14:paraId="0DDC0811" w14:textId="77777777" w:rsidTr="00C76B75">
        <w:tc>
          <w:tcPr>
            <w:tcW w:w="173" w:type="pct"/>
            <w:tcBorders>
              <w:left w:val="single" w:sz="6" w:space="0" w:color="auto"/>
            </w:tcBorders>
          </w:tcPr>
          <w:p w14:paraId="0DDC080D" w14:textId="77777777" w:rsidR="002B27E7" w:rsidRPr="005B7A5F" w:rsidRDefault="002B27E7" w:rsidP="00C76B75">
            <w:pPr>
              <w:spacing w:before="60" w:after="60" w:line="240" w:lineRule="auto"/>
              <w:rPr>
                <w:sz w:val="20"/>
              </w:rPr>
            </w:pPr>
          </w:p>
        </w:tc>
        <w:tc>
          <w:tcPr>
            <w:tcW w:w="1391" w:type="pct"/>
            <w:gridSpan w:val="9"/>
          </w:tcPr>
          <w:p w14:paraId="0DDC080E" w14:textId="77777777" w:rsidR="002B27E7" w:rsidRPr="005B7A5F" w:rsidRDefault="002B27E7" w:rsidP="00C76B75">
            <w:pPr>
              <w:spacing w:before="60" w:after="60" w:line="240" w:lineRule="auto"/>
              <w:rPr>
                <w:sz w:val="20"/>
              </w:rPr>
            </w:pPr>
          </w:p>
        </w:tc>
        <w:tc>
          <w:tcPr>
            <w:tcW w:w="1237" w:type="pct"/>
            <w:gridSpan w:val="3"/>
            <w:tcBorders>
              <w:right w:val="single" w:sz="6" w:space="0" w:color="auto"/>
            </w:tcBorders>
          </w:tcPr>
          <w:p w14:paraId="0DDC080F" w14:textId="77777777" w:rsidR="002B27E7" w:rsidRPr="005B7A5F" w:rsidRDefault="002B27E7" w:rsidP="00C76B75">
            <w:pPr>
              <w:spacing w:before="60" w:after="60" w:line="240" w:lineRule="auto"/>
              <w:rPr>
                <w:sz w:val="20"/>
              </w:rPr>
            </w:pPr>
          </w:p>
        </w:tc>
        <w:tc>
          <w:tcPr>
            <w:tcW w:w="2199" w:type="pct"/>
            <w:gridSpan w:val="9"/>
            <w:vMerge/>
            <w:tcBorders>
              <w:left w:val="single" w:sz="6" w:space="0" w:color="auto"/>
              <w:right w:val="single" w:sz="6" w:space="0" w:color="auto"/>
            </w:tcBorders>
          </w:tcPr>
          <w:p w14:paraId="0DDC0810" w14:textId="77777777" w:rsidR="002B27E7" w:rsidRPr="005B7A5F" w:rsidRDefault="002B27E7" w:rsidP="00C76B75">
            <w:pPr>
              <w:spacing w:before="60" w:after="60" w:line="240" w:lineRule="auto"/>
              <w:jc w:val="center"/>
              <w:rPr>
                <w:sz w:val="20"/>
              </w:rPr>
            </w:pPr>
          </w:p>
        </w:tc>
      </w:tr>
      <w:tr w:rsidR="002B27E7" w:rsidRPr="005B7A5F" w14:paraId="0DDC0816" w14:textId="77777777" w:rsidTr="00C76B75">
        <w:tc>
          <w:tcPr>
            <w:tcW w:w="173" w:type="pct"/>
            <w:tcBorders>
              <w:left w:val="single" w:sz="6" w:space="0" w:color="auto"/>
            </w:tcBorders>
          </w:tcPr>
          <w:p w14:paraId="0DDC0812" w14:textId="77777777" w:rsidR="002B27E7" w:rsidRPr="005B7A5F" w:rsidRDefault="002B27E7" w:rsidP="00C76B75">
            <w:pPr>
              <w:spacing w:before="60" w:after="60" w:line="240" w:lineRule="auto"/>
              <w:rPr>
                <w:sz w:val="20"/>
              </w:rPr>
            </w:pPr>
          </w:p>
        </w:tc>
        <w:tc>
          <w:tcPr>
            <w:tcW w:w="1391" w:type="pct"/>
            <w:gridSpan w:val="9"/>
          </w:tcPr>
          <w:p w14:paraId="0DDC0813" w14:textId="77777777" w:rsidR="002B27E7" w:rsidRPr="005B7A5F" w:rsidRDefault="002B27E7" w:rsidP="00C76B75">
            <w:pPr>
              <w:spacing w:before="60" w:after="60" w:line="240" w:lineRule="auto"/>
              <w:rPr>
                <w:sz w:val="20"/>
              </w:rPr>
            </w:pPr>
          </w:p>
        </w:tc>
        <w:tc>
          <w:tcPr>
            <w:tcW w:w="1237" w:type="pct"/>
            <w:gridSpan w:val="3"/>
            <w:tcBorders>
              <w:right w:val="single" w:sz="6" w:space="0" w:color="auto"/>
            </w:tcBorders>
          </w:tcPr>
          <w:p w14:paraId="0DDC0814" w14:textId="77777777" w:rsidR="002B27E7" w:rsidRPr="005B7A5F" w:rsidRDefault="002B27E7" w:rsidP="00C76B75">
            <w:pPr>
              <w:spacing w:before="60" w:after="60" w:line="240" w:lineRule="auto"/>
              <w:rPr>
                <w:sz w:val="20"/>
              </w:rPr>
            </w:pPr>
          </w:p>
        </w:tc>
        <w:tc>
          <w:tcPr>
            <w:tcW w:w="2199" w:type="pct"/>
            <w:gridSpan w:val="9"/>
            <w:vMerge/>
            <w:tcBorders>
              <w:left w:val="single" w:sz="6" w:space="0" w:color="auto"/>
              <w:right w:val="single" w:sz="6" w:space="0" w:color="auto"/>
            </w:tcBorders>
          </w:tcPr>
          <w:p w14:paraId="0DDC0815" w14:textId="77777777" w:rsidR="002B27E7" w:rsidRPr="005B7A5F" w:rsidRDefault="002B27E7" w:rsidP="00C76B75">
            <w:pPr>
              <w:spacing w:before="60" w:after="60" w:line="240" w:lineRule="auto"/>
              <w:jc w:val="center"/>
              <w:rPr>
                <w:sz w:val="20"/>
              </w:rPr>
            </w:pPr>
          </w:p>
        </w:tc>
      </w:tr>
      <w:tr w:rsidR="002B27E7" w:rsidRPr="005B7A5F" w14:paraId="0DDC081B" w14:textId="77777777" w:rsidTr="00C76B75">
        <w:tc>
          <w:tcPr>
            <w:tcW w:w="173" w:type="pct"/>
            <w:tcBorders>
              <w:left w:val="single" w:sz="6" w:space="0" w:color="auto"/>
              <w:bottom w:val="single" w:sz="6" w:space="0" w:color="auto"/>
            </w:tcBorders>
          </w:tcPr>
          <w:p w14:paraId="0DDC0817" w14:textId="77777777" w:rsidR="002B27E7" w:rsidRPr="005B7A5F" w:rsidRDefault="002B27E7" w:rsidP="00C76B75">
            <w:pPr>
              <w:spacing w:before="60" w:after="60" w:line="240" w:lineRule="auto"/>
              <w:rPr>
                <w:sz w:val="20"/>
              </w:rPr>
            </w:pPr>
          </w:p>
        </w:tc>
        <w:tc>
          <w:tcPr>
            <w:tcW w:w="1391" w:type="pct"/>
            <w:gridSpan w:val="9"/>
            <w:tcBorders>
              <w:bottom w:val="single" w:sz="6" w:space="0" w:color="auto"/>
            </w:tcBorders>
          </w:tcPr>
          <w:p w14:paraId="0DDC0818" w14:textId="77777777" w:rsidR="002B27E7" w:rsidRPr="005B7A5F" w:rsidRDefault="002B27E7" w:rsidP="00C76B75">
            <w:pPr>
              <w:spacing w:before="60" w:after="60" w:line="240" w:lineRule="auto"/>
              <w:rPr>
                <w:sz w:val="20"/>
              </w:rPr>
            </w:pPr>
          </w:p>
        </w:tc>
        <w:tc>
          <w:tcPr>
            <w:tcW w:w="1237" w:type="pct"/>
            <w:gridSpan w:val="3"/>
            <w:tcBorders>
              <w:bottom w:val="single" w:sz="6" w:space="0" w:color="auto"/>
              <w:right w:val="single" w:sz="6" w:space="0" w:color="auto"/>
            </w:tcBorders>
          </w:tcPr>
          <w:p w14:paraId="0DDC0819" w14:textId="77777777" w:rsidR="002B27E7" w:rsidRPr="005B7A5F" w:rsidRDefault="002B27E7" w:rsidP="00C76B75">
            <w:pPr>
              <w:spacing w:before="60" w:after="60" w:line="240" w:lineRule="auto"/>
              <w:rPr>
                <w:sz w:val="20"/>
              </w:rPr>
            </w:pPr>
          </w:p>
        </w:tc>
        <w:tc>
          <w:tcPr>
            <w:tcW w:w="2199" w:type="pct"/>
            <w:gridSpan w:val="9"/>
            <w:vMerge/>
            <w:tcBorders>
              <w:left w:val="single" w:sz="6" w:space="0" w:color="auto"/>
              <w:right w:val="single" w:sz="6" w:space="0" w:color="auto"/>
            </w:tcBorders>
          </w:tcPr>
          <w:p w14:paraId="0DDC081A" w14:textId="77777777" w:rsidR="002B27E7" w:rsidRPr="005B7A5F" w:rsidRDefault="002B27E7" w:rsidP="00C76B75">
            <w:pPr>
              <w:spacing w:before="60" w:after="60" w:line="240" w:lineRule="auto"/>
              <w:jc w:val="center"/>
              <w:rPr>
                <w:sz w:val="20"/>
              </w:rPr>
            </w:pPr>
          </w:p>
        </w:tc>
      </w:tr>
      <w:tr w:rsidR="002B27E7" w:rsidRPr="005B7A5F" w14:paraId="0DDC0821" w14:textId="77777777" w:rsidTr="00C76B75">
        <w:trPr>
          <w:trHeight w:val="1938"/>
        </w:trPr>
        <w:tc>
          <w:tcPr>
            <w:tcW w:w="1564" w:type="pct"/>
            <w:gridSpan w:val="10"/>
            <w:tcBorders>
              <w:top w:val="single" w:sz="6" w:space="0" w:color="auto"/>
              <w:left w:val="single" w:sz="6" w:space="0" w:color="auto"/>
            </w:tcBorders>
          </w:tcPr>
          <w:p w14:paraId="0DDC081C" w14:textId="77777777" w:rsidR="002B27E7" w:rsidRPr="005B7A5F" w:rsidRDefault="002B27E7" w:rsidP="00C76B75">
            <w:pPr>
              <w:spacing w:before="60" w:after="60" w:line="240" w:lineRule="auto"/>
              <w:ind w:left="284" w:hanging="284"/>
              <w:rPr>
                <w:rFonts w:ascii="Arial" w:hAnsi="Arial"/>
                <w:sz w:val="20"/>
              </w:rPr>
            </w:pPr>
            <w:r w:rsidRPr="005B7A5F">
              <w:rPr>
                <w:sz w:val="20"/>
              </w:rPr>
              <w:t>2.</w:t>
            </w:r>
            <w:r w:rsidRPr="005B7A5F">
              <w:rPr>
                <w:sz w:val="20"/>
              </w:rPr>
              <w:tab/>
            </w:r>
            <w:r w:rsidRPr="002B27E7">
              <w:rPr>
                <w:sz w:val="20"/>
                <w:szCs w:val="16"/>
                <w:lang w:val="lv-LV"/>
              </w:rPr>
              <w:t xml:space="preserve">Saņēmējs </w:t>
            </w:r>
            <w:r w:rsidRPr="005B7A5F">
              <w:rPr>
                <w:sz w:val="20"/>
                <w:vertAlign w:val="superscript"/>
              </w:rPr>
              <w:t>(1)</w:t>
            </w:r>
          </w:p>
        </w:tc>
        <w:tc>
          <w:tcPr>
            <w:tcW w:w="1237" w:type="pct"/>
            <w:gridSpan w:val="3"/>
            <w:tcBorders>
              <w:top w:val="single" w:sz="6" w:space="0" w:color="auto"/>
              <w:right w:val="single" w:sz="6" w:space="0" w:color="auto"/>
            </w:tcBorders>
          </w:tcPr>
          <w:p w14:paraId="0DDC081D" w14:textId="77777777" w:rsidR="002B27E7" w:rsidRPr="005B7A5F" w:rsidRDefault="002B27E7" w:rsidP="00C76B75">
            <w:pPr>
              <w:spacing w:before="60" w:after="60" w:line="240" w:lineRule="auto"/>
              <w:rPr>
                <w:rFonts w:ascii="Arial" w:hAnsi="Arial"/>
                <w:sz w:val="20"/>
              </w:rPr>
            </w:pPr>
          </w:p>
        </w:tc>
        <w:tc>
          <w:tcPr>
            <w:tcW w:w="2199" w:type="pct"/>
            <w:gridSpan w:val="9"/>
            <w:tcBorders>
              <w:left w:val="single" w:sz="6" w:space="0" w:color="auto"/>
              <w:bottom w:val="single" w:sz="6" w:space="0" w:color="auto"/>
              <w:right w:val="single" w:sz="4" w:space="0" w:color="auto"/>
            </w:tcBorders>
          </w:tcPr>
          <w:p w14:paraId="0DDC081E" w14:textId="77777777" w:rsidR="002B27E7" w:rsidRPr="005B7A5F" w:rsidRDefault="002B27E7" w:rsidP="00C76B75">
            <w:pPr>
              <w:spacing w:before="60" w:after="60" w:line="240" w:lineRule="auto"/>
              <w:jc w:val="center"/>
              <w:rPr>
                <w:sz w:val="20"/>
              </w:rPr>
            </w:pPr>
            <w:r w:rsidRPr="002B27E7">
              <w:rPr>
                <w:sz w:val="20"/>
                <w:szCs w:val="16"/>
                <w:lang w:val="lv-LV"/>
              </w:rPr>
              <w:t>EIROPAS</w:t>
            </w:r>
            <w:r>
              <w:rPr>
                <w:sz w:val="20"/>
                <w:szCs w:val="16"/>
                <w:lang w:val="lv-LV"/>
              </w:rPr>
              <w:t xml:space="preserve"> SAVIENĪBU</w:t>
            </w:r>
          </w:p>
          <w:p w14:paraId="0DDC081F" w14:textId="77777777" w:rsidR="002B27E7" w:rsidRPr="005B7A5F" w:rsidRDefault="002B27E7" w:rsidP="00C76B75">
            <w:pPr>
              <w:spacing w:before="60" w:after="60" w:line="240" w:lineRule="auto"/>
              <w:jc w:val="center"/>
              <w:rPr>
                <w:sz w:val="20"/>
              </w:rPr>
            </w:pPr>
            <w:r>
              <w:rPr>
                <w:sz w:val="20"/>
              </w:rPr>
              <w:t>un</w:t>
            </w:r>
          </w:p>
          <w:p w14:paraId="0DDC0820" w14:textId="77777777" w:rsidR="002B27E7" w:rsidRPr="005B7A5F" w:rsidRDefault="002B27E7" w:rsidP="00C76B75">
            <w:pPr>
              <w:spacing w:before="60" w:after="60" w:line="240" w:lineRule="auto"/>
              <w:jc w:val="center"/>
              <w:rPr>
                <w:sz w:val="20"/>
              </w:rPr>
            </w:pPr>
            <w:r w:rsidRPr="002B27E7">
              <w:rPr>
                <w:sz w:val="20"/>
                <w:szCs w:val="16"/>
                <w:lang w:val="lv-LV"/>
              </w:rPr>
              <w:t>DAK EPN VALSTĪM</w:t>
            </w:r>
          </w:p>
        </w:tc>
      </w:tr>
      <w:tr w:rsidR="002B27E7" w:rsidRPr="005B7A5F" w14:paraId="0DDC0825" w14:textId="77777777" w:rsidTr="00C76B75">
        <w:trPr>
          <w:trHeight w:val="1682"/>
        </w:trPr>
        <w:tc>
          <w:tcPr>
            <w:tcW w:w="1564" w:type="pct"/>
            <w:gridSpan w:val="10"/>
            <w:tcBorders>
              <w:top w:val="single" w:sz="6" w:space="0" w:color="auto"/>
              <w:left w:val="single" w:sz="6" w:space="0" w:color="auto"/>
              <w:bottom w:val="single" w:sz="6" w:space="0" w:color="auto"/>
            </w:tcBorders>
          </w:tcPr>
          <w:p w14:paraId="0DDC0822" w14:textId="77777777" w:rsidR="002B27E7" w:rsidRPr="005B7A5F" w:rsidRDefault="002B27E7" w:rsidP="00C76B75">
            <w:pPr>
              <w:spacing w:before="60" w:after="60" w:line="240" w:lineRule="auto"/>
              <w:ind w:left="284" w:hanging="284"/>
              <w:rPr>
                <w:rFonts w:ascii="Arial" w:hAnsi="Arial"/>
                <w:sz w:val="20"/>
              </w:rPr>
            </w:pPr>
            <w:r w:rsidRPr="005B7A5F">
              <w:rPr>
                <w:sz w:val="20"/>
              </w:rPr>
              <w:t>3.</w:t>
            </w:r>
            <w:r w:rsidRPr="005B7A5F">
              <w:rPr>
                <w:sz w:val="20"/>
              </w:rPr>
              <w:tab/>
            </w:r>
            <w:r w:rsidRPr="002B27E7">
              <w:rPr>
                <w:sz w:val="20"/>
                <w:szCs w:val="16"/>
                <w:lang w:val="lv-LV"/>
              </w:rPr>
              <w:t xml:space="preserve">Pārstrādātājs </w:t>
            </w:r>
            <w:r w:rsidRPr="005B7A5F">
              <w:rPr>
                <w:sz w:val="20"/>
                <w:vertAlign w:val="superscript"/>
              </w:rPr>
              <w:t>(1)</w:t>
            </w:r>
          </w:p>
        </w:tc>
        <w:tc>
          <w:tcPr>
            <w:tcW w:w="1237" w:type="pct"/>
            <w:gridSpan w:val="3"/>
            <w:tcBorders>
              <w:top w:val="single" w:sz="6" w:space="0" w:color="auto"/>
              <w:bottom w:val="single" w:sz="6" w:space="0" w:color="auto"/>
              <w:right w:val="single" w:sz="6" w:space="0" w:color="auto"/>
            </w:tcBorders>
          </w:tcPr>
          <w:p w14:paraId="0DDC0823" w14:textId="77777777" w:rsidR="002B27E7" w:rsidRPr="005B7A5F" w:rsidRDefault="002B27E7" w:rsidP="00C76B75">
            <w:pPr>
              <w:spacing w:before="60" w:after="60" w:line="240" w:lineRule="auto"/>
              <w:rPr>
                <w:rFonts w:ascii="Arial" w:hAnsi="Arial"/>
                <w:sz w:val="20"/>
              </w:rPr>
            </w:pPr>
          </w:p>
        </w:tc>
        <w:tc>
          <w:tcPr>
            <w:tcW w:w="2199" w:type="pct"/>
            <w:gridSpan w:val="9"/>
            <w:tcBorders>
              <w:top w:val="single" w:sz="6" w:space="0" w:color="auto"/>
              <w:left w:val="single" w:sz="6" w:space="0" w:color="auto"/>
              <w:bottom w:val="single" w:sz="6" w:space="0" w:color="auto"/>
              <w:right w:val="single" w:sz="6" w:space="0" w:color="auto"/>
            </w:tcBorders>
          </w:tcPr>
          <w:p w14:paraId="0DDC0824" w14:textId="77777777" w:rsidR="002B27E7" w:rsidRPr="005B7A5F" w:rsidRDefault="002B27E7" w:rsidP="00C76B75">
            <w:pPr>
              <w:spacing w:before="60" w:after="60" w:line="240" w:lineRule="auto"/>
              <w:ind w:left="374" w:hanging="374"/>
              <w:rPr>
                <w:sz w:val="20"/>
              </w:rPr>
            </w:pPr>
            <w:r w:rsidRPr="005B7A5F">
              <w:rPr>
                <w:sz w:val="20"/>
              </w:rPr>
              <w:t>4.</w:t>
            </w:r>
            <w:r w:rsidRPr="005B7A5F">
              <w:rPr>
                <w:sz w:val="20"/>
              </w:rPr>
              <w:tab/>
            </w:r>
            <w:r w:rsidRPr="002B27E7">
              <w:rPr>
                <w:sz w:val="20"/>
                <w:szCs w:val="16"/>
                <w:lang w:val="lv-LV"/>
              </w:rPr>
              <w:t>Valsts, kurā veikta apstrāde vai pārstrāde</w:t>
            </w:r>
          </w:p>
        </w:tc>
      </w:tr>
      <w:tr w:rsidR="002B27E7" w:rsidRPr="005B7A5F" w14:paraId="0DDC0828" w14:textId="77777777" w:rsidTr="00C76B75">
        <w:trPr>
          <w:trHeight w:val="1394"/>
        </w:trPr>
        <w:tc>
          <w:tcPr>
            <w:tcW w:w="2801" w:type="pct"/>
            <w:gridSpan w:val="13"/>
            <w:tcBorders>
              <w:top w:val="single" w:sz="6" w:space="0" w:color="auto"/>
              <w:left w:val="single" w:sz="6" w:space="0" w:color="auto"/>
              <w:bottom w:val="single" w:sz="6" w:space="0" w:color="auto"/>
              <w:right w:val="single" w:sz="6" w:space="0" w:color="auto"/>
            </w:tcBorders>
          </w:tcPr>
          <w:p w14:paraId="0DDC0826" w14:textId="77777777" w:rsidR="002B27E7" w:rsidRPr="005B7A5F" w:rsidRDefault="002B27E7" w:rsidP="00C76B75">
            <w:pPr>
              <w:spacing w:before="60" w:after="60" w:line="240" w:lineRule="auto"/>
              <w:ind w:left="284" w:hanging="284"/>
              <w:rPr>
                <w:rFonts w:ascii="Arial" w:hAnsi="Arial"/>
                <w:sz w:val="20"/>
              </w:rPr>
            </w:pPr>
            <w:r w:rsidRPr="005B7A5F">
              <w:rPr>
                <w:sz w:val="20"/>
              </w:rPr>
              <w:t>6.</w:t>
            </w:r>
            <w:r w:rsidRPr="005B7A5F">
              <w:rPr>
                <w:sz w:val="20"/>
              </w:rPr>
              <w:tab/>
            </w:r>
            <w:r w:rsidRPr="002B27E7">
              <w:rPr>
                <w:sz w:val="20"/>
                <w:szCs w:val="16"/>
                <w:lang w:val="lv-LV"/>
              </w:rPr>
              <w:t xml:space="preserve">Importēšanas muitas iestāde </w:t>
            </w:r>
            <w:r w:rsidRPr="005B7A5F">
              <w:rPr>
                <w:sz w:val="20"/>
                <w:vertAlign w:val="superscript"/>
              </w:rPr>
              <w:t>(1)</w:t>
            </w:r>
          </w:p>
        </w:tc>
        <w:tc>
          <w:tcPr>
            <w:tcW w:w="2199" w:type="pct"/>
            <w:gridSpan w:val="9"/>
            <w:tcBorders>
              <w:top w:val="single" w:sz="6" w:space="0" w:color="auto"/>
              <w:left w:val="single" w:sz="6" w:space="0" w:color="auto"/>
              <w:right w:val="single" w:sz="6" w:space="0" w:color="auto"/>
            </w:tcBorders>
          </w:tcPr>
          <w:p w14:paraId="0DDC0827" w14:textId="77777777" w:rsidR="002B27E7" w:rsidRPr="005B7A5F" w:rsidRDefault="002B27E7" w:rsidP="00C76B75">
            <w:pPr>
              <w:spacing w:before="60" w:after="60" w:line="240" w:lineRule="auto"/>
              <w:ind w:left="374" w:hanging="374"/>
              <w:rPr>
                <w:sz w:val="20"/>
              </w:rPr>
            </w:pPr>
            <w:r w:rsidRPr="005B7A5F">
              <w:rPr>
                <w:sz w:val="20"/>
              </w:rPr>
              <w:t>5.</w:t>
            </w:r>
            <w:r w:rsidRPr="005B7A5F">
              <w:rPr>
                <w:sz w:val="20"/>
              </w:rPr>
              <w:tab/>
            </w:r>
            <w:r w:rsidRPr="002B27E7">
              <w:rPr>
                <w:sz w:val="20"/>
                <w:szCs w:val="16"/>
                <w:lang w:val="lv-LV"/>
              </w:rPr>
              <w:t>Dienesta vajadzībām</w:t>
            </w:r>
          </w:p>
        </w:tc>
      </w:tr>
      <w:tr w:rsidR="002B27E7" w:rsidRPr="005B7A5F" w14:paraId="0DDC082C" w14:textId="77777777" w:rsidTr="00C76B75">
        <w:tc>
          <w:tcPr>
            <w:tcW w:w="1564" w:type="pct"/>
            <w:gridSpan w:val="10"/>
            <w:tcBorders>
              <w:top w:val="single" w:sz="6" w:space="0" w:color="auto"/>
              <w:left w:val="single" w:sz="6" w:space="0" w:color="auto"/>
            </w:tcBorders>
          </w:tcPr>
          <w:p w14:paraId="0DDC0829" w14:textId="77777777" w:rsidR="002B27E7" w:rsidRPr="005B7A5F" w:rsidRDefault="002B27E7" w:rsidP="00C76B75">
            <w:pPr>
              <w:spacing w:before="60" w:after="60" w:line="240" w:lineRule="auto"/>
              <w:ind w:left="284" w:hanging="284"/>
              <w:rPr>
                <w:rFonts w:ascii="Arial" w:hAnsi="Arial"/>
                <w:sz w:val="20"/>
              </w:rPr>
            </w:pPr>
            <w:r w:rsidRPr="005B7A5F">
              <w:rPr>
                <w:sz w:val="20"/>
              </w:rPr>
              <w:t>7.</w:t>
            </w:r>
            <w:r w:rsidRPr="005B7A5F">
              <w:rPr>
                <w:sz w:val="20"/>
              </w:rPr>
              <w:tab/>
            </w:r>
            <w:r w:rsidRPr="002B27E7">
              <w:rPr>
                <w:sz w:val="20"/>
                <w:szCs w:val="16"/>
                <w:lang w:val="lv-LV"/>
              </w:rPr>
              <w:t xml:space="preserve">Importēšanas dokuments </w:t>
            </w:r>
            <w:r w:rsidRPr="005B7A5F">
              <w:rPr>
                <w:sz w:val="20"/>
                <w:vertAlign w:val="superscript"/>
              </w:rPr>
              <w:t>(2)</w:t>
            </w:r>
          </w:p>
        </w:tc>
        <w:tc>
          <w:tcPr>
            <w:tcW w:w="1237" w:type="pct"/>
            <w:gridSpan w:val="3"/>
            <w:tcBorders>
              <w:top w:val="single" w:sz="6" w:space="0" w:color="auto"/>
              <w:right w:val="single" w:sz="6" w:space="0" w:color="auto"/>
            </w:tcBorders>
          </w:tcPr>
          <w:p w14:paraId="0DDC082A" w14:textId="77777777" w:rsidR="002B27E7" w:rsidRPr="005B7A5F" w:rsidRDefault="002B27E7" w:rsidP="00C76B75">
            <w:pPr>
              <w:spacing w:before="60" w:after="60" w:line="240" w:lineRule="auto"/>
              <w:rPr>
                <w:rFonts w:ascii="Arial" w:hAnsi="Arial"/>
                <w:sz w:val="20"/>
              </w:rPr>
            </w:pPr>
          </w:p>
        </w:tc>
        <w:tc>
          <w:tcPr>
            <w:tcW w:w="2199" w:type="pct"/>
            <w:gridSpan w:val="9"/>
            <w:tcBorders>
              <w:left w:val="single" w:sz="6" w:space="0" w:color="auto"/>
              <w:right w:val="single" w:sz="6" w:space="0" w:color="auto"/>
            </w:tcBorders>
          </w:tcPr>
          <w:p w14:paraId="0DDC082B" w14:textId="77777777" w:rsidR="002B27E7" w:rsidRPr="005B7A5F" w:rsidRDefault="002B27E7" w:rsidP="00C76B75">
            <w:pPr>
              <w:spacing w:before="60" w:after="60" w:line="240" w:lineRule="auto"/>
              <w:rPr>
                <w:rFonts w:ascii="Arial" w:hAnsi="Arial"/>
                <w:sz w:val="20"/>
              </w:rPr>
            </w:pPr>
          </w:p>
        </w:tc>
      </w:tr>
      <w:tr w:rsidR="002B27E7" w:rsidRPr="005B7A5F" w14:paraId="0DDC0831" w14:textId="77777777" w:rsidTr="00C76B75">
        <w:tc>
          <w:tcPr>
            <w:tcW w:w="173" w:type="pct"/>
            <w:tcBorders>
              <w:left w:val="single" w:sz="6" w:space="0" w:color="auto"/>
            </w:tcBorders>
          </w:tcPr>
          <w:p w14:paraId="0DDC082D" w14:textId="77777777" w:rsidR="002B27E7" w:rsidRPr="005B7A5F" w:rsidRDefault="002B27E7" w:rsidP="00C76B75">
            <w:pPr>
              <w:spacing w:before="60" w:after="60" w:line="240" w:lineRule="auto"/>
              <w:rPr>
                <w:rFonts w:ascii="Arial" w:hAnsi="Arial"/>
                <w:sz w:val="20"/>
              </w:rPr>
            </w:pPr>
          </w:p>
        </w:tc>
        <w:tc>
          <w:tcPr>
            <w:tcW w:w="1391" w:type="pct"/>
            <w:gridSpan w:val="9"/>
          </w:tcPr>
          <w:p w14:paraId="0DDC082E" w14:textId="77777777" w:rsidR="002B27E7" w:rsidRPr="005B7A5F" w:rsidRDefault="002B27E7" w:rsidP="00C76B75">
            <w:pPr>
              <w:spacing w:before="60" w:after="60" w:line="240" w:lineRule="auto"/>
              <w:rPr>
                <w:sz w:val="20"/>
              </w:rPr>
            </w:pPr>
            <w:r w:rsidRPr="002B27E7">
              <w:rPr>
                <w:sz w:val="20"/>
                <w:szCs w:val="16"/>
                <w:lang w:val="lv-LV"/>
              </w:rPr>
              <w:t>Veidlapa</w:t>
            </w:r>
            <w:r w:rsidRPr="005B7A5F">
              <w:rPr>
                <w:sz w:val="20"/>
              </w:rPr>
              <w:t>: ...........................................</w:t>
            </w:r>
          </w:p>
        </w:tc>
        <w:tc>
          <w:tcPr>
            <w:tcW w:w="1237" w:type="pct"/>
            <w:gridSpan w:val="3"/>
            <w:tcBorders>
              <w:right w:val="single" w:sz="6" w:space="0" w:color="auto"/>
            </w:tcBorders>
          </w:tcPr>
          <w:p w14:paraId="0DDC082F" w14:textId="77777777" w:rsidR="002B27E7" w:rsidRPr="005B7A5F" w:rsidRDefault="002B27E7" w:rsidP="00C76B75">
            <w:pPr>
              <w:spacing w:before="60" w:after="60" w:line="240" w:lineRule="auto"/>
              <w:rPr>
                <w:sz w:val="20"/>
              </w:rPr>
            </w:pPr>
            <w:r w:rsidRPr="002B27E7">
              <w:rPr>
                <w:sz w:val="20"/>
                <w:szCs w:val="16"/>
                <w:lang w:val="lv-LV"/>
              </w:rPr>
              <w:t>nr.</w:t>
            </w:r>
            <w:r w:rsidRPr="005B7A5F">
              <w:rPr>
                <w:sz w:val="20"/>
              </w:rPr>
              <w:t xml:space="preserve"> .................... ..............................</w:t>
            </w:r>
          </w:p>
        </w:tc>
        <w:tc>
          <w:tcPr>
            <w:tcW w:w="2199" w:type="pct"/>
            <w:gridSpan w:val="9"/>
            <w:tcBorders>
              <w:left w:val="single" w:sz="6" w:space="0" w:color="auto"/>
              <w:right w:val="single" w:sz="6" w:space="0" w:color="auto"/>
            </w:tcBorders>
          </w:tcPr>
          <w:p w14:paraId="0DDC0830" w14:textId="77777777" w:rsidR="002B27E7" w:rsidRPr="005B7A5F" w:rsidRDefault="002B27E7" w:rsidP="00C76B75">
            <w:pPr>
              <w:spacing w:before="60" w:after="60" w:line="240" w:lineRule="auto"/>
              <w:rPr>
                <w:sz w:val="20"/>
              </w:rPr>
            </w:pPr>
          </w:p>
        </w:tc>
      </w:tr>
      <w:tr w:rsidR="002B27E7" w:rsidRPr="005B7A5F" w14:paraId="0DDC0835" w14:textId="77777777" w:rsidTr="00C76B75">
        <w:trPr>
          <w:cantSplit/>
          <w:trHeight w:val="249"/>
        </w:trPr>
        <w:tc>
          <w:tcPr>
            <w:tcW w:w="2801" w:type="pct"/>
            <w:gridSpan w:val="13"/>
            <w:tcBorders>
              <w:left w:val="single" w:sz="6" w:space="0" w:color="auto"/>
              <w:right w:val="single" w:sz="6" w:space="0" w:color="auto"/>
            </w:tcBorders>
          </w:tcPr>
          <w:p w14:paraId="0DDC0832" w14:textId="77777777" w:rsidR="002B27E7" w:rsidRDefault="002B27E7" w:rsidP="00C76B75">
            <w:pPr>
              <w:spacing w:before="60" w:after="60" w:line="240" w:lineRule="auto"/>
              <w:rPr>
                <w:sz w:val="20"/>
              </w:rPr>
            </w:pPr>
            <w:r w:rsidRPr="002B27E7">
              <w:rPr>
                <w:sz w:val="20"/>
                <w:szCs w:val="16"/>
                <w:lang w:val="lv-LV"/>
              </w:rPr>
              <w:t>Sērija</w:t>
            </w:r>
            <w:r w:rsidRPr="005B7A5F">
              <w:rPr>
                <w:sz w:val="20"/>
              </w:rPr>
              <w:t>:</w:t>
            </w:r>
          </w:p>
          <w:p w14:paraId="0DDC0833" w14:textId="77777777" w:rsidR="002B27E7" w:rsidRPr="005B7A5F" w:rsidRDefault="002B27E7" w:rsidP="00C76B75">
            <w:pPr>
              <w:spacing w:before="60" w:after="60" w:line="240" w:lineRule="auto"/>
              <w:rPr>
                <w:sz w:val="20"/>
              </w:rPr>
            </w:pPr>
            <w:r w:rsidRPr="005B7A5F">
              <w:rPr>
                <w:sz w:val="20"/>
              </w:rPr>
              <w:t>………………………….…………………………………………</w:t>
            </w:r>
          </w:p>
        </w:tc>
        <w:tc>
          <w:tcPr>
            <w:tcW w:w="2199" w:type="pct"/>
            <w:gridSpan w:val="9"/>
            <w:tcBorders>
              <w:left w:val="single" w:sz="6" w:space="0" w:color="auto"/>
              <w:right w:val="single" w:sz="6" w:space="0" w:color="auto"/>
            </w:tcBorders>
          </w:tcPr>
          <w:p w14:paraId="0DDC0834" w14:textId="77777777" w:rsidR="002B27E7" w:rsidRPr="005B7A5F" w:rsidRDefault="002B27E7" w:rsidP="00C76B75">
            <w:pPr>
              <w:spacing w:before="60" w:after="60" w:line="240" w:lineRule="auto"/>
              <w:rPr>
                <w:sz w:val="20"/>
              </w:rPr>
            </w:pPr>
          </w:p>
        </w:tc>
      </w:tr>
      <w:tr w:rsidR="002B27E7" w:rsidRPr="005B7A5F" w14:paraId="0DDC083E" w14:textId="77777777" w:rsidTr="00C76B75">
        <w:trPr>
          <w:cantSplit/>
          <w:trHeight w:val="192"/>
        </w:trPr>
        <w:tc>
          <w:tcPr>
            <w:tcW w:w="173" w:type="pct"/>
            <w:vMerge w:val="restart"/>
            <w:tcBorders>
              <w:left w:val="single" w:sz="6" w:space="0" w:color="auto"/>
              <w:bottom w:val="single" w:sz="4" w:space="0" w:color="auto"/>
            </w:tcBorders>
          </w:tcPr>
          <w:p w14:paraId="0DDC0836" w14:textId="77777777" w:rsidR="002B27E7" w:rsidRPr="005B7A5F" w:rsidRDefault="002B27E7" w:rsidP="00C76B75">
            <w:pPr>
              <w:spacing w:before="60" w:after="60" w:line="240" w:lineRule="auto"/>
              <w:rPr>
                <w:sz w:val="20"/>
              </w:rPr>
            </w:pPr>
          </w:p>
        </w:tc>
        <w:tc>
          <w:tcPr>
            <w:tcW w:w="424" w:type="pct"/>
            <w:tcBorders>
              <w:right w:val="single" w:sz="4" w:space="0" w:color="auto"/>
            </w:tcBorders>
          </w:tcPr>
          <w:p w14:paraId="0DDC0837" w14:textId="77777777" w:rsidR="002B27E7" w:rsidRPr="005B7A5F" w:rsidRDefault="002B27E7" w:rsidP="00C76B75">
            <w:pPr>
              <w:spacing w:before="60" w:after="60" w:line="240" w:lineRule="auto"/>
              <w:rPr>
                <w:sz w:val="20"/>
              </w:rPr>
            </w:pPr>
            <w:r w:rsidRPr="002B27E7">
              <w:rPr>
                <w:sz w:val="20"/>
                <w:szCs w:val="16"/>
                <w:lang w:val="lv-LV"/>
              </w:rPr>
              <w:t>Datums</w:t>
            </w:r>
            <w:r w:rsidRPr="005B7A5F">
              <w:rPr>
                <w:sz w:val="20"/>
              </w:rPr>
              <w:t>:</w:t>
            </w:r>
          </w:p>
        </w:tc>
        <w:tc>
          <w:tcPr>
            <w:tcW w:w="220" w:type="pct"/>
            <w:gridSpan w:val="2"/>
            <w:tcBorders>
              <w:top w:val="single" w:sz="4" w:space="0" w:color="auto"/>
              <w:left w:val="single" w:sz="4" w:space="0" w:color="auto"/>
              <w:bottom w:val="single" w:sz="4" w:space="0" w:color="auto"/>
            </w:tcBorders>
          </w:tcPr>
          <w:p w14:paraId="0DDC0838" w14:textId="77777777" w:rsidR="002B27E7" w:rsidRPr="005B7A5F" w:rsidRDefault="002B27E7" w:rsidP="00C76B75">
            <w:pPr>
              <w:spacing w:before="60" w:after="60" w:line="240" w:lineRule="auto"/>
              <w:rPr>
                <w:sz w:val="20"/>
              </w:rPr>
            </w:pPr>
          </w:p>
        </w:tc>
        <w:tc>
          <w:tcPr>
            <w:tcW w:w="220" w:type="pct"/>
            <w:gridSpan w:val="2"/>
            <w:tcBorders>
              <w:top w:val="single" w:sz="4" w:space="0" w:color="auto"/>
              <w:left w:val="single" w:sz="4" w:space="0" w:color="auto"/>
              <w:bottom w:val="single" w:sz="4" w:space="0" w:color="auto"/>
            </w:tcBorders>
          </w:tcPr>
          <w:p w14:paraId="0DDC0839" w14:textId="77777777" w:rsidR="002B27E7" w:rsidRPr="005B7A5F" w:rsidRDefault="002B27E7" w:rsidP="00C76B75">
            <w:pPr>
              <w:spacing w:before="60" w:after="60" w:line="240" w:lineRule="auto"/>
              <w:rPr>
                <w:sz w:val="20"/>
              </w:rPr>
            </w:pPr>
          </w:p>
        </w:tc>
        <w:tc>
          <w:tcPr>
            <w:tcW w:w="218" w:type="pct"/>
            <w:gridSpan w:val="2"/>
            <w:tcBorders>
              <w:top w:val="single" w:sz="4" w:space="0" w:color="auto"/>
              <w:left w:val="single" w:sz="4" w:space="0" w:color="auto"/>
              <w:bottom w:val="single" w:sz="4" w:space="0" w:color="auto"/>
            </w:tcBorders>
          </w:tcPr>
          <w:p w14:paraId="0DDC083A" w14:textId="77777777" w:rsidR="002B27E7" w:rsidRPr="005B7A5F" w:rsidRDefault="002B27E7" w:rsidP="00C76B75">
            <w:pPr>
              <w:spacing w:before="60" w:after="60" w:line="240" w:lineRule="auto"/>
              <w:rPr>
                <w:sz w:val="20"/>
              </w:rPr>
            </w:pPr>
          </w:p>
        </w:tc>
        <w:tc>
          <w:tcPr>
            <w:tcW w:w="309" w:type="pct"/>
            <w:gridSpan w:val="2"/>
            <w:tcBorders>
              <w:left w:val="single" w:sz="4" w:space="0" w:color="auto"/>
            </w:tcBorders>
          </w:tcPr>
          <w:p w14:paraId="0DDC083B" w14:textId="77777777" w:rsidR="002B27E7" w:rsidRPr="005B7A5F" w:rsidRDefault="002B27E7" w:rsidP="00C76B75">
            <w:pPr>
              <w:spacing w:before="60" w:after="60" w:line="240" w:lineRule="auto"/>
              <w:rPr>
                <w:sz w:val="20"/>
              </w:rPr>
            </w:pPr>
          </w:p>
        </w:tc>
        <w:tc>
          <w:tcPr>
            <w:tcW w:w="1241" w:type="pct"/>
            <w:gridSpan w:val="4"/>
            <w:vMerge w:val="restart"/>
            <w:tcBorders>
              <w:bottom w:val="single" w:sz="4" w:space="0" w:color="auto"/>
              <w:right w:val="single" w:sz="6" w:space="0" w:color="auto"/>
            </w:tcBorders>
          </w:tcPr>
          <w:p w14:paraId="0DDC083C" w14:textId="77777777" w:rsidR="002B27E7" w:rsidRPr="005B7A5F" w:rsidRDefault="002B27E7" w:rsidP="00C76B75">
            <w:pPr>
              <w:spacing w:before="60" w:after="60" w:line="240" w:lineRule="auto"/>
              <w:rPr>
                <w:b/>
                <w:sz w:val="20"/>
              </w:rPr>
            </w:pPr>
          </w:p>
        </w:tc>
        <w:tc>
          <w:tcPr>
            <w:tcW w:w="2195" w:type="pct"/>
            <w:gridSpan w:val="8"/>
            <w:vMerge w:val="restart"/>
            <w:tcBorders>
              <w:bottom w:val="single" w:sz="4" w:space="0" w:color="auto"/>
              <w:right w:val="single" w:sz="6" w:space="0" w:color="auto"/>
            </w:tcBorders>
          </w:tcPr>
          <w:p w14:paraId="0DDC083D" w14:textId="77777777" w:rsidR="002B27E7" w:rsidRPr="005B7A5F" w:rsidRDefault="002B27E7" w:rsidP="00C76B75">
            <w:pPr>
              <w:spacing w:before="60" w:after="60" w:line="240" w:lineRule="auto"/>
              <w:rPr>
                <w:b/>
                <w:sz w:val="20"/>
              </w:rPr>
            </w:pPr>
          </w:p>
        </w:tc>
      </w:tr>
      <w:tr w:rsidR="002B27E7" w:rsidRPr="005B7A5F" w14:paraId="0DDC0843" w14:textId="77777777" w:rsidTr="00C76B75">
        <w:trPr>
          <w:cantSplit/>
          <w:trHeight w:val="120"/>
        </w:trPr>
        <w:tc>
          <w:tcPr>
            <w:tcW w:w="173" w:type="pct"/>
            <w:vMerge/>
            <w:tcBorders>
              <w:left w:val="single" w:sz="6" w:space="0" w:color="auto"/>
              <w:bottom w:val="single" w:sz="4" w:space="0" w:color="auto"/>
            </w:tcBorders>
          </w:tcPr>
          <w:p w14:paraId="0DDC083F" w14:textId="77777777" w:rsidR="002B27E7" w:rsidRPr="005B7A5F" w:rsidRDefault="002B27E7" w:rsidP="00C76B75">
            <w:pPr>
              <w:spacing w:before="60" w:after="60" w:line="240" w:lineRule="auto"/>
              <w:rPr>
                <w:sz w:val="20"/>
              </w:rPr>
            </w:pPr>
          </w:p>
        </w:tc>
        <w:tc>
          <w:tcPr>
            <w:tcW w:w="1391" w:type="pct"/>
            <w:gridSpan w:val="9"/>
            <w:tcBorders>
              <w:bottom w:val="single" w:sz="4" w:space="0" w:color="auto"/>
            </w:tcBorders>
          </w:tcPr>
          <w:p w14:paraId="0DDC0840" w14:textId="77777777" w:rsidR="002B27E7" w:rsidRPr="005B7A5F" w:rsidRDefault="002B27E7" w:rsidP="00C76B75">
            <w:pPr>
              <w:spacing w:before="60" w:after="60" w:line="240" w:lineRule="auto"/>
              <w:rPr>
                <w:sz w:val="20"/>
              </w:rPr>
            </w:pPr>
          </w:p>
        </w:tc>
        <w:tc>
          <w:tcPr>
            <w:tcW w:w="1241" w:type="pct"/>
            <w:gridSpan w:val="4"/>
            <w:vMerge/>
            <w:tcBorders>
              <w:bottom w:val="single" w:sz="4" w:space="0" w:color="auto"/>
              <w:right w:val="single" w:sz="6" w:space="0" w:color="auto"/>
            </w:tcBorders>
          </w:tcPr>
          <w:p w14:paraId="0DDC0841" w14:textId="77777777" w:rsidR="002B27E7" w:rsidRPr="005B7A5F" w:rsidRDefault="002B27E7" w:rsidP="00C76B75">
            <w:pPr>
              <w:spacing w:before="60" w:after="60" w:line="240" w:lineRule="auto"/>
              <w:rPr>
                <w:b/>
                <w:sz w:val="20"/>
              </w:rPr>
            </w:pPr>
          </w:p>
        </w:tc>
        <w:tc>
          <w:tcPr>
            <w:tcW w:w="2195" w:type="pct"/>
            <w:gridSpan w:val="8"/>
            <w:vMerge/>
            <w:tcBorders>
              <w:bottom w:val="single" w:sz="4" w:space="0" w:color="auto"/>
              <w:right w:val="single" w:sz="6" w:space="0" w:color="auto"/>
            </w:tcBorders>
          </w:tcPr>
          <w:p w14:paraId="0DDC0842" w14:textId="77777777" w:rsidR="002B27E7" w:rsidRPr="005B7A5F" w:rsidRDefault="002B27E7" w:rsidP="00C76B75">
            <w:pPr>
              <w:spacing w:before="60" w:after="60" w:line="240" w:lineRule="auto"/>
              <w:rPr>
                <w:b/>
                <w:sz w:val="20"/>
              </w:rPr>
            </w:pPr>
          </w:p>
        </w:tc>
      </w:tr>
      <w:tr w:rsidR="002B27E7" w:rsidRPr="005B7A5F" w14:paraId="0DDC0847" w14:textId="77777777" w:rsidTr="00C76B75">
        <w:tc>
          <w:tcPr>
            <w:tcW w:w="173" w:type="pct"/>
            <w:tcBorders>
              <w:top w:val="single" w:sz="4" w:space="0" w:color="auto"/>
              <w:left w:val="single" w:sz="6" w:space="0" w:color="auto"/>
              <w:bottom w:val="single" w:sz="6" w:space="0" w:color="auto"/>
            </w:tcBorders>
          </w:tcPr>
          <w:p w14:paraId="0DDC0844" w14:textId="77777777" w:rsidR="002B27E7" w:rsidRPr="005B7A5F" w:rsidRDefault="002B27E7" w:rsidP="00C76B75">
            <w:pPr>
              <w:spacing w:before="60" w:after="60" w:line="240" w:lineRule="auto"/>
              <w:rPr>
                <w:sz w:val="20"/>
              </w:rPr>
            </w:pPr>
          </w:p>
        </w:tc>
        <w:tc>
          <w:tcPr>
            <w:tcW w:w="1391" w:type="pct"/>
            <w:gridSpan w:val="9"/>
            <w:tcBorders>
              <w:top w:val="single" w:sz="4" w:space="0" w:color="auto"/>
              <w:bottom w:val="single" w:sz="6" w:space="0" w:color="auto"/>
            </w:tcBorders>
          </w:tcPr>
          <w:p w14:paraId="0DDC0845" w14:textId="77777777" w:rsidR="002B27E7" w:rsidRPr="005B7A5F" w:rsidRDefault="002B27E7" w:rsidP="00C76B75">
            <w:pPr>
              <w:spacing w:before="60" w:after="60" w:line="240" w:lineRule="auto"/>
              <w:rPr>
                <w:sz w:val="20"/>
              </w:rPr>
            </w:pPr>
          </w:p>
        </w:tc>
        <w:tc>
          <w:tcPr>
            <w:tcW w:w="3436" w:type="pct"/>
            <w:gridSpan w:val="12"/>
            <w:tcBorders>
              <w:top w:val="single" w:sz="6" w:space="0" w:color="auto"/>
              <w:bottom w:val="single" w:sz="6" w:space="0" w:color="auto"/>
              <w:right w:val="single" w:sz="6" w:space="0" w:color="auto"/>
            </w:tcBorders>
          </w:tcPr>
          <w:p w14:paraId="0DDC0846" w14:textId="77777777" w:rsidR="002B27E7" w:rsidRPr="0090378B" w:rsidRDefault="002B27E7" w:rsidP="00C76B75">
            <w:pPr>
              <w:spacing w:before="60" w:after="60" w:line="240" w:lineRule="auto"/>
              <w:rPr>
                <w:bCs/>
                <w:sz w:val="20"/>
              </w:rPr>
            </w:pPr>
            <w:r w:rsidRPr="002B27E7">
              <w:rPr>
                <w:sz w:val="20"/>
                <w:szCs w:val="16"/>
                <w:lang w:val="lv-LV"/>
              </w:rPr>
              <w:t>PRECES, KAS NOSŪTĪTAS GALAMĒRĶA VALSTĪM</w:t>
            </w:r>
          </w:p>
        </w:tc>
      </w:tr>
      <w:tr w:rsidR="002B27E7" w:rsidRPr="005B7A5F" w14:paraId="0DDC084B" w14:textId="77777777" w:rsidTr="00C76B75">
        <w:tc>
          <w:tcPr>
            <w:tcW w:w="1564" w:type="pct"/>
            <w:gridSpan w:val="10"/>
            <w:vMerge w:val="restart"/>
            <w:tcBorders>
              <w:top w:val="single" w:sz="6" w:space="0" w:color="auto"/>
              <w:left w:val="single" w:sz="6" w:space="0" w:color="auto"/>
              <w:right w:val="single" w:sz="6" w:space="0" w:color="auto"/>
            </w:tcBorders>
          </w:tcPr>
          <w:p w14:paraId="0DDC0848" w14:textId="77777777" w:rsidR="002B27E7" w:rsidRPr="005B7A5F" w:rsidRDefault="002B27E7" w:rsidP="00C76B75">
            <w:pPr>
              <w:spacing w:before="60" w:after="60" w:line="240" w:lineRule="auto"/>
              <w:ind w:left="284" w:hanging="284"/>
              <w:rPr>
                <w:sz w:val="20"/>
              </w:rPr>
            </w:pPr>
            <w:r w:rsidRPr="005B7A5F">
              <w:rPr>
                <w:sz w:val="20"/>
              </w:rPr>
              <w:t>8.</w:t>
            </w:r>
            <w:r w:rsidRPr="005B7A5F">
              <w:rPr>
                <w:sz w:val="20"/>
              </w:rPr>
              <w:tab/>
            </w:r>
            <w:r w:rsidRPr="002B27E7">
              <w:rPr>
                <w:sz w:val="20"/>
                <w:szCs w:val="16"/>
                <w:lang w:val="lv-LV"/>
              </w:rPr>
              <w:t>Apzīmējumi, numuri, daudzums un iepakojumu veids</w:t>
            </w:r>
          </w:p>
        </w:tc>
        <w:tc>
          <w:tcPr>
            <w:tcW w:w="2471" w:type="pct"/>
            <w:gridSpan w:val="7"/>
            <w:tcBorders>
              <w:top w:val="single" w:sz="6" w:space="0" w:color="auto"/>
              <w:left w:val="single" w:sz="6" w:space="0" w:color="auto"/>
              <w:right w:val="single" w:sz="6" w:space="0" w:color="auto"/>
            </w:tcBorders>
          </w:tcPr>
          <w:p w14:paraId="0DDC0849" w14:textId="77777777" w:rsidR="002B27E7" w:rsidRPr="005B7A5F" w:rsidRDefault="002B27E7" w:rsidP="00C76B75">
            <w:pPr>
              <w:spacing w:before="60" w:after="60" w:line="240" w:lineRule="auto"/>
              <w:ind w:left="338" w:hanging="338"/>
              <w:rPr>
                <w:sz w:val="20"/>
              </w:rPr>
            </w:pPr>
            <w:r w:rsidRPr="005B7A5F">
              <w:rPr>
                <w:sz w:val="20"/>
              </w:rPr>
              <w:t>9.</w:t>
            </w:r>
            <w:r w:rsidRPr="005B7A5F">
              <w:rPr>
                <w:sz w:val="20"/>
              </w:rPr>
              <w:tab/>
            </w:r>
            <w:r w:rsidRPr="002B27E7">
              <w:rPr>
                <w:sz w:val="20"/>
                <w:szCs w:val="16"/>
                <w:lang w:val="lv-LV"/>
              </w:rPr>
              <w:t>Preču aprakstīšanas un kodēšanas harmonizētās sistēmas</w:t>
            </w:r>
          </w:p>
        </w:tc>
        <w:tc>
          <w:tcPr>
            <w:tcW w:w="965" w:type="pct"/>
            <w:gridSpan w:val="5"/>
            <w:tcBorders>
              <w:top w:val="single" w:sz="6" w:space="0" w:color="auto"/>
              <w:left w:val="single" w:sz="6" w:space="0" w:color="auto"/>
              <w:right w:val="single" w:sz="6" w:space="0" w:color="auto"/>
            </w:tcBorders>
          </w:tcPr>
          <w:p w14:paraId="0DDC084A" w14:textId="77777777" w:rsidR="002B27E7" w:rsidRPr="005B7A5F" w:rsidRDefault="002B27E7" w:rsidP="00C76B75">
            <w:pPr>
              <w:spacing w:before="60" w:after="60" w:line="240" w:lineRule="auto"/>
              <w:ind w:left="307" w:hanging="307"/>
              <w:rPr>
                <w:rFonts w:ascii="Arial" w:hAnsi="Arial"/>
                <w:sz w:val="20"/>
              </w:rPr>
            </w:pPr>
            <w:r w:rsidRPr="005B7A5F">
              <w:rPr>
                <w:sz w:val="20"/>
              </w:rPr>
              <w:t>10.</w:t>
            </w:r>
            <w:r w:rsidRPr="005B7A5F">
              <w:rPr>
                <w:sz w:val="20"/>
              </w:rPr>
              <w:tab/>
            </w:r>
            <w:r w:rsidRPr="002B27E7">
              <w:rPr>
                <w:sz w:val="20"/>
                <w:szCs w:val="16"/>
                <w:lang w:val="lv-LV"/>
              </w:rPr>
              <w:t xml:space="preserve">Daudzums </w:t>
            </w:r>
            <w:r w:rsidRPr="005B7A5F">
              <w:rPr>
                <w:sz w:val="20"/>
                <w:vertAlign w:val="superscript"/>
              </w:rPr>
              <w:t>(1)</w:t>
            </w:r>
          </w:p>
        </w:tc>
      </w:tr>
      <w:tr w:rsidR="002B27E7" w:rsidRPr="005B7A5F" w14:paraId="0DDC084F" w14:textId="77777777" w:rsidTr="00C76B75">
        <w:tc>
          <w:tcPr>
            <w:tcW w:w="1564" w:type="pct"/>
            <w:gridSpan w:val="10"/>
            <w:vMerge/>
            <w:tcBorders>
              <w:left w:val="single" w:sz="6" w:space="0" w:color="auto"/>
              <w:right w:val="single" w:sz="6" w:space="0" w:color="auto"/>
            </w:tcBorders>
          </w:tcPr>
          <w:p w14:paraId="0DDC084C" w14:textId="77777777" w:rsidR="002B27E7" w:rsidRPr="005B7A5F" w:rsidRDefault="002B27E7" w:rsidP="00C76B75">
            <w:pPr>
              <w:spacing w:before="60" w:after="60" w:line="240" w:lineRule="auto"/>
              <w:rPr>
                <w:sz w:val="20"/>
              </w:rPr>
            </w:pPr>
          </w:p>
        </w:tc>
        <w:tc>
          <w:tcPr>
            <w:tcW w:w="2471" w:type="pct"/>
            <w:gridSpan w:val="7"/>
            <w:tcBorders>
              <w:left w:val="single" w:sz="6" w:space="0" w:color="auto"/>
              <w:right w:val="single" w:sz="6" w:space="0" w:color="auto"/>
            </w:tcBorders>
          </w:tcPr>
          <w:p w14:paraId="0DDC084D" w14:textId="77777777" w:rsidR="002B27E7" w:rsidRPr="005B7A5F" w:rsidRDefault="002B27E7" w:rsidP="00C76B75">
            <w:pPr>
              <w:spacing w:before="60" w:after="60" w:line="240" w:lineRule="auto"/>
              <w:ind w:left="338"/>
              <w:rPr>
                <w:sz w:val="20"/>
              </w:rPr>
            </w:pPr>
            <w:r w:rsidRPr="002B27E7">
              <w:rPr>
                <w:sz w:val="20"/>
                <w:szCs w:val="16"/>
                <w:lang w:val="lv-LV"/>
              </w:rPr>
              <w:t>attiecīgais pozīcijas/apakšpozīcijas numurs (HS kods)</w:t>
            </w:r>
          </w:p>
        </w:tc>
        <w:tc>
          <w:tcPr>
            <w:tcW w:w="965" w:type="pct"/>
            <w:gridSpan w:val="5"/>
            <w:tcBorders>
              <w:left w:val="single" w:sz="6" w:space="0" w:color="auto"/>
              <w:bottom w:val="single" w:sz="6" w:space="0" w:color="auto"/>
              <w:right w:val="single" w:sz="6" w:space="0" w:color="auto"/>
            </w:tcBorders>
          </w:tcPr>
          <w:p w14:paraId="0DDC084E" w14:textId="77777777" w:rsidR="002B27E7" w:rsidRPr="005B7A5F" w:rsidRDefault="002B27E7" w:rsidP="00C76B75">
            <w:pPr>
              <w:spacing w:before="60" w:after="60" w:line="240" w:lineRule="auto"/>
              <w:rPr>
                <w:sz w:val="20"/>
              </w:rPr>
            </w:pPr>
          </w:p>
        </w:tc>
      </w:tr>
      <w:tr w:rsidR="002B27E7" w:rsidRPr="005B7A5F" w14:paraId="0DDC0854" w14:textId="77777777" w:rsidTr="00C76B75">
        <w:tc>
          <w:tcPr>
            <w:tcW w:w="173" w:type="pct"/>
            <w:tcBorders>
              <w:left w:val="single" w:sz="6" w:space="0" w:color="auto"/>
              <w:bottom w:val="single" w:sz="6" w:space="0" w:color="auto"/>
            </w:tcBorders>
          </w:tcPr>
          <w:p w14:paraId="0DDC0850" w14:textId="77777777" w:rsidR="002B27E7" w:rsidRPr="005B7A5F" w:rsidRDefault="002B27E7" w:rsidP="00C76B75">
            <w:pPr>
              <w:spacing w:before="60" w:after="60" w:line="240" w:lineRule="auto"/>
              <w:rPr>
                <w:sz w:val="20"/>
              </w:rPr>
            </w:pPr>
          </w:p>
        </w:tc>
        <w:tc>
          <w:tcPr>
            <w:tcW w:w="1391" w:type="pct"/>
            <w:gridSpan w:val="9"/>
            <w:tcBorders>
              <w:bottom w:val="single" w:sz="6" w:space="0" w:color="auto"/>
              <w:right w:val="single" w:sz="6" w:space="0" w:color="auto"/>
            </w:tcBorders>
          </w:tcPr>
          <w:p w14:paraId="0DDC0851" w14:textId="77777777" w:rsidR="002B27E7" w:rsidRPr="005B7A5F" w:rsidRDefault="002B27E7" w:rsidP="00C76B75">
            <w:pPr>
              <w:spacing w:before="60" w:after="60" w:line="240" w:lineRule="auto"/>
              <w:rPr>
                <w:sz w:val="20"/>
              </w:rPr>
            </w:pPr>
          </w:p>
        </w:tc>
        <w:tc>
          <w:tcPr>
            <w:tcW w:w="2471" w:type="pct"/>
            <w:gridSpan w:val="7"/>
            <w:tcBorders>
              <w:left w:val="single" w:sz="6" w:space="0" w:color="auto"/>
              <w:bottom w:val="single" w:sz="6" w:space="0" w:color="auto"/>
              <w:right w:val="single" w:sz="6" w:space="0" w:color="auto"/>
            </w:tcBorders>
          </w:tcPr>
          <w:p w14:paraId="0DDC0852" w14:textId="77777777" w:rsidR="002B27E7" w:rsidRPr="005B7A5F" w:rsidRDefault="002B27E7" w:rsidP="00C76B75">
            <w:pPr>
              <w:spacing w:before="60" w:after="60" w:line="240" w:lineRule="auto"/>
              <w:rPr>
                <w:sz w:val="20"/>
              </w:rPr>
            </w:pPr>
          </w:p>
        </w:tc>
        <w:tc>
          <w:tcPr>
            <w:tcW w:w="965" w:type="pct"/>
            <w:gridSpan w:val="5"/>
            <w:tcBorders>
              <w:top w:val="single" w:sz="6" w:space="0" w:color="auto"/>
              <w:left w:val="single" w:sz="6" w:space="0" w:color="auto"/>
              <w:bottom w:val="single" w:sz="6" w:space="0" w:color="auto"/>
              <w:right w:val="single" w:sz="6" w:space="0" w:color="auto"/>
            </w:tcBorders>
          </w:tcPr>
          <w:p w14:paraId="0DDC0853" w14:textId="77777777" w:rsidR="002B27E7" w:rsidRPr="005B7A5F" w:rsidRDefault="002B27E7" w:rsidP="00C76B75">
            <w:pPr>
              <w:spacing w:before="60" w:after="60" w:line="240" w:lineRule="auto"/>
              <w:ind w:left="309" w:hanging="309"/>
              <w:rPr>
                <w:rFonts w:ascii="Arial" w:hAnsi="Arial"/>
                <w:sz w:val="20"/>
              </w:rPr>
            </w:pPr>
            <w:r w:rsidRPr="005B7A5F">
              <w:rPr>
                <w:sz w:val="20"/>
              </w:rPr>
              <w:t>11.</w:t>
            </w:r>
            <w:r w:rsidRPr="005B7A5F">
              <w:rPr>
                <w:sz w:val="20"/>
              </w:rPr>
              <w:tab/>
            </w:r>
            <w:r w:rsidRPr="002B27E7">
              <w:rPr>
                <w:sz w:val="20"/>
                <w:szCs w:val="16"/>
                <w:lang w:val="lv-LV"/>
              </w:rPr>
              <w:t xml:space="preserve">Vērtība </w:t>
            </w:r>
            <w:r w:rsidRPr="005B7A5F">
              <w:rPr>
                <w:vertAlign w:val="superscript"/>
              </w:rPr>
              <w:t>(4)</w:t>
            </w:r>
          </w:p>
        </w:tc>
      </w:tr>
      <w:tr w:rsidR="002B27E7" w:rsidRPr="0090378B" w14:paraId="0DDC0858" w14:textId="77777777" w:rsidTr="00C76B75">
        <w:tc>
          <w:tcPr>
            <w:tcW w:w="173" w:type="pct"/>
            <w:tcBorders>
              <w:top w:val="single" w:sz="6" w:space="0" w:color="auto"/>
              <w:left w:val="single" w:sz="6" w:space="0" w:color="auto"/>
              <w:bottom w:val="single" w:sz="6" w:space="0" w:color="auto"/>
            </w:tcBorders>
          </w:tcPr>
          <w:p w14:paraId="0DDC0855" w14:textId="77777777" w:rsidR="002B27E7" w:rsidRPr="0090378B" w:rsidRDefault="002B27E7" w:rsidP="00C76B75">
            <w:pPr>
              <w:pageBreakBefore/>
              <w:spacing w:before="60" w:after="60" w:line="240" w:lineRule="auto"/>
              <w:rPr>
                <w:rFonts w:ascii="Arial" w:hAnsi="Arial"/>
                <w:sz w:val="20"/>
              </w:rPr>
            </w:pPr>
          </w:p>
        </w:tc>
        <w:tc>
          <w:tcPr>
            <w:tcW w:w="1391" w:type="pct"/>
            <w:gridSpan w:val="9"/>
            <w:tcBorders>
              <w:top w:val="single" w:sz="6" w:space="0" w:color="auto"/>
              <w:bottom w:val="single" w:sz="6" w:space="0" w:color="auto"/>
            </w:tcBorders>
          </w:tcPr>
          <w:p w14:paraId="0DDC0856" w14:textId="77777777" w:rsidR="002B27E7" w:rsidRPr="0090378B" w:rsidRDefault="002B27E7" w:rsidP="00C76B75">
            <w:pPr>
              <w:spacing w:before="60" w:after="60" w:line="240" w:lineRule="auto"/>
              <w:rPr>
                <w:rFonts w:ascii="Arial" w:hAnsi="Arial"/>
                <w:sz w:val="20"/>
              </w:rPr>
            </w:pPr>
          </w:p>
        </w:tc>
        <w:tc>
          <w:tcPr>
            <w:tcW w:w="3436" w:type="pct"/>
            <w:gridSpan w:val="12"/>
            <w:tcBorders>
              <w:top w:val="single" w:sz="6" w:space="0" w:color="auto"/>
              <w:bottom w:val="single" w:sz="6" w:space="0" w:color="auto"/>
              <w:right w:val="single" w:sz="6" w:space="0" w:color="auto"/>
            </w:tcBorders>
          </w:tcPr>
          <w:p w14:paraId="0DDC0857" w14:textId="77777777" w:rsidR="002B27E7" w:rsidRPr="0090378B" w:rsidRDefault="002B27E7" w:rsidP="00C76B75">
            <w:pPr>
              <w:spacing w:before="60" w:after="60" w:line="240" w:lineRule="auto"/>
              <w:rPr>
                <w:sz w:val="20"/>
              </w:rPr>
            </w:pPr>
            <w:r w:rsidRPr="002B27E7">
              <w:rPr>
                <w:sz w:val="20"/>
                <w:szCs w:val="16"/>
                <w:lang w:val="lv-LV"/>
              </w:rPr>
              <w:t>IZMANTOTĀS IMPORTĒTĀS PRECES</w:t>
            </w:r>
          </w:p>
        </w:tc>
      </w:tr>
      <w:tr w:rsidR="002B27E7" w:rsidRPr="0090378B" w14:paraId="0DDC085D" w14:textId="77777777" w:rsidTr="00C76B75">
        <w:tc>
          <w:tcPr>
            <w:tcW w:w="2791" w:type="pct"/>
            <w:gridSpan w:val="12"/>
            <w:tcBorders>
              <w:top w:val="single" w:sz="6" w:space="0" w:color="auto"/>
              <w:left w:val="single" w:sz="6" w:space="0" w:color="auto"/>
              <w:right w:val="single" w:sz="6" w:space="0" w:color="auto"/>
            </w:tcBorders>
          </w:tcPr>
          <w:p w14:paraId="0DDC0859" w14:textId="77777777" w:rsidR="002B27E7" w:rsidRPr="0090378B" w:rsidRDefault="002B27E7" w:rsidP="00C76B75">
            <w:pPr>
              <w:spacing w:before="60" w:after="60" w:line="240" w:lineRule="auto"/>
              <w:ind w:left="284" w:hanging="284"/>
              <w:rPr>
                <w:sz w:val="20"/>
              </w:rPr>
            </w:pPr>
            <w:r w:rsidRPr="0090378B">
              <w:rPr>
                <w:sz w:val="20"/>
              </w:rPr>
              <w:t>12.</w:t>
            </w:r>
            <w:r w:rsidRPr="0090378B">
              <w:rPr>
                <w:sz w:val="20"/>
              </w:rPr>
              <w:tab/>
            </w:r>
            <w:r w:rsidRPr="002B27E7">
              <w:rPr>
                <w:sz w:val="20"/>
                <w:szCs w:val="16"/>
                <w:lang w:val="lv-LV"/>
              </w:rPr>
              <w:t>Preču aprakstīšanas un kodēšanas harmonizētās sistēmas</w:t>
            </w:r>
          </w:p>
        </w:tc>
        <w:tc>
          <w:tcPr>
            <w:tcW w:w="658" w:type="pct"/>
            <w:gridSpan w:val="3"/>
            <w:vMerge w:val="restart"/>
            <w:tcBorders>
              <w:top w:val="single" w:sz="6" w:space="0" w:color="auto"/>
              <w:left w:val="single" w:sz="6" w:space="0" w:color="auto"/>
              <w:right w:val="single" w:sz="6" w:space="0" w:color="auto"/>
            </w:tcBorders>
          </w:tcPr>
          <w:p w14:paraId="0DDC085A" w14:textId="77777777" w:rsidR="002B27E7" w:rsidRPr="0090378B" w:rsidRDefault="002B27E7" w:rsidP="00C76B75">
            <w:pPr>
              <w:spacing w:before="60" w:after="60" w:line="240" w:lineRule="auto"/>
              <w:ind w:left="254" w:hanging="254"/>
              <w:rPr>
                <w:sz w:val="20"/>
              </w:rPr>
            </w:pPr>
            <w:r w:rsidRPr="0090378B">
              <w:rPr>
                <w:sz w:val="20"/>
              </w:rPr>
              <w:t>13.</w:t>
            </w:r>
            <w:r w:rsidRPr="0090378B">
              <w:rPr>
                <w:sz w:val="20"/>
              </w:rPr>
              <w:tab/>
            </w:r>
            <w:r w:rsidRPr="002B27E7">
              <w:rPr>
                <w:sz w:val="20"/>
                <w:szCs w:val="16"/>
                <w:lang w:val="lv-LV"/>
              </w:rPr>
              <w:t>Izcelsmes</w:t>
            </w:r>
            <w:r>
              <w:rPr>
                <w:sz w:val="20"/>
                <w:szCs w:val="16"/>
                <w:lang w:val="lv-LV"/>
              </w:rPr>
              <w:t xml:space="preserve"> valsts</w:t>
            </w:r>
          </w:p>
        </w:tc>
        <w:tc>
          <w:tcPr>
            <w:tcW w:w="804" w:type="pct"/>
            <w:gridSpan w:val="4"/>
            <w:tcBorders>
              <w:top w:val="single" w:sz="6" w:space="0" w:color="auto"/>
              <w:left w:val="single" w:sz="6" w:space="0" w:color="auto"/>
              <w:right w:val="single" w:sz="6" w:space="0" w:color="auto"/>
            </w:tcBorders>
          </w:tcPr>
          <w:p w14:paraId="0DDC085B" w14:textId="77777777" w:rsidR="002B27E7" w:rsidRPr="0090378B" w:rsidRDefault="002B27E7" w:rsidP="00C76B75">
            <w:pPr>
              <w:spacing w:before="60" w:after="60" w:line="240" w:lineRule="auto"/>
              <w:ind w:left="305" w:hanging="305"/>
              <w:rPr>
                <w:rFonts w:ascii="Arial" w:hAnsi="Arial"/>
                <w:sz w:val="20"/>
              </w:rPr>
            </w:pPr>
            <w:r w:rsidRPr="0090378B">
              <w:rPr>
                <w:sz w:val="20"/>
              </w:rPr>
              <w:t>14.</w:t>
            </w:r>
            <w:r w:rsidRPr="0090378B">
              <w:rPr>
                <w:sz w:val="20"/>
              </w:rPr>
              <w:tab/>
            </w:r>
            <w:r w:rsidRPr="002B27E7">
              <w:rPr>
                <w:sz w:val="20"/>
                <w:szCs w:val="16"/>
                <w:lang w:val="lv-LV"/>
              </w:rPr>
              <w:t xml:space="preserve">Daudzums </w:t>
            </w:r>
            <w:r w:rsidRPr="0090378B">
              <w:rPr>
                <w:vertAlign w:val="superscript"/>
              </w:rPr>
              <w:t>(3)</w:t>
            </w:r>
          </w:p>
        </w:tc>
        <w:tc>
          <w:tcPr>
            <w:tcW w:w="747" w:type="pct"/>
            <w:gridSpan w:val="3"/>
            <w:tcBorders>
              <w:top w:val="single" w:sz="6" w:space="0" w:color="auto"/>
              <w:left w:val="single" w:sz="6" w:space="0" w:color="auto"/>
              <w:right w:val="single" w:sz="6" w:space="0" w:color="auto"/>
            </w:tcBorders>
          </w:tcPr>
          <w:p w14:paraId="0DDC085C" w14:textId="77777777" w:rsidR="002B27E7" w:rsidRPr="0090378B" w:rsidRDefault="002B27E7" w:rsidP="00C76B75">
            <w:pPr>
              <w:spacing w:before="60" w:after="60" w:line="240" w:lineRule="auto"/>
              <w:ind w:left="255" w:hanging="255"/>
              <w:rPr>
                <w:rFonts w:ascii="Arial" w:hAnsi="Arial"/>
                <w:sz w:val="20"/>
              </w:rPr>
            </w:pPr>
            <w:r w:rsidRPr="0090378B">
              <w:rPr>
                <w:sz w:val="20"/>
              </w:rPr>
              <w:t>15.</w:t>
            </w:r>
            <w:r w:rsidRPr="0090378B">
              <w:rPr>
                <w:sz w:val="20"/>
              </w:rPr>
              <w:tab/>
            </w:r>
            <w:r w:rsidRPr="002B27E7">
              <w:rPr>
                <w:sz w:val="20"/>
                <w:szCs w:val="16"/>
                <w:lang w:val="lv-LV"/>
              </w:rPr>
              <w:t xml:space="preserve">Vērtība </w:t>
            </w:r>
            <w:r w:rsidRPr="0090378B">
              <w:rPr>
                <w:vertAlign w:val="superscript"/>
              </w:rPr>
              <w:t>(2)(5)</w:t>
            </w:r>
          </w:p>
        </w:tc>
      </w:tr>
      <w:tr w:rsidR="002B27E7" w:rsidRPr="0090378B" w14:paraId="0DDC0863" w14:textId="77777777" w:rsidTr="00C76B75">
        <w:tc>
          <w:tcPr>
            <w:tcW w:w="173" w:type="pct"/>
            <w:tcBorders>
              <w:left w:val="single" w:sz="6" w:space="0" w:color="auto"/>
              <w:bottom w:val="single" w:sz="6" w:space="0" w:color="auto"/>
            </w:tcBorders>
          </w:tcPr>
          <w:p w14:paraId="0DDC085E" w14:textId="77777777" w:rsidR="002B27E7" w:rsidRPr="0090378B" w:rsidRDefault="002B27E7" w:rsidP="00C76B75">
            <w:pPr>
              <w:spacing w:before="60" w:after="60" w:line="240" w:lineRule="auto"/>
              <w:rPr>
                <w:rFonts w:ascii="Arial" w:hAnsi="Arial"/>
                <w:sz w:val="20"/>
              </w:rPr>
            </w:pPr>
          </w:p>
        </w:tc>
        <w:tc>
          <w:tcPr>
            <w:tcW w:w="2618" w:type="pct"/>
            <w:gridSpan w:val="11"/>
            <w:tcBorders>
              <w:bottom w:val="single" w:sz="6" w:space="0" w:color="auto"/>
              <w:right w:val="single" w:sz="6" w:space="0" w:color="auto"/>
            </w:tcBorders>
          </w:tcPr>
          <w:p w14:paraId="0DDC085F" w14:textId="77777777" w:rsidR="002B27E7" w:rsidRPr="0090378B" w:rsidRDefault="002B27E7" w:rsidP="00C76B75">
            <w:pPr>
              <w:spacing w:before="60" w:after="60" w:line="240" w:lineRule="auto"/>
              <w:rPr>
                <w:sz w:val="20"/>
              </w:rPr>
            </w:pPr>
            <w:r w:rsidRPr="002B27E7">
              <w:rPr>
                <w:sz w:val="20"/>
                <w:szCs w:val="16"/>
                <w:lang w:val="lv-LV"/>
              </w:rPr>
              <w:t>attiecīgais pozīcijas/apakšpozīcijas numurs (HS kods)</w:t>
            </w:r>
          </w:p>
        </w:tc>
        <w:tc>
          <w:tcPr>
            <w:tcW w:w="658" w:type="pct"/>
            <w:gridSpan w:val="3"/>
            <w:vMerge/>
            <w:tcBorders>
              <w:left w:val="single" w:sz="6" w:space="0" w:color="auto"/>
              <w:bottom w:val="single" w:sz="6" w:space="0" w:color="auto"/>
              <w:right w:val="single" w:sz="6" w:space="0" w:color="auto"/>
            </w:tcBorders>
          </w:tcPr>
          <w:p w14:paraId="0DDC0860" w14:textId="77777777" w:rsidR="002B27E7" w:rsidRPr="0090378B" w:rsidRDefault="002B27E7" w:rsidP="00C76B75">
            <w:pPr>
              <w:spacing w:before="60" w:after="60" w:line="240" w:lineRule="auto"/>
              <w:rPr>
                <w:sz w:val="20"/>
              </w:rPr>
            </w:pPr>
          </w:p>
        </w:tc>
        <w:tc>
          <w:tcPr>
            <w:tcW w:w="804" w:type="pct"/>
            <w:gridSpan w:val="4"/>
            <w:tcBorders>
              <w:left w:val="single" w:sz="6" w:space="0" w:color="auto"/>
              <w:bottom w:val="single" w:sz="6" w:space="0" w:color="auto"/>
              <w:right w:val="single" w:sz="6" w:space="0" w:color="auto"/>
            </w:tcBorders>
          </w:tcPr>
          <w:p w14:paraId="0DDC0861" w14:textId="77777777" w:rsidR="002B27E7" w:rsidRPr="0090378B" w:rsidRDefault="002B27E7" w:rsidP="00C76B75">
            <w:pPr>
              <w:spacing w:before="60" w:after="60" w:line="240" w:lineRule="auto"/>
              <w:rPr>
                <w:sz w:val="20"/>
              </w:rPr>
            </w:pPr>
          </w:p>
        </w:tc>
        <w:tc>
          <w:tcPr>
            <w:tcW w:w="747" w:type="pct"/>
            <w:gridSpan w:val="3"/>
            <w:tcBorders>
              <w:left w:val="single" w:sz="6" w:space="0" w:color="auto"/>
              <w:bottom w:val="single" w:sz="6" w:space="0" w:color="auto"/>
              <w:right w:val="single" w:sz="6" w:space="0" w:color="auto"/>
            </w:tcBorders>
          </w:tcPr>
          <w:p w14:paraId="0DDC0862" w14:textId="77777777" w:rsidR="002B27E7" w:rsidRPr="0090378B" w:rsidRDefault="002B27E7" w:rsidP="00C76B75">
            <w:pPr>
              <w:spacing w:before="60" w:after="60" w:line="240" w:lineRule="auto"/>
              <w:rPr>
                <w:sz w:val="20"/>
              </w:rPr>
            </w:pPr>
          </w:p>
        </w:tc>
      </w:tr>
      <w:tr w:rsidR="002B27E7" w:rsidRPr="0090378B" w14:paraId="0DDC0865" w14:textId="77777777" w:rsidTr="00C76B75">
        <w:tc>
          <w:tcPr>
            <w:tcW w:w="5000" w:type="pct"/>
            <w:gridSpan w:val="22"/>
            <w:tcBorders>
              <w:top w:val="single" w:sz="6" w:space="0" w:color="auto"/>
              <w:left w:val="single" w:sz="6" w:space="0" w:color="auto"/>
              <w:bottom w:val="single" w:sz="6" w:space="0" w:color="auto"/>
              <w:right w:val="single" w:sz="6" w:space="0" w:color="auto"/>
            </w:tcBorders>
          </w:tcPr>
          <w:p w14:paraId="0DDC0864" w14:textId="77777777" w:rsidR="002B27E7" w:rsidRPr="0090378B" w:rsidRDefault="002B27E7" w:rsidP="00C76B75">
            <w:pPr>
              <w:spacing w:before="60" w:after="60" w:line="240" w:lineRule="auto"/>
              <w:ind w:left="284" w:hanging="284"/>
              <w:rPr>
                <w:sz w:val="20"/>
              </w:rPr>
            </w:pPr>
            <w:r w:rsidRPr="0090378B">
              <w:rPr>
                <w:sz w:val="20"/>
              </w:rPr>
              <w:t>16.</w:t>
            </w:r>
            <w:r w:rsidRPr="0090378B">
              <w:rPr>
                <w:sz w:val="20"/>
              </w:rPr>
              <w:tab/>
            </w:r>
            <w:r w:rsidRPr="002B27E7">
              <w:rPr>
                <w:sz w:val="20"/>
                <w:szCs w:val="16"/>
                <w:lang w:val="lv-LV"/>
              </w:rPr>
              <w:t>Apstrādes vai pārstrādes veids</w:t>
            </w:r>
          </w:p>
        </w:tc>
      </w:tr>
      <w:tr w:rsidR="002B27E7" w:rsidRPr="0090378B" w14:paraId="0DDC0868" w14:textId="77777777" w:rsidTr="00C76B75">
        <w:trPr>
          <w:trHeight w:val="526"/>
        </w:trPr>
        <w:tc>
          <w:tcPr>
            <w:tcW w:w="1564" w:type="pct"/>
            <w:gridSpan w:val="10"/>
            <w:tcBorders>
              <w:top w:val="single" w:sz="6" w:space="0" w:color="auto"/>
              <w:left w:val="single" w:sz="6" w:space="0" w:color="auto"/>
              <w:bottom w:val="single" w:sz="6" w:space="0" w:color="auto"/>
            </w:tcBorders>
          </w:tcPr>
          <w:p w14:paraId="0DDC0866" w14:textId="77777777" w:rsidR="002B27E7" w:rsidRPr="0090378B" w:rsidRDefault="002B27E7" w:rsidP="00C76B75">
            <w:pPr>
              <w:spacing w:before="60" w:after="60" w:line="240" w:lineRule="auto"/>
              <w:ind w:left="284" w:hanging="284"/>
              <w:rPr>
                <w:sz w:val="20"/>
              </w:rPr>
            </w:pPr>
            <w:r w:rsidRPr="0090378B">
              <w:rPr>
                <w:sz w:val="20"/>
              </w:rPr>
              <w:t>17.</w:t>
            </w:r>
            <w:r w:rsidRPr="0090378B">
              <w:rPr>
                <w:sz w:val="20"/>
              </w:rPr>
              <w:tab/>
            </w:r>
            <w:r w:rsidRPr="002B27E7">
              <w:rPr>
                <w:sz w:val="20"/>
                <w:szCs w:val="16"/>
                <w:lang w:val="lv-LV"/>
              </w:rPr>
              <w:t>Piezīmes</w:t>
            </w:r>
          </w:p>
        </w:tc>
        <w:tc>
          <w:tcPr>
            <w:tcW w:w="3436" w:type="pct"/>
            <w:gridSpan w:val="12"/>
            <w:tcBorders>
              <w:top w:val="single" w:sz="6" w:space="0" w:color="auto"/>
              <w:bottom w:val="single" w:sz="6" w:space="0" w:color="auto"/>
              <w:right w:val="single" w:sz="6" w:space="0" w:color="auto"/>
            </w:tcBorders>
          </w:tcPr>
          <w:p w14:paraId="0DDC0867" w14:textId="77777777" w:rsidR="002B27E7" w:rsidRPr="0090378B" w:rsidRDefault="002B27E7" w:rsidP="00C76B75">
            <w:pPr>
              <w:spacing w:before="60" w:after="60" w:line="240" w:lineRule="auto"/>
              <w:rPr>
                <w:sz w:val="20"/>
              </w:rPr>
            </w:pPr>
          </w:p>
        </w:tc>
      </w:tr>
      <w:tr w:rsidR="002B27E7" w:rsidRPr="0090378B" w14:paraId="0DDC086B" w14:textId="77777777" w:rsidTr="00C76B75">
        <w:tc>
          <w:tcPr>
            <w:tcW w:w="2801" w:type="pct"/>
            <w:gridSpan w:val="13"/>
            <w:tcBorders>
              <w:top w:val="single" w:sz="6" w:space="0" w:color="auto"/>
              <w:left w:val="single" w:sz="6" w:space="0" w:color="auto"/>
              <w:right w:val="single" w:sz="6" w:space="0" w:color="auto"/>
            </w:tcBorders>
          </w:tcPr>
          <w:p w14:paraId="0DDC0869" w14:textId="77777777" w:rsidR="002B27E7" w:rsidRPr="0090378B" w:rsidRDefault="002B27E7" w:rsidP="00C76B75">
            <w:pPr>
              <w:spacing w:before="60" w:after="60" w:line="240" w:lineRule="auto"/>
              <w:ind w:left="284" w:hanging="284"/>
              <w:rPr>
                <w:sz w:val="20"/>
              </w:rPr>
            </w:pPr>
            <w:r w:rsidRPr="0090378B">
              <w:rPr>
                <w:sz w:val="20"/>
              </w:rPr>
              <w:t>18.</w:t>
            </w:r>
            <w:r w:rsidRPr="0090378B">
              <w:rPr>
                <w:sz w:val="20"/>
              </w:rPr>
              <w:tab/>
              <w:t>CUSTOMS ENDORSEMENT</w:t>
            </w:r>
          </w:p>
        </w:tc>
        <w:tc>
          <w:tcPr>
            <w:tcW w:w="2199" w:type="pct"/>
            <w:gridSpan w:val="9"/>
            <w:tcBorders>
              <w:top w:val="single" w:sz="6" w:space="0" w:color="auto"/>
              <w:left w:val="single" w:sz="6" w:space="0" w:color="auto"/>
              <w:right w:val="single" w:sz="6" w:space="0" w:color="auto"/>
            </w:tcBorders>
          </w:tcPr>
          <w:p w14:paraId="0DDC086A" w14:textId="77777777" w:rsidR="002B27E7" w:rsidRPr="0090378B" w:rsidRDefault="002B27E7" w:rsidP="00C76B75">
            <w:pPr>
              <w:spacing w:before="60" w:after="60" w:line="240" w:lineRule="auto"/>
              <w:ind w:left="382" w:hanging="382"/>
              <w:rPr>
                <w:sz w:val="20"/>
              </w:rPr>
            </w:pPr>
            <w:r w:rsidRPr="0090378B">
              <w:rPr>
                <w:sz w:val="20"/>
              </w:rPr>
              <w:t>19.</w:t>
            </w:r>
            <w:r w:rsidRPr="0090378B">
              <w:rPr>
                <w:sz w:val="20"/>
              </w:rPr>
              <w:tab/>
            </w:r>
            <w:r w:rsidRPr="002B27E7">
              <w:rPr>
                <w:sz w:val="20"/>
                <w:szCs w:val="16"/>
                <w:lang w:val="lv-LV"/>
              </w:rPr>
              <w:t>EKSPORTĒTĀJA DEKLARĀCIJA</w:t>
            </w:r>
          </w:p>
        </w:tc>
      </w:tr>
      <w:tr w:rsidR="002B27E7" w:rsidRPr="0090378B" w14:paraId="0DDC0870" w14:textId="77777777" w:rsidTr="00C76B75">
        <w:tc>
          <w:tcPr>
            <w:tcW w:w="173" w:type="pct"/>
            <w:tcBorders>
              <w:left w:val="single" w:sz="6" w:space="0" w:color="auto"/>
            </w:tcBorders>
          </w:tcPr>
          <w:p w14:paraId="0DDC086C" w14:textId="77777777" w:rsidR="002B27E7" w:rsidRPr="0090378B" w:rsidRDefault="002B27E7" w:rsidP="00C76B75">
            <w:pPr>
              <w:spacing w:before="60" w:after="60" w:line="240" w:lineRule="auto"/>
              <w:rPr>
                <w:sz w:val="20"/>
              </w:rPr>
            </w:pPr>
          </w:p>
        </w:tc>
        <w:tc>
          <w:tcPr>
            <w:tcW w:w="1671" w:type="pct"/>
            <w:gridSpan w:val="10"/>
          </w:tcPr>
          <w:p w14:paraId="0DDC086D" w14:textId="77777777" w:rsidR="002B27E7" w:rsidRPr="0090378B" w:rsidRDefault="002B27E7" w:rsidP="00C76B75">
            <w:pPr>
              <w:spacing w:before="60" w:after="60" w:line="240" w:lineRule="auto"/>
              <w:rPr>
                <w:sz w:val="20"/>
              </w:rPr>
            </w:pPr>
            <w:r w:rsidRPr="0090378B">
              <w:rPr>
                <w:sz w:val="20"/>
              </w:rPr>
              <w:t>Declaration certified:</w:t>
            </w:r>
          </w:p>
        </w:tc>
        <w:tc>
          <w:tcPr>
            <w:tcW w:w="957" w:type="pct"/>
            <w:gridSpan w:val="2"/>
            <w:tcBorders>
              <w:right w:val="single" w:sz="6" w:space="0" w:color="auto"/>
            </w:tcBorders>
          </w:tcPr>
          <w:p w14:paraId="0DDC086E" w14:textId="77777777" w:rsidR="002B27E7" w:rsidRPr="0090378B" w:rsidRDefault="002B27E7" w:rsidP="00C76B75">
            <w:pPr>
              <w:spacing w:before="60" w:after="60" w:line="240" w:lineRule="auto"/>
              <w:rPr>
                <w:sz w:val="20"/>
              </w:rPr>
            </w:pPr>
          </w:p>
        </w:tc>
        <w:tc>
          <w:tcPr>
            <w:tcW w:w="2199" w:type="pct"/>
            <w:gridSpan w:val="9"/>
            <w:vMerge w:val="restart"/>
            <w:tcBorders>
              <w:left w:val="single" w:sz="6" w:space="0" w:color="auto"/>
              <w:right w:val="single" w:sz="6" w:space="0" w:color="auto"/>
            </w:tcBorders>
          </w:tcPr>
          <w:p w14:paraId="0DDC086F" w14:textId="77777777" w:rsidR="002B27E7" w:rsidRPr="0090378B" w:rsidRDefault="002B27E7" w:rsidP="00C76B75">
            <w:pPr>
              <w:spacing w:before="60" w:after="60" w:line="240" w:lineRule="auto"/>
              <w:rPr>
                <w:sz w:val="20"/>
              </w:rPr>
            </w:pPr>
            <w:r w:rsidRPr="002B27E7">
              <w:rPr>
                <w:sz w:val="20"/>
                <w:szCs w:val="16"/>
                <w:lang w:val="lv-LV"/>
              </w:rPr>
              <w:t>Es, apakšā parakstījies, apliecinu, ka šajā sertifikāta iekļautā</w:t>
            </w:r>
            <w:r>
              <w:rPr>
                <w:sz w:val="20"/>
                <w:szCs w:val="16"/>
                <w:lang w:val="lv-LV"/>
              </w:rPr>
              <w:t xml:space="preserve"> </w:t>
            </w:r>
            <w:r w:rsidRPr="002B27E7">
              <w:rPr>
                <w:sz w:val="20"/>
                <w:szCs w:val="16"/>
                <w:lang w:val="lv-LV"/>
              </w:rPr>
              <w:t>informācija ir pareiza</w:t>
            </w:r>
            <w:r w:rsidRPr="0090378B">
              <w:rPr>
                <w:sz w:val="20"/>
              </w:rPr>
              <w:t>.</w:t>
            </w:r>
          </w:p>
        </w:tc>
      </w:tr>
      <w:tr w:rsidR="002B27E7" w:rsidRPr="0090378B" w14:paraId="0DDC0875" w14:textId="77777777" w:rsidTr="00C76B75">
        <w:tc>
          <w:tcPr>
            <w:tcW w:w="173" w:type="pct"/>
            <w:tcBorders>
              <w:left w:val="single" w:sz="6" w:space="0" w:color="auto"/>
            </w:tcBorders>
          </w:tcPr>
          <w:p w14:paraId="0DDC0871" w14:textId="77777777" w:rsidR="002B27E7" w:rsidRPr="0090378B" w:rsidRDefault="002B27E7" w:rsidP="00C76B75">
            <w:pPr>
              <w:spacing w:before="60" w:after="60" w:line="240" w:lineRule="auto"/>
              <w:rPr>
                <w:sz w:val="20"/>
              </w:rPr>
            </w:pPr>
          </w:p>
        </w:tc>
        <w:tc>
          <w:tcPr>
            <w:tcW w:w="1671" w:type="pct"/>
            <w:gridSpan w:val="10"/>
          </w:tcPr>
          <w:p w14:paraId="0DDC0872" w14:textId="77777777" w:rsidR="002B27E7" w:rsidRPr="0090378B" w:rsidRDefault="002B27E7" w:rsidP="00C76B75">
            <w:pPr>
              <w:spacing w:before="60" w:after="60" w:line="240" w:lineRule="auto"/>
              <w:rPr>
                <w:sz w:val="20"/>
              </w:rPr>
            </w:pPr>
          </w:p>
        </w:tc>
        <w:tc>
          <w:tcPr>
            <w:tcW w:w="957" w:type="pct"/>
            <w:gridSpan w:val="2"/>
            <w:tcBorders>
              <w:right w:val="single" w:sz="6" w:space="0" w:color="auto"/>
            </w:tcBorders>
          </w:tcPr>
          <w:p w14:paraId="0DDC0873" w14:textId="77777777" w:rsidR="002B27E7" w:rsidRPr="0090378B" w:rsidRDefault="002B27E7" w:rsidP="00C76B75">
            <w:pPr>
              <w:spacing w:before="60" w:after="60" w:line="240" w:lineRule="auto"/>
              <w:rPr>
                <w:sz w:val="20"/>
              </w:rPr>
            </w:pPr>
          </w:p>
        </w:tc>
        <w:tc>
          <w:tcPr>
            <w:tcW w:w="2199" w:type="pct"/>
            <w:gridSpan w:val="9"/>
            <w:vMerge/>
            <w:tcBorders>
              <w:left w:val="single" w:sz="6" w:space="0" w:color="auto"/>
              <w:right w:val="single" w:sz="6" w:space="0" w:color="auto"/>
            </w:tcBorders>
          </w:tcPr>
          <w:p w14:paraId="0DDC0874" w14:textId="77777777" w:rsidR="002B27E7" w:rsidRPr="0090378B" w:rsidRDefault="002B27E7" w:rsidP="00C76B75">
            <w:pPr>
              <w:spacing w:before="60" w:after="60" w:line="240" w:lineRule="auto"/>
              <w:rPr>
                <w:sz w:val="20"/>
              </w:rPr>
            </w:pPr>
          </w:p>
        </w:tc>
      </w:tr>
      <w:tr w:rsidR="002B27E7" w:rsidRPr="0090378B" w14:paraId="0DDC087A" w14:textId="77777777" w:rsidTr="00C76B75">
        <w:tc>
          <w:tcPr>
            <w:tcW w:w="173" w:type="pct"/>
            <w:tcBorders>
              <w:left w:val="single" w:sz="6" w:space="0" w:color="auto"/>
            </w:tcBorders>
          </w:tcPr>
          <w:p w14:paraId="0DDC0876" w14:textId="77777777" w:rsidR="002B27E7" w:rsidRPr="0090378B" w:rsidRDefault="002B27E7" w:rsidP="00C76B75">
            <w:pPr>
              <w:spacing w:before="60" w:after="60" w:line="240" w:lineRule="auto"/>
              <w:rPr>
                <w:sz w:val="20"/>
              </w:rPr>
            </w:pPr>
          </w:p>
        </w:tc>
        <w:tc>
          <w:tcPr>
            <w:tcW w:w="1671" w:type="pct"/>
            <w:gridSpan w:val="10"/>
          </w:tcPr>
          <w:p w14:paraId="0DDC0877" w14:textId="77777777" w:rsidR="002B27E7" w:rsidRPr="0090378B" w:rsidRDefault="002B27E7" w:rsidP="00C76B75">
            <w:pPr>
              <w:spacing w:before="60" w:after="60" w:line="240" w:lineRule="auto"/>
              <w:rPr>
                <w:sz w:val="20"/>
              </w:rPr>
            </w:pPr>
            <w:r w:rsidRPr="002B27E7">
              <w:rPr>
                <w:sz w:val="20"/>
                <w:szCs w:val="16"/>
                <w:lang w:val="lv-LV"/>
              </w:rPr>
              <w:t>Dokuments</w:t>
            </w:r>
            <w:r w:rsidRPr="0090378B">
              <w:rPr>
                <w:sz w:val="20"/>
              </w:rPr>
              <w:t>:...............</w:t>
            </w:r>
          </w:p>
        </w:tc>
        <w:tc>
          <w:tcPr>
            <w:tcW w:w="957" w:type="pct"/>
            <w:gridSpan w:val="2"/>
            <w:tcBorders>
              <w:right w:val="single" w:sz="6" w:space="0" w:color="auto"/>
            </w:tcBorders>
          </w:tcPr>
          <w:p w14:paraId="0DDC0878" w14:textId="77777777" w:rsidR="002B27E7" w:rsidRPr="0090378B" w:rsidRDefault="002B27E7" w:rsidP="00C76B75">
            <w:pPr>
              <w:spacing w:before="60" w:after="60" w:line="240" w:lineRule="auto"/>
              <w:rPr>
                <w:sz w:val="20"/>
              </w:rPr>
            </w:pPr>
          </w:p>
        </w:tc>
        <w:tc>
          <w:tcPr>
            <w:tcW w:w="2199" w:type="pct"/>
            <w:gridSpan w:val="9"/>
            <w:tcBorders>
              <w:left w:val="single" w:sz="6" w:space="0" w:color="auto"/>
              <w:right w:val="single" w:sz="6" w:space="0" w:color="auto"/>
            </w:tcBorders>
          </w:tcPr>
          <w:p w14:paraId="0DDC0879" w14:textId="77777777" w:rsidR="002B27E7" w:rsidRPr="0090378B" w:rsidRDefault="002B27E7" w:rsidP="00C76B75">
            <w:pPr>
              <w:spacing w:before="60" w:after="60" w:line="240" w:lineRule="auto"/>
              <w:rPr>
                <w:sz w:val="20"/>
              </w:rPr>
            </w:pPr>
          </w:p>
        </w:tc>
      </w:tr>
      <w:tr w:rsidR="002B27E7" w:rsidRPr="0090378B" w14:paraId="0DDC0885" w14:textId="77777777" w:rsidTr="00C76B75">
        <w:tc>
          <w:tcPr>
            <w:tcW w:w="173" w:type="pct"/>
            <w:tcBorders>
              <w:left w:val="single" w:sz="6" w:space="0" w:color="auto"/>
            </w:tcBorders>
          </w:tcPr>
          <w:p w14:paraId="0DDC087B" w14:textId="77777777" w:rsidR="002B27E7" w:rsidRPr="0090378B" w:rsidRDefault="002B27E7" w:rsidP="00C76B75">
            <w:pPr>
              <w:spacing w:before="60" w:after="60" w:line="240" w:lineRule="auto"/>
              <w:rPr>
                <w:sz w:val="20"/>
              </w:rPr>
            </w:pPr>
          </w:p>
        </w:tc>
        <w:tc>
          <w:tcPr>
            <w:tcW w:w="1671" w:type="pct"/>
            <w:gridSpan w:val="10"/>
          </w:tcPr>
          <w:p w14:paraId="0DDC087C" w14:textId="77777777" w:rsidR="002B27E7" w:rsidRPr="0090378B" w:rsidRDefault="002B27E7" w:rsidP="00C76B75">
            <w:pPr>
              <w:spacing w:before="60" w:after="60" w:line="240" w:lineRule="auto"/>
              <w:rPr>
                <w:sz w:val="20"/>
              </w:rPr>
            </w:pPr>
            <w:r w:rsidRPr="002B27E7">
              <w:rPr>
                <w:sz w:val="20"/>
                <w:szCs w:val="16"/>
                <w:lang w:val="lv-LV"/>
              </w:rPr>
              <w:t>Veidlapa</w:t>
            </w:r>
            <w:r w:rsidRPr="0090378B">
              <w:rPr>
                <w:sz w:val="20"/>
              </w:rPr>
              <w:t>:.........................</w:t>
            </w:r>
          </w:p>
          <w:p w14:paraId="0DDC087D" w14:textId="77777777" w:rsidR="002B27E7" w:rsidRPr="0090378B" w:rsidRDefault="002B27E7" w:rsidP="00C76B75">
            <w:pPr>
              <w:spacing w:before="60" w:after="60" w:line="240" w:lineRule="auto"/>
              <w:rPr>
                <w:sz w:val="20"/>
              </w:rPr>
            </w:pPr>
            <w:r>
              <w:rPr>
                <w:sz w:val="20"/>
              </w:rPr>
              <w:t>Nr.</w:t>
            </w:r>
            <w:r w:rsidRPr="0090378B">
              <w:rPr>
                <w:sz w:val="20"/>
              </w:rPr>
              <w:t>:……...</w:t>
            </w:r>
          </w:p>
        </w:tc>
        <w:tc>
          <w:tcPr>
            <w:tcW w:w="957" w:type="pct"/>
            <w:gridSpan w:val="2"/>
          </w:tcPr>
          <w:p w14:paraId="0DDC087E" w14:textId="77777777" w:rsidR="002B27E7" w:rsidRPr="0090378B" w:rsidRDefault="002B27E7" w:rsidP="00C76B75">
            <w:pPr>
              <w:spacing w:before="60" w:after="60" w:line="240" w:lineRule="auto"/>
              <w:rPr>
                <w:sz w:val="20"/>
              </w:rPr>
            </w:pPr>
          </w:p>
        </w:tc>
        <w:tc>
          <w:tcPr>
            <w:tcW w:w="1130" w:type="pct"/>
            <w:gridSpan w:val="3"/>
            <w:tcBorders>
              <w:left w:val="single" w:sz="4" w:space="0" w:color="auto"/>
            </w:tcBorders>
          </w:tcPr>
          <w:p w14:paraId="0DDC087F" w14:textId="77777777" w:rsidR="002B27E7" w:rsidRPr="0090378B" w:rsidRDefault="002B27E7" w:rsidP="00C76B75">
            <w:pPr>
              <w:tabs>
                <w:tab w:val="right" w:leader="dot" w:pos="2268"/>
              </w:tabs>
              <w:spacing w:before="60" w:after="60" w:line="240" w:lineRule="auto"/>
              <w:rPr>
                <w:sz w:val="20"/>
              </w:rPr>
            </w:pPr>
            <w:r w:rsidRPr="0090378B">
              <w:rPr>
                <w:sz w:val="20"/>
              </w:rPr>
              <w:tab/>
            </w:r>
          </w:p>
          <w:p w14:paraId="0DDC0880" w14:textId="77777777" w:rsidR="002B27E7" w:rsidRPr="0090378B" w:rsidRDefault="002B27E7" w:rsidP="00C76B75">
            <w:pPr>
              <w:spacing w:before="60" w:after="60" w:line="240" w:lineRule="auto"/>
              <w:rPr>
                <w:sz w:val="20"/>
              </w:rPr>
            </w:pPr>
          </w:p>
        </w:tc>
        <w:tc>
          <w:tcPr>
            <w:tcW w:w="278" w:type="pct"/>
            <w:gridSpan w:val="2"/>
            <w:tcBorders>
              <w:top w:val="single" w:sz="4" w:space="0" w:color="auto"/>
              <w:left w:val="single" w:sz="4" w:space="0" w:color="auto"/>
              <w:bottom w:val="single" w:sz="4" w:space="0" w:color="auto"/>
            </w:tcBorders>
          </w:tcPr>
          <w:p w14:paraId="0DDC0881" w14:textId="77777777" w:rsidR="002B27E7" w:rsidRPr="0090378B" w:rsidRDefault="002B27E7" w:rsidP="00C76B75">
            <w:pPr>
              <w:spacing w:before="60" w:after="60" w:line="240" w:lineRule="auto"/>
              <w:rPr>
                <w:sz w:val="20"/>
              </w:rPr>
            </w:pPr>
          </w:p>
        </w:tc>
        <w:tc>
          <w:tcPr>
            <w:tcW w:w="279" w:type="pct"/>
            <w:gridSpan w:val="2"/>
            <w:tcBorders>
              <w:top w:val="single" w:sz="4" w:space="0" w:color="auto"/>
              <w:left w:val="single" w:sz="4" w:space="0" w:color="auto"/>
              <w:bottom w:val="single" w:sz="4" w:space="0" w:color="auto"/>
            </w:tcBorders>
          </w:tcPr>
          <w:p w14:paraId="0DDC0882" w14:textId="77777777" w:rsidR="002B27E7" w:rsidRPr="0090378B" w:rsidRDefault="002B27E7" w:rsidP="00C76B75">
            <w:pPr>
              <w:spacing w:before="60" w:after="60" w:line="240" w:lineRule="auto"/>
              <w:rPr>
                <w:sz w:val="20"/>
              </w:rPr>
            </w:pPr>
          </w:p>
        </w:tc>
        <w:tc>
          <w:tcPr>
            <w:tcW w:w="279" w:type="pct"/>
            <w:tcBorders>
              <w:top w:val="single" w:sz="4" w:space="0" w:color="auto"/>
              <w:left w:val="single" w:sz="4" w:space="0" w:color="auto"/>
              <w:bottom w:val="single" w:sz="4" w:space="0" w:color="auto"/>
            </w:tcBorders>
          </w:tcPr>
          <w:p w14:paraId="0DDC0883" w14:textId="77777777" w:rsidR="002B27E7" w:rsidRPr="0090378B" w:rsidRDefault="002B27E7" w:rsidP="00C76B75">
            <w:pPr>
              <w:spacing w:before="60" w:after="60" w:line="240" w:lineRule="auto"/>
              <w:rPr>
                <w:sz w:val="20"/>
              </w:rPr>
            </w:pPr>
          </w:p>
        </w:tc>
        <w:tc>
          <w:tcPr>
            <w:tcW w:w="233" w:type="pct"/>
            <w:tcBorders>
              <w:left w:val="single" w:sz="4" w:space="0" w:color="auto"/>
              <w:right w:val="single" w:sz="4" w:space="0" w:color="auto"/>
            </w:tcBorders>
          </w:tcPr>
          <w:p w14:paraId="0DDC0884" w14:textId="77777777" w:rsidR="002B27E7" w:rsidRPr="0090378B" w:rsidRDefault="002B27E7" w:rsidP="00C76B75">
            <w:pPr>
              <w:spacing w:before="60" w:after="60" w:line="240" w:lineRule="auto"/>
              <w:rPr>
                <w:sz w:val="20"/>
              </w:rPr>
            </w:pPr>
          </w:p>
        </w:tc>
      </w:tr>
      <w:tr w:rsidR="002B27E7" w:rsidRPr="0090378B" w14:paraId="0DDC088B" w14:textId="77777777" w:rsidTr="00C76B75">
        <w:tc>
          <w:tcPr>
            <w:tcW w:w="173" w:type="pct"/>
            <w:tcBorders>
              <w:left w:val="single" w:sz="6" w:space="0" w:color="auto"/>
            </w:tcBorders>
          </w:tcPr>
          <w:p w14:paraId="0DDC0886" w14:textId="77777777" w:rsidR="002B27E7" w:rsidRPr="0090378B" w:rsidRDefault="002B27E7" w:rsidP="00C76B75">
            <w:pPr>
              <w:spacing w:before="60" w:after="60" w:line="240" w:lineRule="auto"/>
              <w:rPr>
                <w:sz w:val="20"/>
              </w:rPr>
            </w:pPr>
          </w:p>
        </w:tc>
        <w:tc>
          <w:tcPr>
            <w:tcW w:w="1671" w:type="pct"/>
            <w:gridSpan w:val="10"/>
          </w:tcPr>
          <w:p w14:paraId="0DDC0887" w14:textId="77777777" w:rsidR="002B27E7" w:rsidRPr="0090378B" w:rsidRDefault="002B27E7" w:rsidP="00C76B75">
            <w:pPr>
              <w:spacing w:before="60" w:after="60" w:line="240" w:lineRule="auto"/>
              <w:rPr>
                <w:sz w:val="20"/>
              </w:rPr>
            </w:pPr>
            <w:r w:rsidRPr="002B27E7">
              <w:rPr>
                <w:sz w:val="20"/>
                <w:szCs w:val="16"/>
                <w:lang w:val="lv-LV"/>
              </w:rPr>
              <w:t>Muitas iestāde</w:t>
            </w:r>
            <w:r w:rsidRPr="0090378B">
              <w:rPr>
                <w:sz w:val="20"/>
              </w:rPr>
              <w:t>:……</w:t>
            </w:r>
          </w:p>
        </w:tc>
        <w:tc>
          <w:tcPr>
            <w:tcW w:w="957" w:type="pct"/>
            <w:gridSpan w:val="2"/>
            <w:tcBorders>
              <w:right w:val="single" w:sz="6" w:space="0" w:color="auto"/>
            </w:tcBorders>
          </w:tcPr>
          <w:p w14:paraId="0DDC0888" w14:textId="77777777" w:rsidR="002B27E7" w:rsidRPr="0090378B" w:rsidRDefault="002B27E7" w:rsidP="00C76B75">
            <w:pPr>
              <w:spacing w:before="60" w:after="60" w:line="240" w:lineRule="auto"/>
              <w:rPr>
                <w:sz w:val="20"/>
              </w:rPr>
            </w:pPr>
          </w:p>
        </w:tc>
        <w:tc>
          <w:tcPr>
            <w:tcW w:w="2199" w:type="pct"/>
            <w:gridSpan w:val="9"/>
            <w:tcBorders>
              <w:left w:val="single" w:sz="6" w:space="0" w:color="auto"/>
              <w:right w:val="single" w:sz="6" w:space="0" w:color="auto"/>
            </w:tcBorders>
          </w:tcPr>
          <w:p w14:paraId="0DDC0889" w14:textId="77777777" w:rsidR="002B27E7" w:rsidRPr="0090378B" w:rsidRDefault="002B27E7" w:rsidP="00C76B75">
            <w:pPr>
              <w:spacing w:before="60" w:after="60" w:line="240" w:lineRule="auto"/>
              <w:rPr>
                <w:sz w:val="20"/>
              </w:rPr>
            </w:pPr>
            <w:r w:rsidRPr="002B27E7">
              <w:rPr>
                <w:sz w:val="20"/>
                <w:szCs w:val="16"/>
                <w:lang w:val="lv-LV"/>
              </w:rPr>
              <w:t>Vieta</w:t>
            </w:r>
            <w:r w:rsidRPr="0090378B">
              <w:rPr>
                <w:sz w:val="20"/>
              </w:rPr>
              <w:t>:…………………………….</w:t>
            </w:r>
          </w:p>
          <w:p w14:paraId="0DDC088A" w14:textId="77777777" w:rsidR="002B27E7" w:rsidRPr="0090378B" w:rsidRDefault="002B27E7" w:rsidP="00C76B75">
            <w:pPr>
              <w:spacing w:before="60" w:after="60" w:line="240" w:lineRule="auto"/>
              <w:rPr>
                <w:sz w:val="20"/>
              </w:rPr>
            </w:pPr>
            <w:r w:rsidRPr="002B27E7">
              <w:rPr>
                <w:sz w:val="20"/>
                <w:szCs w:val="16"/>
                <w:lang w:val="lv-LV"/>
              </w:rPr>
              <w:t>Datums</w:t>
            </w:r>
            <w:r w:rsidRPr="0090378B">
              <w:rPr>
                <w:sz w:val="20"/>
              </w:rPr>
              <w:t>:……………………………………</w:t>
            </w:r>
          </w:p>
        </w:tc>
      </w:tr>
      <w:tr w:rsidR="002B27E7" w:rsidRPr="0090378B" w14:paraId="0DDC0894" w14:textId="77777777" w:rsidTr="00C76B75">
        <w:tc>
          <w:tcPr>
            <w:tcW w:w="173" w:type="pct"/>
            <w:tcBorders>
              <w:left w:val="single" w:sz="6" w:space="0" w:color="auto"/>
            </w:tcBorders>
          </w:tcPr>
          <w:p w14:paraId="0DDC088C" w14:textId="77777777" w:rsidR="002B27E7" w:rsidRPr="0090378B" w:rsidRDefault="002B27E7" w:rsidP="00C76B75">
            <w:pPr>
              <w:spacing w:before="60" w:after="60" w:line="240" w:lineRule="auto"/>
              <w:rPr>
                <w:sz w:val="20"/>
              </w:rPr>
            </w:pPr>
          </w:p>
        </w:tc>
        <w:tc>
          <w:tcPr>
            <w:tcW w:w="500" w:type="pct"/>
            <w:gridSpan w:val="2"/>
            <w:tcBorders>
              <w:right w:val="single" w:sz="4" w:space="0" w:color="auto"/>
            </w:tcBorders>
          </w:tcPr>
          <w:p w14:paraId="0DDC088D" w14:textId="77777777" w:rsidR="002B27E7" w:rsidRPr="0090378B" w:rsidRDefault="002B27E7" w:rsidP="00C76B75">
            <w:pPr>
              <w:spacing w:before="60" w:after="60" w:line="240" w:lineRule="auto"/>
              <w:rPr>
                <w:sz w:val="20"/>
              </w:rPr>
            </w:pPr>
            <w:r w:rsidRPr="002B27E7">
              <w:rPr>
                <w:sz w:val="20"/>
                <w:szCs w:val="16"/>
                <w:lang w:val="lv-LV"/>
              </w:rPr>
              <w:t>Datums</w:t>
            </w:r>
            <w:r w:rsidRPr="0090378B">
              <w:rPr>
                <w:sz w:val="20"/>
              </w:rPr>
              <w:t>:</w:t>
            </w:r>
          </w:p>
        </w:tc>
        <w:tc>
          <w:tcPr>
            <w:tcW w:w="221" w:type="pct"/>
            <w:gridSpan w:val="2"/>
            <w:tcBorders>
              <w:top w:val="single" w:sz="4" w:space="0" w:color="auto"/>
              <w:left w:val="single" w:sz="4" w:space="0" w:color="auto"/>
              <w:bottom w:val="single" w:sz="4" w:space="0" w:color="auto"/>
            </w:tcBorders>
          </w:tcPr>
          <w:p w14:paraId="0DDC088E" w14:textId="77777777" w:rsidR="002B27E7" w:rsidRPr="0090378B" w:rsidRDefault="002B27E7" w:rsidP="00C76B75">
            <w:pPr>
              <w:spacing w:before="60" w:after="60" w:line="240" w:lineRule="auto"/>
              <w:rPr>
                <w:sz w:val="20"/>
              </w:rPr>
            </w:pPr>
          </w:p>
        </w:tc>
        <w:tc>
          <w:tcPr>
            <w:tcW w:w="220" w:type="pct"/>
            <w:gridSpan w:val="2"/>
            <w:tcBorders>
              <w:top w:val="single" w:sz="4" w:space="0" w:color="auto"/>
              <w:left w:val="single" w:sz="4" w:space="0" w:color="auto"/>
              <w:bottom w:val="single" w:sz="4" w:space="0" w:color="auto"/>
            </w:tcBorders>
          </w:tcPr>
          <w:p w14:paraId="0DDC088F" w14:textId="77777777" w:rsidR="002B27E7" w:rsidRPr="0090378B" w:rsidRDefault="002B27E7" w:rsidP="00C76B75">
            <w:pPr>
              <w:spacing w:before="60" w:after="60" w:line="240" w:lineRule="auto"/>
              <w:rPr>
                <w:sz w:val="20"/>
              </w:rPr>
            </w:pPr>
          </w:p>
        </w:tc>
        <w:tc>
          <w:tcPr>
            <w:tcW w:w="219" w:type="pct"/>
            <w:gridSpan w:val="2"/>
            <w:tcBorders>
              <w:top w:val="single" w:sz="4" w:space="0" w:color="auto"/>
              <w:left w:val="single" w:sz="4" w:space="0" w:color="auto"/>
              <w:bottom w:val="single" w:sz="4" w:space="0" w:color="auto"/>
            </w:tcBorders>
          </w:tcPr>
          <w:p w14:paraId="0DDC0890" w14:textId="77777777" w:rsidR="002B27E7" w:rsidRPr="0090378B" w:rsidRDefault="002B27E7" w:rsidP="00C76B75">
            <w:pPr>
              <w:spacing w:before="60" w:after="60" w:line="240" w:lineRule="auto"/>
              <w:rPr>
                <w:sz w:val="20"/>
              </w:rPr>
            </w:pPr>
          </w:p>
        </w:tc>
        <w:tc>
          <w:tcPr>
            <w:tcW w:w="512" w:type="pct"/>
            <w:gridSpan w:val="2"/>
            <w:tcBorders>
              <w:left w:val="single" w:sz="4" w:space="0" w:color="auto"/>
            </w:tcBorders>
          </w:tcPr>
          <w:p w14:paraId="0DDC0891" w14:textId="77777777" w:rsidR="002B27E7" w:rsidRPr="0090378B" w:rsidRDefault="002B27E7" w:rsidP="00C76B75">
            <w:pPr>
              <w:spacing w:before="60" w:after="60" w:line="240" w:lineRule="auto"/>
              <w:rPr>
                <w:sz w:val="20"/>
              </w:rPr>
            </w:pPr>
          </w:p>
        </w:tc>
        <w:tc>
          <w:tcPr>
            <w:tcW w:w="957" w:type="pct"/>
            <w:gridSpan w:val="2"/>
            <w:tcBorders>
              <w:right w:val="single" w:sz="6" w:space="0" w:color="auto"/>
            </w:tcBorders>
          </w:tcPr>
          <w:p w14:paraId="0DDC0892" w14:textId="77777777" w:rsidR="002B27E7" w:rsidRPr="0090378B" w:rsidRDefault="002B27E7" w:rsidP="00C76B75">
            <w:pPr>
              <w:spacing w:before="60" w:after="60" w:line="240" w:lineRule="auto"/>
              <w:rPr>
                <w:sz w:val="20"/>
              </w:rPr>
            </w:pPr>
          </w:p>
        </w:tc>
        <w:tc>
          <w:tcPr>
            <w:tcW w:w="2199" w:type="pct"/>
            <w:gridSpan w:val="9"/>
            <w:tcBorders>
              <w:left w:val="single" w:sz="6" w:space="0" w:color="auto"/>
              <w:right w:val="single" w:sz="6" w:space="0" w:color="auto"/>
            </w:tcBorders>
          </w:tcPr>
          <w:p w14:paraId="0DDC0893" w14:textId="77777777" w:rsidR="002B27E7" w:rsidRPr="0090378B" w:rsidRDefault="002B27E7" w:rsidP="00C76B75">
            <w:pPr>
              <w:spacing w:before="60" w:after="60" w:line="240" w:lineRule="auto"/>
              <w:rPr>
                <w:sz w:val="20"/>
              </w:rPr>
            </w:pPr>
          </w:p>
        </w:tc>
      </w:tr>
      <w:tr w:rsidR="002B27E7" w:rsidRPr="0090378B" w14:paraId="0DDC0899" w14:textId="77777777" w:rsidTr="00C76B75">
        <w:tc>
          <w:tcPr>
            <w:tcW w:w="173" w:type="pct"/>
            <w:tcBorders>
              <w:left w:val="single" w:sz="6" w:space="0" w:color="auto"/>
            </w:tcBorders>
          </w:tcPr>
          <w:p w14:paraId="0DDC0895" w14:textId="77777777" w:rsidR="002B27E7" w:rsidRPr="0090378B" w:rsidRDefault="002B27E7" w:rsidP="00C76B75">
            <w:pPr>
              <w:spacing w:before="60" w:after="60" w:line="240" w:lineRule="auto"/>
              <w:rPr>
                <w:sz w:val="20"/>
              </w:rPr>
            </w:pPr>
          </w:p>
        </w:tc>
        <w:tc>
          <w:tcPr>
            <w:tcW w:w="1671" w:type="pct"/>
            <w:gridSpan w:val="10"/>
          </w:tcPr>
          <w:p w14:paraId="0DDC0896" w14:textId="77777777" w:rsidR="002B27E7" w:rsidRPr="0090378B" w:rsidRDefault="002B27E7" w:rsidP="00C76B75">
            <w:pPr>
              <w:spacing w:before="60" w:after="60" w:line="240" w:lineRule="auto"/>
              <w:rPr>
                <w:sz w:val="20"/>
              </w:rPr>
            </w:pPr>
          </w:p>
        </w:tc>
        <w:tc>
          <w:tcPr>
            <w:tcW w:w="957" w:type="pct"/>
            <w:gridSpan w:val="2"/>
            <w:tcBorders>
              <w:right w:val="single" w:sz="6" w:space="0" w:color="auto"/>
            </w:tcBorders>
          </w:tcPr>
          <w:p w14:paraId="0DDC0897" w14:textId="77777777" w:rsidR="002B27E7" w:rsidRPr="0090378B" w:rsidRDefault="002B27E7" w:rsidP="00C76B75">
            <w:pPr>
              <w:spacing w:before="60" w:after="60" w:line="240" w:lineRule="auto"/>
              <w:rPr>
                <w:sz w:val="20"/>
              </w:rPr>
            </w:pPr>
          </w:p>
        </w:tc>
        <w:tc>
          <w:tcPr>
            <w:tcW w:w="2199" w:type="pct"/>
            <w:gridSpan w:val="9"/>
            <w:tcBorders>
              <w:left w:val="single" w:sz="6" w:space="0" w:color="auto"/>
              <w:right w:val="single" w:sz="6" w:space="0" w:color="auto"/>
            </w:tcBorders>
          </w:tcPr>
          <w:p w14:paraId="0DDC0898" w14:textId="77777777" w:rsidR="002B27E7" w:rsidRPr="0090378B" w:rsidRDefault="002B27E7" w:rsidP="00C76B75">
            <w:pPr>
              <w:spacing w:before="60" w:after="60" w:line="240" w:lineRule="auto"/>
              <w:rPr>
                <w:sz w:val="20"/>
              </w:rPr>
            </w:pPr>
          </w:p>
        </w:tc>
      </w:tr>
      <w:tr w:rsidR="002B27E7" w:rsidRPr="0090378B" w14:paraId="0DDC089E" w14:textId="77777777" w:rsidTr="00C76B75">
        <w:trPr>
          <w:trHeight w:val="2729"/>
        </w:trPr>
        <w:tc>
          <w:tcPr>
            <w:tcW w:w="173" w:type="pct"/>
            <w:tcBorders>
              <w:left w:val="single" w:sz="6" w:space="0" w:color="auto"/>
            </w:tcBorders>
          </w:tcPr>
          <w:p w14:paraId="0DDC089A" w14:textId="77777777" w:rsidR="002B27E7" w:rsidRPr="0090378B" w:rsidRDefault="002B27E7" w:rsidP="00C76B75">
            <w:pPr>
              <w:spacing w:before="60" w:after="60" w:line="240" w:lineRule="auto"/>
              <w:rPr>
                <w:sz w:val="20"/>
              </w:rPr>
            </w:pPr>
          </w:p>
        </w:tc>
        <w:tc>
          <w:tcPr>
            <w:tcW w:w="1671" w:type="pct"/>
            <w:gridSpan w:val="10"/>
          </w:tcPr>
          <w:p w14:paraId="0DDC089B" w14:textId="77777777" w:rsidR="002B27E7" w:rsidRPr="0090378B" w:rsidRDefault="002B27E7" w:rsidP="00C76B75">
            <w:pPr>
              <w:spacing w:before="60" w:after="60" w:line="240" w:lineRule="auto"/>
              <w:rPr>
                <w:sz w:val="20"/>
              </w:rPr>
            </w:pPr>
          </w:p>
        </w:tc>
        <w:tc>
          <w:tcPr>
            <w:tcW w:w="957" w:type="pct"/>
            <w:gridSpan w:val="2"/>
            <w:tcBorders>
              <w:right w:val="single" w:sz="6" w:space="0" w:color="auto"/>
            </w:tcBorders>
          </w:tcPr>
          <w:p w14:paraId="0DDC089C" w14:textId="77777777" w:rsidR="002B27E7" w:rsidRPr="0090378B" w:rsidRDefault="002B27E7" w:rsidP="00C76B75">
            <w:pPr>
              <w:spacing w:before="60" w:after="60" w:line="240" w:lineRule="auto"/>
              <w:jc w:val="center"/>
              <w:rPr>
                <w:sz w:val="20"/>
              </w:rPr>
            </w:pPr>
            <w:r w:rsidRPr="002B27E7">
              <w:rPr>
                <w:sz w:val="20"/>
                <w:szCs w:val="16"/>
                <w:lang w:val="lv-LV"/>
              </w:rPr>
              <w:t>Zīmogs</w:t>
            </w:r>
          </w:p>
        </w:tc>
        <w:tc>
          <w:tcPr>
            <w:tcW w:w="2199" w:type="pct"/>
            <w:gridSpan w:val="9"/>
            <w:tcBorders>
              <w:left w:val="single" w:sz="6" w:space="0" w:color="auto"/>
              <w:right w:val="single" w:sz="6" w:space="0" w:color="auto"/>
            </w:tcBorders>
          </w:tcPr>
          <w:p w14:paraId="0DDC089D" w14:textId="77777777" w:rsidR="002B27E7" w:rsidRPr="0090378B" w:rsidRDefault="002B27E7" w:rsidP="00C76B75">
            <w:pPr>
              <w:spacing w:before="60" w:after="60" w:line="240" w:lineRule="auto"/>
              <w:rPr>
                <w:sz w:val="20"/>
              </w:rPr>
            </w:pPr>
          </w:p>
        </w:tc>
      </w:tr>
      <w:tr w:rsidR="002B27E7" w:rsidRPr="0090378B" w14:paraId="0DDC08A5" w14:textId="77777777" w:rsidTr="00C76B75">
        <w:tc>
          <w:tcPr>
            <w:tcW w:w="173" w:type="pct"/>
            <w:tcBorders>
              <w:left w:val="single" w:sz="6" w:space="0" w:color="auto"/>
              <w:bottom w:val="single" w:sz="6" w:space="0" w:color="auto"/>
            </w:tcBorders>
          </w:tcPr>
          <w:p w14:paraId="0DDC089F" w14:textId="77777777" w:rsidR="002B27E7" w:rsidRPr="0090378B" w:rsidRDefault="002B27E7" w:rsidP="00C76B75">
            <w:pPr>
              <w:spacing w:before="60" w:after="60" w:line="240" w:lineRule="auto"/>
              <w:rPr>
                <w:sz w:val="20"/>
              </w:rPr>
            </w:pPr>
          </w:p>
        </w:tc>
        <w:tc>
          <w:tcPr>
            <w:tcW w:w="1671" w:type="pct"/>
            <w:gridSpan w:val="10"/>
            <w:tcBorders>
              <w:bottom w:val="single" w:sz="6" w:space="0" w:color="auto"/>
            </w:tcBorders>
          </w:tcPr>
          <w:p w14:paraId="0DDC08A0" w14:textId="77777777" w:rsidR="002B27E7" w:rsidRPr="0090378B" w:rsidRDefault="002B27E7" w:rsidP="00C76B75">
            <w:pPr>
              <w:tabs>
                <w:tab w:val="right" w:leader="dot" w:pos="2268"/>
              </w:tabs>
              <w:spacing w:before="60" w:after="60" w:line="240" w:lineRule="auto"/>
              <w:rPr>
                <w:sz w:val="20"/>
              </w:rPr>
            </w:pPr>
            <w:r w:rsidRPr="0090378B">
              <w:rPr>
                <w:sz w:val="20"/>
              </w:rPr>
              <w:tab/>
            </w:r>
          </w:p>
          <w:p w14:paraId="0DDC08A1" w14:textId="77777777" w:rsidR="002B27E7" w:rsidRPr="0090378B" w:rsidRDefault="002B27E7" w:rsidP="00C76B75">
            <w:pPr>
              <w:spacing w:before="60" w:after="60" w:line="240" w:lineRule="auto"/>
              <w:jc w:val="center"/>
              <w:rPr>
                <w:sz w:val="20"/>
              </w:rPr>
            </w:pPr>
            <w:r w:rsidRPr="0090378B">
              <w:rPr>
                <w:sz w:val="20"/>
              </w:rPr>
              <w:t>(</w:t>
            </w:r>
            <w:r w:rsidRPr="002B27E7">
              <w:rPr>
                <w:sz w:val="20"/>
                <w:szCs w:val="16"/>
                <w:lang w:val="lv-LV"/>
              </w:rPr>
              <w:t>paraksts</w:t>
            </w:r>
            <w:r w:rsidRPr="0090378B">
              <w:rPr>
                <w:sz w:val="20"/>
              </w:rPr>
              <w:t>)</w:t>
            </w:r>
          </w:p>
        </w:tc>
        <w:tc>
          <w:tcPr>
            <w:tcW w:w="957" w:type="pct"/>
            <w:gridSpan w:val="2"/>
            <w:tcBorders>
              <w:bottom w:val="single" w:sz="6" w:space="0" w:color="auto"/>
              <w:right w:val="single" w:sz="6" w:space="0" w:color="auto"/>
            </w:tcBorders>
          </w:tcPr>
          <w:p w14:paraId="0DDC08A2" w14:textId="77777777" w:rsidR="002B27E7" w:rsidRPr="0090378B" w:rsidRDefault="002B27E7" w:rsidP="00C76B75">
            <w:pPr>
              <w:spacing w:before="60" w:after="60" w:line="240" w:lineRule="auto"/>
              <w:rPr>
                <w:sz w:val="20"/>
              </w:rPr>
            </w:pPr>
          </w:p>
        </w:tc>
        <w:tc>
          <w:tcPr>
            <w:tcW w:w="2199" w:type="pct"/>
            <w:gridSpan w:val="9"/>
            <w:tcBorders>
              <w:left w:val="single" w:sz="6" w:space="0" w:color="auto"/>
              <w:bottom w:val="single" w:sz="6" w:space="0" w:color="auto"/>
              <w:right w:val="single" w:sz="6" w:space="0" w:color="auto"/>
            </w:tcBorders>
          </w:tcPr>
          <w:p w14:paraId="0DDC08A3" w14:textId="77777777" w:rsidR="002B27E7" w:rsidRPr="0090378B" w:rsidRDefault="002B27E7" w:rsidP="00C76B75">
            <w:pPr>
              <w:tabs>
                <w:tab w:val="right" w:leader="dot" w:pos="2268"/>
              </w:tabs>
              <w:spacing w:before="60" w:after="60" w:line="240" w:lineRule="auto"/>
              <w:rPr>
                <w:sz w:val="20"/>
              </w:rPr>
            </w:pPr>
            <w:r w:rsidRPr="0090378B">
              <w:rPr>
                <w:sz w:val="20"/>
              </w:rPr>
              <w:tab/>
            </w:r>
          </w:p>
          <w:p w14:paraId="0DDC08A4" w14:textId="77777777" w:rsidR="002B27E7" w:rsidRPr="0090378B" w:rsidRDefault="002B27E7" w:rsidP="00C76B75">
            <w:pPr>
              <w:spacing w:before="60" w:after="60" w:line="240" w:lineRule="auto"/>
              <w:jc w:val="center"/>
              <w:rPr>
                <w:sz w:val="20"/>
              </w:rPr>
            </w:pPr>
            <w:r w:rsidRPr="0090378B">
              <w:rPr>
                <w:sz w:val="20"/>
              </w:rPr>
              <w:t>(</w:t>
            </w:r>
            <w:r w:rsidRPr="002B27E7">
              <w:rPr>
                <w:sz w:val="20"/>
                <w:szCs w:val="16"/>
                <w:lang w:val="lv-LV"/>
              </w:rPr>
              <w:t>paraksts</w:t>
            </w:r>
            <w:r w:rsidRPr="0090378B">
              <w:rPr>
                <w:sz w:val="20"/>
              </w:rPr>
              <w:t>)</w:t>
            </w:r>
          </w:p>
        </w:tc>
      </w:tr>
    </w:tbl>
    <w:p w14:paraId="0DDC08A6" w14:textId="77777777" w:rsidR="002B27E7" w:rsidRPr="0090378B" w:rsidRDefault="002B27E7" w:rsidP="002B27E7"/>
    <w:p w14:paraId="0DDC08A7" w14:textId="77777777" w:rsidR="002B27E7" w:rsidRPr="005B7A5F" w:rsidRDefault="002B27E7" w:rsidP="002B27E7">
      <w:r w:rsidRPr="005B7A5F">
        <w:rPr>
          <w:vertAlign w:val="superscript"/>
        </w:rPr>
        <w:t>(1)(2)(3)(4)(5)</w:t>
      </w:r>
      <w:r w:rsidRPr="005B7A5F">
        <w:t xml:space="preserve"> </w:t>
      </w:r>
      <w:r w:rsidRPr="00C4219C">
        <w:rPr>
          <w:lang w:val="lv-LV"/>
        </w:rPr>
        <w:t>Skatīt zemsvītras piezīmes lapas otrajā pusē</w:t>
      </w:r>
      <w:r w:rsidRPr="005B7A5F">
        <w:t>.</w:t>
      </w:r>
    </w:p>
    <w:p w14:paraId="0DDC08A8" w14:textId="77777777" w:rsidR="002B27E7" w:rsidRPr="005B7A5F" w:rsidRDefault="002B27E7" w:rsidP="002B27E7"/>
    <w:p w14:paraId="0DDC08A9" w14:textId="77777777" w:rsidR="002B27E7" w:rsidRPr="005B7A5F" w:rsidRDefault="002B27E7" w:rsidP="002B27E7">
      <w:pPr>
        <w:rPr>
          <w:szCs w:val="24"/>
        </w:rPr>
      </w:pPr>
      <w:r w:rsidRPr="005B7A5F">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B27E7" w:rsidRPr="005B7A5F" w14:paraId="0DDC08AC" w14:textId="77777777" w:rsidTr="00C76B75">
        <w:tc>
          <w:tcPr>
            <w:tcW w:w="2500" w:type="pct"/>
            <w:tcBorders>
              <w:bottom w:val="nil"/>
            </w:tcBorders>
          </w:tcPr>
          <w:p w14:paraId="0DDC08AA" w14:textId="77777777" w:rsidR="002B27E7" w:rsidRPr="0090378B" w:rsidRDefault="002B27E7" w:rsidP="00C76B75">
            <w:pPr>
              <w:spacing w:before="60" w:after="60" w:line="240" w:lineRule="auto"/>
              <w:jc w:val="center"/>
              <w:rPr>
                <w:sz w:val="20"/>
              </w:rPr>
            </w:pPr>
            <w:r w:rsidRPr="0090378B">
              <w:rPr>
                <w:sz w:val="20"/>
              </w:rPr>
              <w:br w:type="page"/>
            </w:r>
            <w:r w:rsidRPr="002B27E7">
              <w:rPr>
                <w:sz w:val="20"/>
                <w:szCs w:val="16"/>
                <w:lang w:val="lv-LV"/>
              </w:rPr>
              <w:t>VERIFIKĀCIJAS PIEPRASĪJUMS</w:t>
            </w:r>
          </w:p>
        </w:tc>
        <w:tc>
          <w:tcPr>
            <w:tcW w:w="2500" w:type="pct"/>
            <w:tcBorders>
              <w:bottom w:val="nil"/>
            </w:tcBorders>
          </w:tcPr>
          <w:p w14:paraId="0DDC08AB" w14:textId="77777777" w:rsidR="002B27E7" w:rsidRPr="0090378B" w:rsidRDefault="002B27E7" w:rsidP="00C76B75">
            <w:pPr>
              <w:spacing w:before="60" w:after="60" w:line="240" w:lineRule="auto"/>
              <w:jc w:val="center"/>
              <w:rPr>
                <w:sz w:val="20"/>
              </w:rPr>
            </w:pPr>
            <w:r w:rsidRPr="002B27E7">
              <w:rPr>
                <w:sz w:val="20"/>
                <w:szCs w:val="16"/>
                <w:lang w:val="lv-LV"/>
              </w:rPr>
              <w:t>VERIFIKĀCIJAS REZULTĀTS</w:t>
            </w:r>
          </w:p>
        </w:tc>
      </w:tr>
      <w:tr w:rsidR="002B27E7" w:rsidRPr="005B7A5F" w14:paraId="0DDC08AF" w14:textId="77777777" w:rsidTr="00C76B75">
        <w:tc>
          <w:tcPr>
            <w:tcW w:w="2500" w:type="pct"/>
            <w:tcBorders>
              <w:top w:val="nil"/>
              <w:bottom w:val="nil"/>
            </w:tcBorders>
          </w:tcPr>
          <w:p w14:paraId="0DDC08AD" w14:textId="77777777" w:rsidR="002B27E7" w:rsidRPr="0090378B" w:rsidRDefault="002B27E7" w:rsidP="00C76B75">
            <w:pPr>
              <w:spacing w:before="60" w:after="60" w:line="240" w:lineRule="auto"/>
              <w:rPr>
                <w:sz w:val="20"/>
              </w:rPr>
            </w:pPr>
            <w:r w:rsidRPr="002B27E7">
              <w:rPr>
                <w:sz w:val="20"/>
                <w:szCs w:val="16"/>
                <w:lang w:val="lv-LV"/>
              </w:rPr>
              <w:t>Es, parakstījies muitas ierēdnis, pieprasu šā informācijas sertifikāta autentiskuma un pareizības verifikāciju</w:t>
            </w:r>
            <w:r w:rsidRPr="0090378B">
              <w:rPr>
                <w:sz w:val="20"/>
              </w:rPr>
              <w:t>.</w:t>
            </w:r>
          </w:p>
        </w:tc>
        <w:tc>
          <w:tcPr>
            <w:tcW w:w="2500" w:type="pct"/>
            <w:tcBorders>
              <w:top w:val="nil"/>
              <w:bottom w:val="nil"/>
            </w:tcBorders>
          </w:tcPr>
          <w:p w14:paraId="0DDC08AE" w14:textId="77777777" w:rsidR="002B27E7" w:rsidRPr="0090378B" w:rsidRDefault="002B27E7" w:rsidP="00C76B75">
            <w:pPr>
              <w:spacing w:before="60" w:after="60" w:line="240" w:lineRule="auto"/>
              <w:rPr>
                <w:sz w:val="20"/>
              </w:rPr>
            </w:pPr>
            <w:r w:rsidRPr="002B27E7">
              <w:rPr>
                <w:sz w:val="20"/>
                <w:szCs w:val="16"/>
                <w:lang w:val="lv-LV"/>
              </w:rPr>
              <w:t>Attiecīgā muitas ierēdņa veiktā verifikācija liecina,</w:t>
            </w:r>
            <w:r>
              <w:rPr>
                <w:sz w:val="20"/>
                <w:szCs w:val="16"/>
                <w:lang w:val="lv-LV"/>
              </w:rPr>
              <w:t xml:space="preserve"> </w:t>
            </w:r>
            <w:r w:rsidRPr="002B27E7">
              <w:rPr>
                <w:sz w:val="20"/>
                <w:szCs w:val="16"/>
                <w:lang w:val="lv-LV"/>
              </w:rPr>
              <w:t>ka</w:t>
            </w:r>
            <w:r w:rsidRPr="0090378B">
              <w:rPr>
                <w:sz w:val="20"/>
              </w:rPr>
              <w:t>:</w:t>
            </w:r>
          </w:p>
        </w:tc>
      </w:tr>
      <w:tr w:rsidR="002B27E7" w:rsidRPr="005B7A5F" w14:paraId="0DDC08B2" w14:textId="77777777" w:rsidTr="00C76B75">
        <w:tc>
          <w:tcPr>
            <w:tcW w:w="2500" w:type="pct"/>
            <w:tcBorders>
              <w:top w:val="nil"/>
              <w:bottom w:val="nil"/>
            </w:tcBorders>
          </w:tcPr>
          <w:p w14:paraId="0DDC08B0"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B1" w14:textId="77777777" w:rsidR="002B27E7" w:rsidRPr="0090378B" w:rsidRDefault="002B27E7" w:rsidP="00C76B75">
            <w:pPr>
              <w:spacing w:before="60" w:after="60" w:line="240" w:lineRule="auto"/>
              <w:rPr>
                <w:sz w:val="20"/>
              </w:rPr>
            </w:pPr>
          </w:p>
        </w:tc>
      </w:tr>
      <w:tr w:rsidR="002B27E7" w:rsidRPr="005B7A5F" w14:paraId="0DDC08B5" w14:textId="77777777" w:rsidTr="00C76B75">
        <w:tc>
          <w:tcPr>
            <w:tcW w:w="2500" w:type="pct"/>
            <w:tcBorders>
              <w:top w:val="nil"/>
              <w:bottom w:val="nil"/>
            </w:tcBorders>
          </w:tcPr>
          <w:p w14:paraId="0DDC08B3"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B4" w14:textId="77777777" w:rsidR="002B27E7" w:rsidRPr="0090378B" w:rsidRDefault="002B27E7" w:rsidP="00C76B75">
            <w:pPr>
              <w:spacing w:before="60" w:after="60" w:line="240" w:lineRule="auto"/>
              <w:ind w:left="459" w:hanging="459"/>
              <w:rPr>
                <w:sz w:val="20"/>
              </w:rPr>
            </w:pPr>
            <w:r w:rsidRPr="0090378B">
              <w:rPr>
                <w:sz w:val="20"/>
              </w:rPr>
              <w:t>a)</w:t>
            </w:r>
            <w:r w:rsidRPr="0090378B">
              <w:rPr>
                <w:sz w:val="20"/>
              </w:rPr>
              <w:tab/>
            </w:r>
            <w:r w:rsidRPr="002B27E7">
              <w:rPr>
                <w:sz w:val="20"/>
                <w:szCs w:val="16"/>
                <w:lang w:val="lv-LV"/>
              </w:rPr>
              <w:t>šo informācijas sertifikātu izdevusi norādītā muitas iestāde un tajā ietvertā informācija ir pareiza (*).</w:t>
            </w:r>
          </w:p>
        </w:tc>
      </w:tr>
      <w:tr w:rsidR="002B27E7" w:rsidRPr="005B7A5F" w14:paraId="0DDC08B8" w14:textId="77777777" w:rsidTr="00C76B75">
        <w:tc>
          <w:tcPr>
            <w:tcW w:w="2500" w:type="pct"/>
            <w:tcBorders>
              <w:top w:val="nil"/>
              <w:bottom w:val="nil"/>
            </w:tcBorders>
          </w:tcPr>
          <w:p w14:paraId="0DDC08B6"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B7" w14:textId="77777777" w:rsidR="002B27E7" w:rsidRPr="0090378B" w:rsidRDefault="002B27E7" w:rsidP="00C76B75">
            <w:pPr>
              <w:spacing w:before="60" w:after="60" w:line="240" w:lineRule="auto"/>
              <w:rPr>
                <w:sz w:val="20"/>
              </w:rPr>
            </w:pPr>
          </w:p>
        </w:tc>
      </w:tr>
      <w:tr w:rsidR="002B27E7" w:rsidRPr="005B7A5F" w14:paraId="0DDC08BB" w14:textId="77777777" w:rsidTr="00C76B75">
        <w:tc>
          <w:tcPr>
            <w:tcW w:w="2500" w:type="pct"/>
            <w:tcBorders>
              <w:top w:val="nil"/>
              <w:bottom w:val="nil"/>
            </w:tcBorders>
          </w:tcPr>
          <w:p w14:paraId="0DDC08B9"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BA" w14:textId="77777777" w:rsidR="002B27E7" w:rsidRPr="0090378B" w:rsidRDefault="002B27E7" w:rsidP="00C76B75">
            <w:pPr>
              <w:spacing w:before="60" w:after="60" w:line="240" w:lineRule="auto"/>
              <w:rPr>
                <w:sz w:val="20"/>
              </w:rPr>
            </w:pPr>
          </w:p>
        </w:tc>
      </w:tr>
      <w:tr w:rsidR="002B27E7" w:rsidRPr="005B7A5F" w14:paraId="0DDC08BE" w14:textId="77777777" w:rsidTr="00C76B75">
        <w:tc>
          <w:tcPr>
            <w:tcW w:w="2500" w:type="pct"/>
            <w:tcBorders>
              <w:top w:val="nil"/>
              <w:bottom w:val="nil"/>
            </w:tcBorders>
          </w:tcPr>
          <w:p w14:paraId="0DDC08BC"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BD" w14:textId="77777777" w:rsidR="002B27E7" w:rsidRPr="0090378B" w:rsidRDefault="002B27E7" w:rsidP="00C76B75">
            <w:pPr>
              <w:spacing w:before="60" w:after="60" w:line="240" w:lineRule="auto"/>
              <w:ind w:left="459" w:hanging="459"/>
              <w:rPr>
                <w:sz w:val="20"/>
              </w:rPr>
            </w:pPr>
            <w:r w:rsidRPr="0090378B">
              <w:rPr>
                <w:sz w:val="20"/>
              </w:rPr>
              <w:t>b)</w:t>
            </w:r>
            <w:r w:rsidRPr="0090378B">
              <w:rPr>
                <w:sz w:val="20"/>
              </w:rPr>
              <w:tab/>
            </w:r>
            <w:r w:rsidRPr="002B27E7">
              <w:rPr>
                <w:sz w:val="20"/>
                <w:szCs w:val="16"/>
                <w:lang w:val="lv-LV"/>
              </w:rPr>
              <w:t>šis informācijas sertifikāts neatbilst autentiskuma un pareizības prasībām (skatīt pievienotās piezīmes)(*).</w:t>
            </w:r>
          </w:p>
        </w:tc>
      </w:tr>
      <w:tr w:rsidR="002B27E7" w:rsidRPr="005B7A5F" w14:paraId="0DDC08C1" w14:textId="77777777" w:rsidTr="00C76B75">
        <w:tc>
          <w:tcPr>
            <w:tcW w:w="2500" w:type="pct"/>
            <w:tcBorders>
              <w:top w:val="nil"/>
              <w:bottom w:val="nil"/>
            </w:tcBorders>
          </w:tcPr>
          <w:p w14:paraId="0DDC08BF"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C0" w14:textId="77777777" w:rsidR="002B27E7" w:rsidRPr="0090378B" w:rsidRDefault="002B27E7" w:rsidP="00C76B75">
            <w:pPr>
              <w:spacing w:before="60" w:after="60" w:line="240" w:lineRule="auto"/>
              <w:rPr>
                <w:sz w:val="20"/>
              </w:rPr>
            </w:pPr>
          </w:p>
        </w:tc>
      </w:tr>
      <w:tr w:rsidR="002B27E7" w:rsidRPr="005B7A5F" w14:paraId="0DDC08C4" w14:textId="77777777" w:rsidTr="00C76B75">
        <w:tc>
          <w:tcPr>
            <w:tcW w:w="2500" w:type="pct"/>
            <w:tcBorders>
              <w:top w:val="nil"/>
              <w:bottom w:val="nil"/>
            </w:tcBorders>
          </w:tcPr>
          <w:p w14:paraId="0DDC08C2"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C3" w14:textId="77777777" w:rsidR="002B27E7" w:rsidRPr="0090378B" w:rsidRDefault="002B27E7" w:rsidP="00C76B75">
            <w:pPr>
              <w:spacing w:before="60" w:after="60" w:line="240" w:lineRule="auto"/>
              <w:rPr>
                <w:sz w:val="20"/>
              </w:rPr>
            </w:pPr>
          </w:p>
        </w:tc>
      </w:tr>
      <w:tr w:rsidR="002B27E7" w:rsidRPr="005B7A5F" w14:paraId="0DDC08C7" w14:textId="77777777" w:rsidTr="00C76B75">
        <w:tc>
          <w:tcPr>
            <w:tcW w:w="2500" w:type="pct"/>
            <w:tcBorders>
              <w:top w:val="nil"/>
              <w:bottom w:val="nil"/>
            </w:tcBorders>
          </w:tcPr>
          <w:p w14:paraId="0DDC08C5"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C6" w14:textId="77777777" w:rsidR="002B27E7" w:rsidRPr="0090378B" w:rsidRDefault="002B27E7" w:rsidP="00C76B75">
            <w:pPr>
              <w:spacing w:before="60" w:after="60" w:line="240" w:lineRule="auto"/>
              <w:rPr>
                <w:sz w:val="20"/>
              </w:rPr>
            </w:pPr>
          </w:p>
        </w:tc>
      </w:tr>
      <w:tr w:rsidR="002B27E7" w:rsidRPr="005B7A5F" w14:paraId="0DDC08CA" w14:textId="77777777" w:rsidTr="00C76B75">
        <w:tc>
          <w:tcPr>
            <w:tcW w:w="2500" w:type="pct"/>
            <w:tcBorders>
              <w:top w:val="nil"/>
              <w:bottom w:val="nil"/>
            </w:tcBorders>
          </w:tcPr>
          <w:p w14:paraId="0DDC08C8" w14:textId="77777777" w:rsidR="002B27E7" w:rsidRPr="0090378B" w:rsidRDefault="002B27E7" w:rsidP="00C76B75">
            <w:pPr>
              <w:tabs>
                <w:tab w:val="right" w:leader="dot" w:pos="4536"/>
              </w:tabs>
              <w:spacing w:before="60" w:after="60" w:line="240" w:lineRule="auto"/>
              <w:rPr>
                <w:sz w:val="20"/>
              </w:rPr>
            </w:pPr>
            <w:r w:rsidRPr="0090378B">
              <w:rPr>
                <w:sz w:val="20"/>
              </w:rPr>
              <w:tab/>
            </w:r>
          </w:p>
        </w:tc>
        <w:tc>
          <w:tcPr>
            <w:tcW w:w="2500" w:type="pct"/>
            <w:tcBorders>
              <w:top w:val="nil"/>
              <w:bottom w:val="nil"/>
            </w:tcBorders>
          </w:tcPr>
          <w:p w14:paraId="0DDC08C9" w14:textId="77777777" w:rsidR="002B27E7" w:rsidRPr="0090378B" w:rsidRDefault="002B27E7" w:rsidP="00C76B75">
            <w:pPr>
              <w:tabs>
                <w:tab w:val="right" w:leader="dot" w:pos="4536"/>
              </w:tabs>
              <w:spacing w:before="60" w:after="60" w:line="240" w:lineRule="auto"/>
              <w:rPr>
                <w:sz w:val="20"/>
              </w:rPr>
            </w:pPr>
            <w:r w:rsidRPr="0090378B">
              <w:rPr>
                <w:sz w:val="20"/>
              </w:rPr>
              <w:tab/>
            </w:r>
          </w:p>
        </w:tc>
      </w:tr>
      <w:tr w:rsidR="002B27E7" w:rsidRPr="005B7A5F" w14:paraId="0DDC08CD" w14:textId="77777777" w:rsidTr="00C76B75">
        <w:tc>
          <w:tcPr>
            <w:tcW w:w="2500" w:type="pct"/>
            <w:tcBorders>
              <w:top w:val="nil"/>
              <w:bottom w:val="nil"/>
            </w:tcBorders>
          </w:tcPr>
          <w:p w14:paraId="0DDC08CB" w14:textId="77777777" w:rsidR="002B27E7" w:rsidRPr="0090378B" w:rsidRDefault="002B27E7" w:rsidP="00C76B75">
            <w:pPr>
              <w:spacing w:before="60" w:after="60" w:line="240" w:lineRule="auto"/>
              <w:jc w:val="center"/>
              <w:rPr>
                <w:sz w:val="20"/>
              </w:rPr>
            </w:pPr>
            <w:r w:rsidRPr="0090378B">
              <w:rPr>
                <w:sz w:val="20"/>
              </w:rPr>
              <w:t>(</w:t>
            </w:r>
            <w:r w:rsidRPr="002B27E7">
              <w:rPr>
                <w:sz w:val="20"/>
                <w:szCs w:val="16"/>
                <w:lang w:val="lv-LV"/>
              </w:rPr>
              <w:t>vieta un datums</w:t>
            </w:r>
            <w:r w:rsidRPr="0090378B">
              <w:rPr>
                <w:sz w:val="20"/>
              </w:rPr>
              <w:t>)</w:t>
            </w:r>
          </w:p>
        </w:tc>
        <w:tc>
          <w:tcPr>
            <w:tcW w:w="2500" w:type="pct"/>
            <w:tcBorders>
              <w:top w:val="nil"/>
              <w:bottom w:val="nil"/>
            </w:tcBorders>
          </w:tcPr>
          <w:p w14:paraId="0DDC08CC" w14:textId="77777777" w:rsidR="002B27E7" w:rsidRPr="0090378B" w:rsidRDefault="002B27E7" w:rsidP="00C76B75">
            <w:pPr>
              <w:spacing w:before="60" w:after="60" w:line="240" w:lineRule="auto"/>
              <w:jc w:val="center"/>
              <w:rPr>
                <w:sz w:val="20"/>
              </w:rPr>
            </w:pPr>
            <w:r w:rsidRPr="0090378B">
              <w:rPr>
                <w:sz w:val="20"/>
              </w:rPr>
              <w:t>(</w:t>
            </w:r>
            <w:r w:rsidRPr="002B27E7">
              <w:rPr>
                <w:sz w:val="20"/>
                <w:szCs w:val="16"/>
                <w:lang w:val="lv-LV"/>
              </w:rPr>
              <w:t>vieta un datums</w:t>
            </w:r>
            <w:r w:rsidRPr="0090378B">
              <w:rPr>
                <w:sz w:val="20"/>
              </w:rPr>
              <w:t>)</w:t>
            </w:r>
          </w:p>
        </w:tc>
      </w:tr>
      <w:tr w:rsidR="002B27E7" w:rsidRPr="005B7A5F" w14:paraId="0DDC08D0" w14:textId="77777777" w:rsidTr="00C76B75">
        <w:tc>
          <w:tcPr>
            <w:tcW w:w="2500" w:type="pct"/>
            <w:tcBorders>
              <w:top w:val="nil"/>
              <w:bottom w:val="nil"/>
            </w:tcBorders>
          </w:tcPr>
          <w:p w14:paraId="0DDC08CE"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CF" w14:textId="77777777" w:rsidR="002B27E7" w:rsidRPr="0090378B" w:rsidRDefault="002B27E7" w:rsidP="00C76B75">
            <w:pPr>
              <w:spacing w:before="60" w:after="60" w:line="240" w:lineRule="auto"/>
              <w:rPr>
                <w:sz w:val="20"/>
              </w:rPr>
            </w:pPr>
          </w:p>
        </w:tc>
      </w:tr>
      <w:tr w:rsidR="002B27E7" w:rsidRPr="005B7A5F" w14:paraId="0DDC08D3" w14:textId="77777777" w:rsidTr="00C76B75">
        <w:trPr>
          <w:trHeight w:val="1470"/>
        </w:trPr>
        <w:tc>
          <w:tcPr>
            <w:tcW w:w="2500" w:type="pct"/>
            <w:tcBorders>
              <w:top w:val="nil"/>
              <w:bottom w:val="nil"/>
            </w:tcBorders>
          </w:tcPr>
          <w:p w14:paraId="0DDC08D1" w14:textId="77777777" w:rsidR="002B27E7" w:rsidRPr="002604E9" w:rsidRDefault="002604E9" w:rsidP="002604E9">
            <w:pPr>
              <w:spacing w:before="60" w:after="60" w:line="240" w:lineRule="auto"/>
              <w:rPr>
                <w:sz w:val="20"/>
              </w:rPr>
            </w:pPr>
            <w:r w:rsidRPr="0038517C">
              <w:rPr>
                <w:sz w:val="20"/>
                <w:szCs w:val="16"/>
                <w:lang w:val="lv-LV"/>
              </w:rPr>
              <w:t>Oficiāls z</w:t>
            </w:r>
            <w:r w:rsidRPr="002604E9">
              <w:rPr>
                <w:sz w:val="20"/>
                <w:szCs w:val="16"/>
                <w:lang w:val="lv-LV"/>
              </w:rPr>
              <w:t>īmogs</w:t>
            </w:r>
            <w:r w:rsidR="002B27E7" w:rsidRPr="002604E9">
              <w:rPr>
                <w:sz w:val="20"/>
                <w:szCs w:val="16"/>
                <w:lang w:val="lv-LV"/>
              </w:rPr>
              <w:t>:</w:t>
            </w:r>
          </w:p>
        </w:tc>
        <w:tc>
          <w:tcPr>
            <w:tcW w:w="2500" w:type="pct"/>
            <w:tcBorders>
              <w:top w:val="nil"/>
              <w:bottom w:val="nil"/>
            </w:tcBorders>
          </w:tcPr>
          <w:p w14:paraId="0DDC08D2" w14:textId="77777777" w:rsidR="002B27E7" w:rsidRPr="0090378B" w:rsidRDefault="002604E9" w:rsidP="002604E9">
            <w:pPr>
              <w:spacing w:before="60" w:after="60" w:line="240" w:lineRule="auto"/>
              <w:rPr>
                <w:sz w:val="20"/>
              </w:rPr>
            </w:pPr>
            <w:r w:rsidRPr="0038517C">
              <w:rPr>
                <w:sz w:val="20"/>
                <w:szCs w:val="16"/>
                <w:lang w:val="lv-LV"/>
              </w:rPr>
              <w:t>Oficiāls z</w:t>
            </w:r>
            <w:r w:rsidRPr="002604E9">
              <w:rPr>
                <w:sz w:val="20"/>
                <w:szCs w:val="16"/>
                <w:lang w:val="lv-LV"/>
              </w:rPr>
              <w:t>īmogs</w:t>
            </w:r>
            <w:r w:rsidR="002B27E7">
              <w:rPr>
                <w:sz w:val="20"/>
                <w:szCs w:val="16"/>
                <w:lang w:val="lv-LV"/>
              </w:rPr>
              <w:t>:</w:t>
            </w:r>
          </w:p>
        </w:tc>
      </w:tr>
      <w:tr w:rsidR="002B27E7" w:rsidRPr="005B7A5F" w14:paraId="0DDC08D6" w14:textId="77777777" w:rsidTr="00C76B75">
        <w:tc>
          <w:tcPr>
            <w:tcW w:w="2500" w:type="pct"/>
            <w:tcBorders>
              <w:top w:val="nil"/>
              <w:bottom w:val="nil"/>
            </w:tcBorders>
          </w:tcPr>
          <w:p w14:paraId="0DDC08D4" w14:textId="77777777" w:rsidR="002B27E7" w:rsidRPr="0090378B" w:rsidRDefault="002B27E7" w:rsidP="00C76B75">
            <w:pPr>
              <w:tabs>
                <w:tab w:val="right" w:leader="dot" w:pos="4536"/>
              </w:tabs>
              <w:spacing w:before="60" w:after="60" w:line="240" w:lineRule="auto"/>
              <w:rPr>
                <w:sz w:val="20"/>
              </w:rPr>
            </w:pPr>
            <w:r w:rsidRPr="0090378B">
              <w:rPr>
                <w:sz w:val="20"/>
              </w:rPr>
              <w:tab/>
            </w:r>
          </w:p>
        </w:tc>
        <w:tc>
          <w:tcPr>
            <w:tcW w:w="2500" w:type="pct"/>
            <w:tcBorders>
              <w:top w:val="nil"/>
              <w:bottom w:val="nil"/>
            </w:tcBorders>
          </w:tcPr>
          <w:p w14:paraId="0DDC08D5" w14:textId="77777777" w:rsidR="002B27E7" w:rsidRPr="0090378B" w:rsidRDefault="002B27E7" w:rsidP="00C76B75">
            <w:pPr>
              <w:tabs>
                <w:tab w:val="right" w:leader="dot" w:pos="4536"/>
              </w:tabs>
              <w:spacing w:before="60" w:after="60" w:line="240" w:lineRule="auto"/>
              <w:rPr>
                <w:sz w:val="20"/>
              </w:rPr>
            </w:pPr>
            <w:r w:rsidRPr="0090378B">
              <w:rPr>
                <w:sz w:val="20"/>
              </w:rPr>
              <w:tab/>
            </w:r>
          </w:p>
        </w:tc>
      </w:tr>
      <w:tr w:rsidR="002B27E7" w:rsidRPr="005B7A5F" w14:paraId="0DDC08D9" w14:textId="77777777" w:rsidTr="00C76B75">
        <w:tc>
          <w:tcPr>
            <w:tcW w:w="2500" w:type="pct"/>
            <w:tcBorders>
              <w:top w:val="nil"/>
              <w:bottom w:val="nil"/>
            </w:tcBorders>
          </w:tcPr>
          <w:p w14:paraId="0DDC08D7" w14:textId="77777777" w:rsidR="002B27E7" w:rsidRPr="0090378B" w:rsidRDefault="002B27E7" w:rsidP="00C76B75">
            <w:pPr>
              <w:spacing w:before="60" w:after="60" w:line="240" w:lineRule="auto"/>
              <w:jc w:val="center"/>
              <w:rPr>
                <w:sz w:val="20"/>
              </w:rPr>
            </w:pPr>
            <w:r w:rsidRPr="00D0061B">
              <w:rPr>
                <w:sz w:val="20"/>
              </w:rPr>
              <w:t>(</w:t>
            </w:r>
            <w:r w:rsidRPr="00D0061B">
              <w:rPr>
                <w:sz w:val="20"/>
                <w:szCs w:val="16"/>
                <w:lang w:val="lv-LV"/>
              </w:rPr>
              <w:t xml:space="preserve">ierēdņa </w:t>
            </w:r>
            <w:r w:rsidRPr="009B6378">
              <w:rPr>
                <w:sz w:val="20"/>
                <w:szCs w:val="16"/>
                <w:lang w:val="lv-LV"/>
              </w:rPr>
              <w:t>paraksts</w:t>
            </w:r>
            <w:r w:rsidRPr="009B6378">
              <w:rPr>
                <w:sz w:val="20"/>
              </w:rPr>
              <w:t>)</w:t>
            </w:r>
          </w:p>
        </w:tc>
        <w:tc>
          <w:tcPr>
            <w:tcW w:w="2500" w:type="pct"/>
            <w:tcBorders>
              <w:top w:val="nil"/>
              <w:bottom w:val="nil"/>
            </w:tcBorders>
          </w:tcPr>
          <w:p w14:paraId="0DDC08D8" w14:textId="77777777" w:rsidR="002B27E7" w:rsidRPr="0090378B" w:rsidRDefault="002B27E7" w:rsidP="00C76B75">
            <w:pPr>
              <w:spacing w:before="60" w:after="60" w:line="240" w:lineRule="auto"/>
              <w:jc w:val="center"/>
              <w:rPr>
                <w:sz w:val="20"/>
              </w:rPr>
            </w:pPr>
            <w:r w:rsidRPr="00D0061B">
              <w:rPr>
                <w:sz w:val="20"/>
              </w:rPr>
              <w:t>(</w:t>
            </w:r>
            <w:r w:rsidRPr="009B6378">
              <w:rPr>
                <w:sz w:val="20"/>
                <w:szCs w:val="16"/>
                <w:lang w:val="lv-LV"/>
              </w:rPr>
              <w:t xml:space="preserve">ierēdņa </w:t>
            </w:r>
            <w:r w:rsidRPr="00D0061B">
              <w:rPr>
                <w:sz w:val="20"/>
                <w:szCs w:val="16"/>
                <w:lang w:val="lv-LV"/>
              </w:rPr>
              <w:t>paraksts</w:t>
            </w:r>
            <w:r w:rsidRPr="009B6378">
              <w:rPr>
                <w:sz w:val="20"/>
              </w:rPr>
              <w:t>)</w:t>
            </w:r>
          </w:p>
        </w:tc>
      </w:tr>
      <w:tr w:rsidR="002B27E7" w:rsidRPr="005B7A5F" w14:paraId="0DDC08DC" w14:textId="77777777" w:rsidTr="00C76B75">
        <w:tc>
          <w:tcPr>
            <w:tcW w:w="2500" w:type="pct"/>
            <w:tcBorders>
              <w:top w:val="nil"/>
              <w:bottom w:val="nil"/>
            </w:tcBorders>
          </w:tcPr>
          <w:p w14:paraId="0DDC08DA" w14:textId="77777777" w:rsidR="002B27E7" w:rsidRPr="0090378B" w:rsidRDefault="002B27E7" w:rsidP="00C76B75">
            <w:pPr>
              <w:spacing w:before="60" w:after="60" w:line="240" w:lineRule="auto"/>
              <w:rPr>
                <w:sz w:val="20"/>
              </w:rPr>
            </w:pPr>
          </w:p>
        </w:tc>
        <w:tc>
          <w:tcPr>
            <w:tcW w:w="2500" w:type="pct"/>
            <w:tcBorders>
              <w:top w:val="nil"/>
              <w:bottom w:val="nil"/>
            </w:tcBorders>
          </w:tcPr>
          <w:p w14:paraId="0DDC08DB" w14:textId="77777777" w:rsidR="002B27E7" w:rsidRPr="0090378B" w:rsidRDefault="002B27E7" w:rsidP="00C76B75">
            <w:pPr>
              <w:spacing w:before="60" w:after="60" w:line="240" w:lineRule="auto"/>
              <w:rPr>
                <w:sz w:val="20"/>
              </w:rPr>
            </w:pPr>
          </w:p>
        </w:tc>
      </w:tr>
      <w:tr w:rsidR="002B27E7" w:rsidRPr="005B7A5F" w14:paraId="0DDC08DF" w14:textId="77777777" w:rsidTr="00C76B75">
        <w:tc>
          <w:tcPr>
            <w:tcW w:w="2500" w:type="pct"/>
            <w:tcBorders>
              <w:top w:val="nil"/>
              <w:bottom w:val="nil"/>
            </w:tcBorders>
          </w:tcPr>
          <w:p w14:paraId="0DDC08DD" w14:textId="77777777" w:rsidR="002B27E7" w:rsidRPr="005B7A5F" w:rsidRDefault="002B27E7" w:rsidP="00C76B75">
            <w:pPr>
              <w:spacing w:before="60" w:after="60" w:line="240" w:lineRule="auto"/>
              <w:rPr>
                <w:sz w:val="20"/>
              </w:rPr>
            </w:pPr>
          </w:p>
        </w:tc>
        <w:tc>
          <w:tcPr>
            <w:tcW w:w="2500" w:type="pct"/>
            <w:tcBorders>
              <w:top w:val="nil"/>
              <w:bottom w:val="nil"/>
            </w:tcBorders>
          </w:tcPr>
          <w:p w14:paraId="0DDC08DE" w14:textId="77777777" w:rsidR="002B27E7" w:rsidRPr="005B7A5F" w:rsidRDefault="002B27E7" w:rsidP="00C76B75">
            <w:pPr>
              <w:spacing w:before="60" w:after="60" w:line="240" w:lineRule="auto"/>
              <w:rPr>
                <w:sz w:val="20"/>
              </w:rPr>
            </w:pPr>
          </w:p>
        </w:tc>
      </w:tr>
      <w:tr w:rsidR="002B27E7" w:rsidRPr="005B7A5F" w14:paraId="0DDC08E2" w14:textId="77777777" w:rsidTr="00C76B75">
        <w:tc>
          <w:tcPr>
            <w:tcW w:w="2500" w:type="pct"/>
            <w:tcBorders>
              <w:top w:val="nil"/>
            </w:tcBorders>
          </w:tcPr>
          <w:p w14:paraId="0DDC08E0" w14:textId="77777777" w:rsidR="002B27E7" w:rsidRPr="005B7A5F" w:rsidRDefault="002B27E7" w:rsidP="00C76B75">
            <w:pPr>
              <w:spacing w:before="60" w:after="60" w:line="240" w:lineRule="auto"/>
              <w:rPr>
                <w:sz w:val="20"/>
              </w:rPr>
            </w:pPr>
          </w:p>
        </w:tc>
        <w:tc>
          <w:tcPr>
            <w:tcW w:w="2500" w:type="pct"/>
            <w:tcBorders>
              <w:top w:val="nil"/>
            </w:tcBorders>
          </w:tcPr>
          <w:p w14:paraId="0DDC08E1" w14:textId="77777777" w:rsidR="002B27E7" w:rsidRPr="005B7A5F" w:rsidRDefault="002B27E7" w:rsidP="00C76B75">
            <w:pPr>
              <w:spacing w:before="60" w:after="60" w:line="240" w:lineRule="auto"/>
              <w:ind w:left="318" w:hanging="318"/>
              <w:rPr>
                <w:sz w:val="20"/>
              </w:rPr>
            </w:pPr>
            <w:r w:rsidRPr="005B7A5F">
              <w:rPr>
                <w:sz w:val="20"/>
                <w:vertAlign w:val="superscript"/>
              </w:rPr>
              <w:t>(*)</w:t>
            </w:r>
            <w:r w:rsidRPr="005B7A5F">
              <w:rPr>
                <w:sz w:val="20"/>
              </w:rPr>
              <w:tab/>
            </w:r>
            <w:r w:rsidRPr="002B27E7">
              <w:rPr>
                <w:sz w:val="20"/>
                <w:szCs w:val="16"/>
                <w:lang w:val="lv-LV"/>
              </w:rPr>
              <w:t>Nevajadzīgo svītrot</w:t>
            </w:r>
          </w:p>
        </w:tc>
      </w:tr>
    </w:tbl>
    <w:p w14:paraId="0DDC08E3" w14:textId="77777777" w:rsidR="002B27E7" w:rsidRPr="005B7A5F" w:rsidRDefault="002B27E7" w:rsidP="002B27E7">
      <w:pPr>
        <w:jc w:val="center"/>
      </w:pPr>
    </w:p>
    <w:p w14:paraId="0DDC08E4" w14:textId="77777777" w:rsidR="002B27E7" w:rsidRPr="005B7A5F" w:rsidRDefault="002B27E7" w:rsidP="002B27E7">
      <w:pPr>
        <w:jc w:val="center"/>
      </w:pPr>
      <w:r w:rsidRPr="00C4219C">
        <w:rPr>
          <w:lang w:val="lv-LV"/>
        </w:rPr>
        <w:t>NORĀDES</w:t>
      </w:r>
    </w:p>
    <w:p w14:paraId="0DDC08E5" w14:textId="77777777" w:rsidR="002B27E7" w:rsidRPr="005B7A5F" w:rsidRDefault="002B27E7" w:rsidP="002B27E7">
      <w:pPr>
        <w:jc w:val="center"/>
      </w:pPr>
    </w:p>
    <w:p w14:paraId="0DDC08E6" w14:textId="77777777" w:rsidR="002B27E7" w:rsidRPr="005B7A5F" w:rsidRDefault="002B27E7" w:rsidP="002B27E7">
      <w:pPr>
        <w:spacing w:line="240" w:lineRule="auto"/>
        <w:ind w:left="567" w:hanging="567"/>
      </w:pPr>
      <w:r w:rsidRPr="005B7A5F">
        <w:rPr>
          <w:vertAlign w:val="superscript"/>
        </w:rPr>
        <w:t>(1)</w:t>
      </w:r>
      <w:r w:rsidRPr="005B7A5F">
        <w:tab/>
      </w:r>
      <w:r w:rsidRPr="00C4219C">
        <w:rPr>
          <w:lang w:val="lv-LV"/>
        </w:rPr>
        <w:t>Persona vai uzņēmums un pilna adrese.</w:t>
      </w:r>
    </w:p>
    <w:p w14:paraId="0DDC08E7" w14:textId="77777777" w:rsidR="002B27E7" w:rsidRPr="005B7A5F" w:rsidRDefault="002B27E7" w:rsidP="002B27E7">
      <w:pPr>
        <w:spacing w:line="240" w:lineRule="auto"/>
        <w:ind w:left="567" w:hanging="567"/>
      </w:pPr>
      <w:r w:rsidRPr="005B7A5F">
        <w:rPr>
          <w:vertAlign w:val="superscript"/>
        </w:rPr>
        <w:t>(2)</w:t>
      </w:r>
      <w:r w:rsidRPr="005B7A5F">
        <w:tab/>
      </w:r>
      <w:r w:rsidRPr="00C4219C">
        <w:rPr>
          <w:lang w:val="lv-LV"/>
        </w:rPr>
        <w:t>Informācija nav obligāta</w:t>
      </w:r>
      <w:r w:rsidRPr="005B7A5F">
        <w:t>.</w:t>
      </w:r>
    </w:p>
    <w:p w14:paraId="0DDC08E8" w14:textId="77777777" w:rsidR="002B27E7" w:rsidRPr="0038517C" w:rsidRDefault="002B27E7" w:rsidP="002B27E7">
      <w:pPr>
        <w:spacing w:line="240" w:lineRule="auto"/>
        <w:ind w:left="567" w:hanging="567"/>
        <w:rPr>
          <w:lang w:val="pt-PT"/>
        </w:rPr>
      </w:pPr>
      <w:r w:rsidRPr="0038517C">
        <w:rPr>
          <w:vertAlign w:val="superscript"/>
          <w:lang w:val="pt-PT"/>
        </w:rPr>
        <w:t>(3)</w:t>
      </w:r>
      <w:r w:rsidRPr="0038517C">
        <w:rPr>
          <w:lang w:val="pt-PT"/>
        </w:rPr>
        <w:tab/>
        <w:t xml:space="preserve">Kg, hl, m³ </w:t>
      </w:r>
      <w:r w:rsidRPr="00C4219C">
        <w:rPr>
          <w:lang w:val="lv-LV"/>
        </w:rPr>
        <w:t>vai cita mērvienība</w:t>
      </w:r>
      <w:r w:rsidRPr="0038517C">
        <w:rPr>
          <w:lang w:val="pt-PT"/>
        </w:rPr>
        <w:t>.</w:t>
      </w:r>
    </w:p>
    <w:p w14:paraId="0DDC08E9" w14:textId="77777777" w:rsidR="002B27E7" w:rsidRPr="0038517C" w:rsidRDefault="002B27E7" w:rsidP="002B27E7">
      <w:pPr>
        <w:spacing w:line="240" w:lineRule="auto"/>
        <w:ind w:left="567" w:hanging="567"/>
        <w:rPr>
          <w:lang w:val="lv-LV"/>
        </w:rPr>
      </w:pPr>
      <w:r w:rsidRPr="0038517C">
        <w:rPr>
          <w:vertAlign w:val="superscript"/>
          <w:lang w:val="pt-PT"/>
        </w:rPr>
        <w:t>(4)</w:t>
      </w:r>
      <w:r w:rsidRPr="0038517C">
        <w:rPr>
          <w:lang w:val="pt-PT"/>
        </w:rPr>
        <w:tab/>
      </w:r>
      <w:r w:rsidRPr="00C4219C">
        <w:rPr>
          <w:lang w:val="lv-LV"/>
        </w:rPr>
        <w:t>Iesaiņojumu kopā ar tajā ietvertajām precēm uzskata par vienotu veselumu. Tomēr šis noteikums neattiecas uz iepakojumu, kas atšķiras no šāda izstrādājuma parastā iepakojuma un kam bez tā pielietojuma par iepakojumu ir atsevišķa pastāvīga vērtība</w:t>
      </w:r>
      <w:r w:rsidRPr="0038517C">
        <w:rPr>
          <w:lang w:val="lv-LV"/>
        </w:rPr>
        <w:t>.</w:t>
      </w:r>
    </w:p>
    <w:p w14:paraId="0DDC08EA" w14:textId="77777777" w:rsidR="002B27E7" w:rsidRPr="0038517C" w:rsidRDefault="002B27E7" w:rsidP="002B27E7">
      <w:pPr>
        <w:spacing w:line="240" w:lineRule="auto"/>
        <w:ind w:left="567" w:hanging="567"/>
        <w:rPr>
          <w:lang w:val="lv-LV"/>
        </w:rPr>
      </w:pPr>
      <w:r w:rsidRPr="0038517C">
        <w:rPr>
          <w:vertAlign w:val="superscript"/>
          <w:lang w:val="lv-LV"/>
        </w:rPr>
        <w:t>(5)</w:t>
      </w:r>
      <w:r w:rsidRPr="0038517C">
        <w:rPr>
          <w:lang w:val="lv-LV"/>
        </w:rPr>
        <w:tab/>
      </w:r>
      <w:r w:rsidRPr="00C4219C">
        <w:rPr>
          <w:lang w:val="lv-LV"/>
        </w:rPr>
        <w:t>Vērtība ir jānorāda saskaņā ar izcelsmes noteikumiem</w:t>
      </w:r>
      <w:r w:rsidRPr="0038517C">
        <w:rPr>
          <w:lang w:val="lv-LV"/>
        </w:rPr>
        <w:t>.</w:t>
      </w:r>
    </w:p>
    <w:p w14:paraId="0DDC08EB" w14:textId="77777777" w:rsidR="00C4219C" w:rsidRPr="002B27E7" w:rsidRDefault="00C4219C" w:rsidP="002B27E7">
      <w:pPr>
        <w:jc w:val="center"/>
        <w:rPr>
          <w:u w:val="single"/>
          <w:lang w:val="lv-LV"/>
        </w:rPr>
      </w:pPr>
      <w:r>
        <w:rPr>
          <w:lang w:val="lv-LV"/>
        </w:rPr>
        <w:br w:type="page"/>
      </w:r>
      <w:r w:rsidRPr="002B27E7">
        <w:rPr>
          <w:u w:val="single"/>
          <w:lang w:val="lv-LV"/>
        </w:rPr>
        <w:t>VII PIELIKUMS</w:t>
      </w:r>
      <w:bookmarkStart w:id="1" w:name="_Hlt474847377"/>
      <w:bookmarkEnd w:id="1"/>
    </w:p>
    <w:p w14:paraId="0DDC08EC" w14:textId="77777777" w:rsidR="002B27E7" w:rsidRPr="00C4219C" w:rsidRDefault="002B27E7" w:rsidP="002B27E7">
      <w:pPr>
        <w:jc w:val="center"/>
        <w:rPr>
          <w:lang w:val="lv-LV"/>
        </w:rPr>
      </w:pPr>
    </w:p>
    <w:p w14:paraId="0DDC08ED" w14:textId="77777777" w:rsidR="00C4219C" w:rsidRDefault="00C4219C" w:rsidP="002B27E7">
      <w:pPr>
        <w:jc w:val="center"/>
        <w:rPr>
          <w:lang w:val="lv-LV"/>
        </w:rPr>
      </w:pPr>
      <w:r w:rsidRPr="00C4219C">
        <w:rPr>
          <w:lang w:val="lv-LV"/>
        </w:rPr>
        <w:t>ATKĀPES PIETEIKUMA</w:t>
      </w:r>
      <w:bookmarkStart w:id="2" w:name="_Hlt474847388"/>
      <w:bookmarkEnd w:id="2"/>
      <w:r w:rsidRPr="00C4219C">
        <w:rPr>
          <w:lang w:val="lv-LV"/>
        </w:rPr>
        <w:t xml:space="preserve"> VEIDLAPA</w:t>
      </w:r>
    </w:p>
    <w:p w14:paraId="0DDC08EE" w14:textId="77777777" w:rsidR="002B27E7" w:rsidRPr="00C4219C" w:rsidRDefault="002B27E7" w:rsidP="00C4219C">
      <w:pPr>
        <w:rPr>
          <w:lang w:val="lv-LV"/>
        </w:rPr>
      </w:pPr>
    </w:p>
    <w:tbl>
      <w:tblPr>
        <w:tblW w:w="10207" w:type="dxa"/>
        <w:tblInd w:w="-318" w:type="dxa"/>
        <w:tblLayout w:type="fixed"/>
        <w:tblLook w:val="0000" w:firstRow="0" w:lastRow="0" w:firstColumn="0" w:lastColumn="0" w:noHBand="0" w:noVBand="0"/>
      </w:tblPr>
      <w:tblGrid>
        <w:gridCol w:w="5246"/>
        <w:gridCol w:w="4961"/>
      </w:tblGrid>
      <w:tr w:rsidR="00C4219C" w:rsidRPr="00554BE4" w14:paraId="0DDC08F2" w14:textId="77777777" w:rsidTr="002B27E7">
        <w:tc>
          <w:tcPr>
            <w:tcW w:w="5246" w:type="dxa"/>
            <w:tcBorders>
              <w:top w:val="single" w:sz="6" w:space="0" w:color="auto"/>
              <w:left w:val="single" w:sz="6" w:space="0" w:color="auto"/>
              <w:right w:val="single" w:sz="6" w:space="0" w:color="auto"/>
            </w:tcBorders>
          </w:tcPr>
          <w:p w14:paraId="0DDC08EF"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1.</w:t>
            </w:r>
            <w:r w:rsidR="002B27E7">
              <w:rPr>
                <w:sz w:val="20"/>
                <w:szCs w:val="16"/>
                <w:lang w:val="lv-LV"/>
              </w:rPr>
              <w:tab/>
            </w:r>
            <w:r w:rsidRPr="002B27E7">
              <w:rPr>
                <w:sz w:val="20"/>
                <w:szCs w:val="16"/>
                <w:lang w:val="lv-LV"/>
              </w:rPr>
              <w:t>Gatavā izstrādājuma komercapraksts</w:t>
            </w:r>
          </w:p>
          <w:p w14:paraId="0DDC08F0" w14:textId="77777777" w:rsidR="00C4219C" w:rsidRPr="002B27E7" w:rsidRDefault="002B27E7" w:rsidP="002B27E7">
            <w:pPr>
              <w:tabs>
                <w:tab w:val="left" w:pos="460"/>
              </w:tabs>
              <w:spacing w:before="60" w:after="60" w:line="240" w:lineRule="auto"/>
              <w:rPr>
                <w:sz w:val="20"/>
                <w:szCs w:val="16"/>
                <w:lang w:val="lv-LV"/>
              </w:rPr>
            </w:pPr>
            <w:r>
              <w:rPr>
                <w:sz w:val="20"/>
                <w:szCs w:val="16"/>
                <w:lang w:val="lv-LV"/>
              </w:rPr>
              <w:t>1.1.</w:t>
            </w:r>
            <w:r>
              <w:rPr>
                <w:sz w:val="20"/>
                <w:szCs w:val="16"/>
                <w:lang w:val="lv-LV"/>
              </w:rPr>
              <w:tab/>
            </w:r>
            <w:r w:rsidR="00C4219C" w:rsidRPr="002B27E7">
              <w:rPr>
                <w:sz w:val="20"/>
                <w:szCs w:val="16"/>
                <w:lang w:val="lv-LV"/>
              </w:rPr>
              <w:t>Muitas klasifikācija (HS kods)</w:t>
            </w:r>
          </w:p>
        </w:tc>
        <w:tc>
          <w:tcPr>
            <w:tcW w:w="4961" w:type="dxa"/>
            <w:tcBorders>
              <w:top w:val="single" w:sz="6" w:space="0" w:color="auto"/>
              <w:left w:val="nil"/>
              <w:right w:val="single" w:sz="6" w:space="0" w:color="auto"/>
            </w:tcBorders>
          </w:tcPr>
          <w:p w14:paraId="0DDC08F1" w14:textId="77777777" w:rsidR="00C4219C" w:rsidRPr="002B27E7" w:rsidRDefault="00C4219C" w:rsidP="002B27E7">
            <w:pPr>
              <w:tabs>
                <w:tab w:val="left" w:pos="459"/>
              </w:tabs>
              <w:spacing w:before="60" w:after="60" w:line="240" w:lineRule="auto"/>
              <w:ind w:left="459" w:hanging="459"/>
              <w:rPr>
                <w:sz w:val="20"/>
                <w:szCs w:val="16"/>
                <w:lang w:val="lv-LV"/>
              </w:rPr>
            </w:pPr>
            <w:r w:rsidRPr="002B27E7">
              <w:rPr>
                <w:sz w:val="20"/>
                <w:szCs w:val="16"/>
                <w:lang w:val="lv-LV"/>
              </w:rPr>
              <w:t>2.</w:t>
            </w:r>
            <w:r w:rsidR="002B27E7">
              <w:rPr>
                <w:sz w:val="20"/>
                <w:szCs w:val="16"/>
                <w:lang w:val="lv-LV"/>
              </w:rPr>
              <w:tab/>
            </w:r>
            <w:r w:rsidRPr="002B27E7">
              <w:rPr>
                <w:sz w:val="20"/>
                <w:szCs w:val="16"/>
                <w:lang w:val="lv-LV"/>
              </w:rPr>
              <w:t xml:space="preserve">Gaidāmais ikgadējā eksporta apjoms uz </w:t>
            </w:r>
            <w:r w:rsidR="002B27E7">
              <w:rPr>
                <w:sz w:val="20"/>
                <w:szCs w:val="16"/>
                <w:lang w:val="lv-LV"/>
              </w:rPr>
              <w:t xml:space="preserve"> </w:t>
            </w:r>
            <w:r w:rsidRPr="002B27E7">
              <w:rPr>
                <w:sz w:val="20"/>
                <w:szCs w:val="16"/>
                <w:lang w:val="lv-LV"/>
              </w:rPr>
              <w:t xml:space="preserve">ES (svars, gab. skaits, metri vai cita </w:t>
            </w:r>
            <w:r w:rsidR="002B27E7">
              <w:rPr>
                <w:sz w:val="20"/>
                <w:szCs w:val="16"/>
                <w:lang w:val="lv-LV"/>
              </w:rPr>
              <w:t xml:space="preserve"> </w:t>
            </w:r>
            <w:r w:rsidRPr="002B27E7">
              <w:rPr>
                <w:sz w:val="20"/>
                <w:szCs w:val="16"/>
                <w:lang w:val="lv-LV"/>
              </w:rPr>
              <w:t>mērvienība)</w:t>
            </w:r>
          </w:p>
        </w:tc>
      </w:tr>
      <w:tr w:rsidR="00C4219C" w:rsidRPr="00554BE4" w14:paraId="0DDC08F5" w14:textId="77777777" w:rsidTr="002B27E7">
        <w:tc>
          <w:tcPr>
            <w:tcW w:w="5246" w:type="dxa"/>
            <w:tcBorders>
              <w:top w:val="single" w:sz="6" w:space="0" w:color="auto"/>
              <w:left w:val="single" w:sz="6" w:space="0" w:color="auto"/>
              <w:right w:val="single" w:sz="6" w:space="0" w:color="auto"/>
            </w:tcBorders>
          </w:tcPr>
          <w:p w14:paraId="0DDC08F3" w14:textId="77777777" w:rsidR="00C4219C" w:rsidRPr="002B27E7" w:rsidRDefault="00C4219C" w:rsidP="002B27E7">
            <w:pPr>
              <w:tabs>
                <w:tab w:val="left" w:pos="460"/>
              </w:tabs>
              <w:spacing w:before="60" w:after="60" w:line="240" w:lineRule="auto"/>
              <w:ind w:left="460" w:hanging="460"/>
              <w:rPr>
                <w:sz w:val="20"/>
                <w:szCs w:val="16"/>
                <w:lang w:val="lv-LV"/>
              </w:rPr>
            </w:pPr>
            <w:r w:rsidRPr="002B27E7">
              <w:rPr>
                <w:sz w:val="20"/>
                <w:szCs w:val="16"/>
                <w:lang w:val="lv-LV"/>
              </w:rPr>
              <w:t>3.</w:t>
            </w:r>
            <w:r w:rsidR="002B27E7">
              <w:rPr>
                <w:sz w:val="20"/>
                <w:szCs w:val="16"/>
                <w:lang w:val="lv-LV"/>
              </w:rPr>
              <w:tab/>
            </w:r>
            <w:r w:rsidRPr="002B27E7">
              <w:rPr>
                <w:sz w:val="20"/>
                <w:szCs w:val="16"/>
                <w:lang w:val="lv-LV"/>
              </w:rPr>
              <w:t>Trešās valsts izcelsmes materiālu komercapraksts</w:t>
            </w:r>
            <w:r w:rsidR="002B27E7">
              <w:rPr>
                <w:sz w:val="20"/>
                <w:szCs w:val="16"/>
                <w:lang w:val="lv-LV"/>
              </w:rPr>
              <w:br/>
            </w:r>
            <w:r w:rsidRPr="002B27E7">
              <w:rPr>
                <w:sz w:val="20"/>
                <w:szCs w:val="16"/>
                <w:lang w:val="lv-LV"/>
              </w:rPr>
              <w:t>Muitas klasifikācija (HS kods)</w:t>
            </w:r>
          </w:p>
        </w:tc>
        <w:tc>
          <w:tcPr>
            <w:tcW w:w="4961" w:type="dxa"/>
            <w:tcBorders>
              <w:top w:val="single" w:sz="6" w:space="0" w:color="auto"/>
              <w:left w:val="nil"/>
              <w:right w:val="single" w:sz="6" w:space="0" w:color="auto"/>
            </w:tcBorders>
          </w:tcPr>
          <w:p w14:paraId="0DDC08F4" w14:textId="77777777" w:rsidR="00C4219C" w:rsidRPr="002B27E7" w:rsidRDefault="00C4219C" w:rsidP="002B27E7">
            <w:pPr>
              <w:tabs>
                <w:tab w:val="left" w:pos="459"/>
              </w:tabs>
              <w:spacing w:before="60" w:after="60" w:line="240" w:lineRule="auto"/>
              <w:ind w:left="459" w:hanging="459"/>
              <w:rPr>
                <w:sz w:val="20"/>
                <w:szCs w:val="16"/>
                <w:lang w:val="lv-LV"/>
              </w:rPr>
            </w:pPr>
            <w:r w:rsidRPr="002B27E7">
              <w:rPr>
                <w:sz w:val="20"/>
                <w:szCs w:val="16"/>
                <w:lang w:val="lv-LV"/>
              </w:rPr>
              <w:t>4.</w:t>
            </w:r>
            <w:r w:rsidR="002B27E7">
              <w:rPr>
                <w:sz w:val="20"/>
                <w:szCs w:val="16"/>
                <w:lang w:val="lv-LV"/>
              </w:rPr>
              <w:tab/>
            </w:r>
            <w:r w:rsidRPr="002B27E7">
              <w:rPr>
                <w:sz w:val="20"/>
                <w:szCs w:val="16"/>
                <w:lang w:val="lv-LV"/>
              </w:rPr>
              <w:t>Gaidāmais ikgadēji izmantojamais trešās valsts materiālu daudzums</w:t>
            </w:r>
          </w:p>
        </w:tc>
      </w:tr>
      <w:tr w:rsidR="00C4219C" w:rsidRPr="002B27E7" w14:paraId="0DDC08F8" w14:textId="77777777" w:rsidTr="002B27E7">
        <w:tc>
          <w:tcPr>
            <w:tcW w:w="5246" w:type="dxa"/>
            <w:tcBorders>
              <w:top w:val="single" w:sz="6" w:space="0" w:color="auto"/>
              <w:left w:val="single" w:sz="6" w:space="0" w:color="auto"/>
              <w:right w:val="single" w:sz="6" w:space="0" w:color="auto"/>
            </w:tcBorders>
          </w:tcPr>
          <w:p w14:paraId="0DDC08F6"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5.</w:t>
            </w:r>
            <w:r w:rsidR="002B27E7">
              <w:rPr>
                <w:sz w:val="20"/>
                <w:szCs w:val="16"/>
                <w:lang w:val="lv-LV"/>
              </w:rPr>
              <w:tab/>
            </w:r>
            <w:r w:rsidRPr="002B27E7">
              <w:rPr>
                <w:sz w:val="20"/>
                <w:szCs w:val="16"/>
                <w:lang w:val="lv-LV"/>
              </w:rPr>
              <w:t>Trešās valsts izcelsmes materiālu vērtība</w:t>
            </w:r>
          </w:p>
        </w:tc>
        <w:tc>
          <w:tcPr>
            <w:tcW w:w="4961" w:type="dxa"/>
            <w:tcBorders>
              <w:top w:val="single" w:sz="6" w:space="0" w:color="auto"/>
              <w:left w:val="nil"/>
              <w:right w:val="single" w:sz="6" w:space="0" w:color="auto"/>
            </w:tcBorders>
          </w:tcPr>
          <w:p w14:paraId="0DDC08F7" w14:textId="77777777" w:rsidR="00C4219C" w:rsidRPr="002B27E7" w:rsidRDefault="002B27E7" w:rsidP="002B27E7">
            <w:pPr>
              <w:tabs>
                <w:tab w:val="left" w:pos="459"/>
              </w:tabs>
              <w:spacing w:before="60" w:after="60" w:line="240" w:lineRule="auto"/>
              <w:ind w:left="459" w:hanging="459"/>
              <w:rPr>
                <w:sz w:val="20"/>
                <w:szCs w:val="16"/>
                <w:lang w:val="lv-LV"/>
              </w:rPr>
            </w:pPr>
            <w:r>
              <w:rPr>
                <w:sz w:val="20"/>
                <w:szCs w:val="16"/>
                <w:lang w:val="lv-LV"/>
              </w:rPr>
              <w:t>6.</w:t>
            </w:r>
            <w:r>
              <w:rPr>
                <w:sz w:val="20"/>
                <w:szCs w:val="16"/>
                <w:lang w:val="lv-LV"/>
              </w:rPr>
              <w:tab/>
            </w:r>
            <w:r w:rsidR="00C4219C" w:rsidRPr="002B27E7">
              <w:rPr>
                <w:sz w:val="20"/>
                <w:szCs w:val="16"/>
                <w:lang w:val="lv-LV"/>
              </w:rPr>
              <w:t>Gatavo izstrādājumu vērtība</w:t>
            </w:r>
          </w:p>
        </w:tc>
      </w:tr>
      <w:tr w:rsidR="00C4219C" w:rsidRPr="00554BE4" w14:paraId="0DDC08FB" w14:textId="77777777" w:rsidTr="002B27E7">
        <w:tc>
          <w:tcPr>
            <w:tcW w:w="5246" w:type="dxa"/>
            <w:tcBorders>
              <w:top w:val="single" w:sz="6" w:space="0" w:color="auto"/>
              <w:left w:val="single" w:sz="6" w:space="0" w:color="auto"/>
              <w:right w:val="single" w:sz="6" w:space="0" w:color="auto"/>
            </w:tcBorders>
          </w:tcPr>
          <w:p w14:paraId="0DDC08F9"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7.</w:t>
            </w:r>
            <w:r w:rsidR="002B27E7">
              <w:rPr>
                <w:sz w:val="20"/>
                <w:szCs w:val="16"/>
                <w:lang w:val="lv-LV"/>
              </w:rPr>
              <w:tab/>
            </w:r>
            <w:r w:rsidRPr="002B27E7">
              <w:rPr>
                <w:sz w:val="20"/>
                <w:szCs w:val="16"/>
                <w:lang w:val="lv-LV"/>
              </w:rPr>
              <w:t>Trešās valsts materiālu izcelsme</w:t>
            </w:r>
          </w:p>
        </w:tc>
        <w:tc>
          <w:tcPr>
            <w:tcW w:w="4961" w:type="dxa"/>
            <w:tcBorders>
              <w:top w:val="single" w:sz="6" w:space="0" w:color="auto"/>
              <w:left w:val="nil"/>
              <w:right w:val="single" w:sz="6" w:space="0" w:color="auto"/>
            </w:tcBorders>
          </w:tcPr>
          <w:p w14:paraId="0DDC08FA" w14:textId="77777777" w:rsidR="00C4219C" w:rsidRPr="002B27E7" w:rsidRDefault="002B27E7" w:rsidP="002B27E7">
            <w:pPr>
              <w:tabs>
                <w:tab w:val="left" w:pos="459"/>
              </w:tabs>
              <w:spacing w:before="60" w:after="60" w:line="240" w:lineRule="auto"/>
              <w:ind w:left="459" w:hanging="459"/>
              <w:rPr>
                <w:sz w:val="20"/>
                <w:szCs w:val="16"/>
                <w:lang w:val="lv-LV"/>
              </w:rPr>
            </w:pPr>
            <w:r>
              <w:rPr>
                <w:sz w:val="20"/>
                <w:szCs w:val="16"/>
                <w:lang w:val="lv-LV"/>
              </w:rPr>
              <w:t>8.</w:t>
            </w:r>
            <w:r>
              <w:rPr>
                <w:sz w:val="20"/>
                <w:szCs w:val="16"/>
                <w:lang w:val="lv-LV"/>
              </w:rPr>
              <w:tab/>
            </w:r>
            <w:r w:rsidR="00C4219C" w:rsidRPr="002B27E7">
              <w:rPr>
                <w:sz w:val="20"/>
                <w:szCs w:val="16"/>
                <w:lang w:val="lv-LV"/>
              </w:rPr>
              <w:t>Pamatojums, kāpēc nav iespējams panākt izcelsmes noteikumu izpildi gatavajam izstrādājumam</w:t>
            </w:r>
          </w:p>
        </w:tc>
      </w:tr>
      <w:tr w:rsidR="00C4219C" w:rsidRPr="00554BE4" w14:paraId="0DDC08FE" w14:textId="77777777" w:rsidTr="002B27E7">
        <w:tc>
          <w:tcPr>
            <w:tcW w:w="5246" w:type="dxa"/>
            <w:tcBorders>
              <w:top w:val="single" w:sz="6" w:space="0" w:color="auto"/>
              <w:left w:val="single" w:sz="6" w:space="0" w:color="auto"/>
              <w:right w:val="single" w:sz="6" w:space="0" w:color="auto"/>
            </w:tcBorders>
          </w:tcPr>
          <w:p w14:paraId="0DDC08FC" w14:textId="77777777" w:rsidR="00C4219C" w:rsidRPr="002B27E7" w:rsidRDefault="002B27E7" w:rsidP="002B27E7">
            <w:pPr>
              <w:tabs>
                <w:tab w:val="left" w:pos="460"/>
              </w:tabs>
              <w:spacing w:before="60" w:after="60" w:line="240" w:lineRule="auto"/>
              <w:ind w:left="460" w:hanging="460"/>
              <w:rPr>
                <w:sz w:val="20"/>
                <w:szCs w:val="16"/>
                <w:lang w:val="lv-LV"/>
              </w:rPr>
            </w:pPr>
            <w:r>
              <w:rPr>
                <w:sz w:val="20"/>
                <w:szCs w:val="16"/>
                <w:lang w:val="lv-LV"/>
              </w:rPr>
              <w:t>9.</w:t>
            </w:r>
            <w:r>
              <w:rPr>
                <w:sz w:val="20"/>
                <w:szCs w:val="16"/>
                <w:lang w:val="lv-LV"/>
              </w:rPr>
              <w:tab/>
            </w:r>
            <w:r w:rsidR="00C4219C" w:rsidRPr="002B27E7">
              <w:rPr>
                <w:sz w:val="20"/>
                <w:szCs w:val="16"/>
                <w:lang w:val="lv-LV"/>
              </w:rPr>
              <w:t>Tādu materiālu komercapraksts, kuru izcelsme ir</w:t>
            </w:r>
            <w:r>
              <w:rPr>
                <w:sz w:val="20"/>
                <w:szCs w:val="16"/>
                <w:lang w:val="lv-LV"/>
              </w:rPr>
              <w:t xml:space="preserve"> </w:t>
            </w:r>
            <w:r w:rsidR="00C4219C" w:rsidRPr="002B27E7">
              <w:rPr>
                <w:sz w:val="20"/>
                <w:szCs w:val="16"/>
                <w:lang w:val="lv-LV"/>
              </w:rPr>
              <w:t>4. un 6. pantā minētajās valstīs vai teritorijās</w:t>
            </w:r>
          </w:p>
        </w:tc>
        <w:tc>
          <w:tcPr>
            <w:tcW w:w="4961" w:type="dxa"/>
            <w:tcBorders>
              <w:top w:val="single" w:sz="6" w:space="0" w:color="auto"/>
              <w:left w:val="nil"/>
              <w:right w:val="single" w:sz="6" w:space="0" w:color="auto"/>
            </w:tcBorders>
          </w:tcPr>
          <w:p w14:paraId="0DDC08FD" w14:textId="77777777" w:rsidR="00C4219C" w:rsidRPr="002B27E7" w:rsidRDefault="002B27E7" w:rsidP="002B27E7">
            <w:pPr>
              <w:tabs>
                <w:tab w:val="left" w:pos="459"/>
              </w:tabs>
              <w:spacing w:before="60" w:after="60" w:line="240" w:lineRule="auto"/>
              <w:ind w:left="459" w:hanging="459"/>
              <w:rPr>
                <w:sz w:val="20"/>
                <w:szCs w:val="16"/>
                <w:lang w:val="lv-LV"/>
              </w:rPr>
            </w:pPr>
            <w:r>
              <w:rPr>
                <w:sz w:val="20"/>
                <w:szCs w:val="16"/>
                <w:lang w:val="lv-LV"/>
              </w:rPr>
              <w:t>10.</w:t>
            </w:r>
            <w:r>
              <w:rPr>
                <w:sz w:val="20"/>
                <w:szCs w:val="16"/>
                <w:lang w:val="lv-LV"/>
              </w:rPr>
              <w:tab/>
            </w:r>
            <w:r w:rsidR="00C4219C" w:rsidRPr="002B27E7">
              <w:rPr>
                <w:sz w:val="20"/>
                <w:szCs w:val="16"/>
                <w:lang w:val="lv-LV"/>
              </w:rPr>
              <w:t>Gaidāmais ikgadējais tādu materiālu izmantošanas daudzums, kuru izcelsme ir 4. un 6. pantā minētajās valstīs vai teritorijās</w:t>
            </w:r>
          </w:p>
        </w:tc>
      </w:tr>
      <w:tr w:rsidR="00C4219C" w:rsidRPr="00554BE4" w14:paraId="0DDC0901" w14:textId="77777777" w:rsidTr="002B27E7">
        <w:tc>
          <w:tcPr>
            <w:tcW w:w="5246" w:type="dxa"/>
            <w:tcBorders>
              <w:top w:val="single" w:sz="6" w:space="0" w:color="auto"/>
              <w:left w:val="single" w:sz="6" w:space="0" w:color="auto"/>
              <w:bottom w:val="single" w:sz="6" w:space="0" w:color="auto"/>
              <w:right w:val="single" w:sz="6" w:space="0" w:color="auto"/>
            </w:tcBorders>
          </w:tcPr>
          <w:p w14:paraId="0DDC08FF" w14:textId="77777777" w:rsidR="00C4219C" w:rsidRPr="002B27E7" w:rsidRDefault="00C4219C" w:rsidP="002B27E7">
            <w:pPr>
              <w:tabs>
                <w:tab w:val="left" w:pos="460"/>
              </w:tabs>
              <w:spacing w:before="60" w:after="60" w:line="240" w:lineRule="auto"/>
              <w:ind w:left="460" w:hanging="460"/>
              <w:rPr>
                <w:sz w:val="20"/>
                <w:szCs w:val="16"/>
                <w:lang w:val="lv-LV"/>
              </w:rPr>
            </w:pPr>
            <w:r w:rsidRPr="002B27E7">
              <w:rPr>
                <w:sz w:val="20"/>
                <w:szCs w:val="16"/>
                <w:lang w:val="lv-LV"/>
              </w:rPr>
              <w:t>11.</w:t>
            </w:r>
            <w:r w:rsidR="002B27E7">
              <w:rPr>
                <w:sz w:val="20"/>
                <w:szCs w:val="16"/>
                <w:lang w:val="lv-LV"/>
              </w:rPr>
              <w:tab/>
            </w:r>
            <w:r w:rsidRPr="002B27E7">
              <w:rPr>
                <w:sz w:val="20"/>
                <w:szCs w:val="16"/>
                <w:lang w:val="lv-LV"/>
              </w:rPr>
              <w:t>To valstu vai teritoriju izcelsmes materiālu vērtība, kas minētas 4. un 6. pantā</w:t>
            </w:r>
          </w:p>
        </w:tc>
        <w:tc>
          <w:tcPr>
            <w:tcW w:w="4961" w:type="dxa"/>
            <w:tcBorders>
              <w:top w:val="single" w:sz="6" w:space="0" w:color="auto"/>
              <w:left w:val="nil"/>
              <w:right w:val="single" w:sz="6" w:space="0" w:color="auto"/>
            </w:tcBorders>
          </w:tcPr>
          <w:p w14:paraId="0DDC0900" w14:textId="77777777" w:rsidR="00C4219C" w:rsidRPr="002B27E7" w:rsidRDefault="002B27E7" w:rsidP="002B27E7">
            <w:pPr>
              <w:tabs>
                <w:tab w:val="left" w:pos="459"/>
              </w:tabs>
              <w:spacing w:before="60" w:after="60" w:line="240" w:lineRule="auto"/>
              <w:ind w:left="459" w:hanging="459"/>
              <w:rPr>
                <w:sz w:val="20"/>
                <w:szCs w:val="16"/>
                <w:lang w:val="lv-LV"/>
              </w:rPr>
            </w:pPr>
            <w:r>
              <w:rPr>
                <w:sz w:val="20"/>
                <w:szCs w:val="16"/>
                <w:lang w:val="lv-LV"/>
              </w:rPr>
              <w:t>12.</w:t>
            </w:r>
            <w:r>
              <w:rPr>
                <w:sz w:val="20"/>
                <w:szCs w:val="16"/>
                <w:lang w:val="lv-LV"/>
              </w:rPr>
              <w:tab/>
            </w:r>
            <w:r w:rsidR="00C4219C" w:rsidRPr="002B27E7">
              <w:rPr>
                <w:sz w:val="20"/>
                <w:szCs w:val="16"/>
                <w:lang w:val="lv-LV"/>
              </w:rPr>
              <w:t>Apstrāde vai pārstrāde, kas trešās valsts materiāliem veikta4. un 6. pantā minētajās valstīs vai teritorijās,</w:t>
            </w:r>
            <w:r>
              <w:rPr>
                <w:sz w:val="20"/>
                <w:szCs w:val="16"/>
                <w:lang w:val="lv-LV"/>
              </w:rPr>
              <w:t xml:space="preserve"> </w:t>
            </w:r>
            <w:r w:rsidR="00C4219C" w:rsidRPr="002B27E7">
              <w:rPr>
                <w:sz w:val="20"/>
                <w:szCs w:val="16"/>
                <w:lang w:val="lv-LV"/>
              </w:rPr>
              <w:t>nepiešķirot noteiktu izcelsmi</w:t>
            </w:r>
          </w:p>
        </w:tc>
      </w:tr>
      <w:tr w:rsidR="00C4219C" w:rsidRPr="002B27E7" w14:paraId="0DDC0905" w14:textId="77777777" w:rsidTr="002B27E7">
        <w:tc>
          <w:tcPr>
            <w:tcW w:w="5246" w:type="dxa"/>
            <w:tcBorders>
              <w:left w:val="single" w:sz="6" w:space="0" w:color="auto"/>
              <w:bottom w:val="single" w:sz="6" w:space="0" w:color="auto"/>
              <w:right w:val="single" w:sz="6" w:space="0" w:color="auto"/>
            </w:tcBorders>
          </w:tcPr>
          <w:p w14:paraId="0DDC0902"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13.</w:t>
            </w:r>
            <w:r w:rsidR="002B27E7">
              <w:rPr>
                <w:sz w:val="20"/>
                <w:szCs w:val="16"/>
                <w:lang w:val="lv-LV"/>
              </w:rPr>
              <w:tab/>
            </w:r>
            <w:r w:rsidRPr="002B27E7">
              <w:rPr>
                <w:sz w:val="20"/>
                <w:szCs w:val="16"/>
                <w:lang w:val="lv-LV"/>
              </w:rPr>
              <w:t>Laikposms, uz kādu tiek pieprasīta atkāpe:</w:t>
            </w:r>
          </w:p>
          <w:p w14:paraId="0DDC0903" w14:textId="77777777" w:rsidR="00C4219C" w:rsidRPr="002B27E7" w:rsidRDefault="00C4219C" w:rsidP="002B27E7">
            <w:pPr>
              <w:tabs>
                <w:tab w:val="left" w:pos="460"/>
              </w:tabs>
              <w:spacing w:before="60" w:after="60" w:line="240" w:lineRule="auto"/>
              <w:ind w:left="460"/>
              <w:rPr>
                <w:sz w:val="20"/>
                <w:szCs w:val="16"/>
                <w:lang w:val="lv-LV"/>
              </w:rPr>
            </w:pPr>
            <w:r w:rsidRPr="002B27E7">
              <w:rPr>
                <w:sz w:val="20"/>
                <w:szCs w:val="16"/>
                <w:lang w:val="lv-LV"/>
              </w:rPr>
              <w:t>no............................... līdz......................................</w:t>
            </w:r>
          </w:p>
        </w:tc>
        <w:tc>
          <w:tcPr>
            <w:tcW w:w="4961" w:type="dxa"/>
            <w:tcBorders>
              <w:left w:val="nil"/>
              <w:right w:val="single" w:sz="6" w:space="0" w:color="auto"/>
            </w:tcBorders>
          </w:tcPr>
          <w:p w14:paraId="0DDC0904" w14:textId="77777777" w:rsidR="00C4219C" w:rsidRPr="002B27E7" w:rsidRDefault="00C4219C" w:rsidP="002B27E7">
            <w:pPr>
              <w:tabs>
                <w:tab w:val="left" w:pos="459"/>
              </w:tabs>
              <w:spacing w:before="60" w:after="60" w:line="240" w:lineRule="auto"/>
              <w:ind w:left="459" w:hanging="459"/>
              <w:rPr>
                <w:sz w:val="20"/>
                <w:szCs w:val="16"/>
                <w:lang w:val="lv-LV"/>
              </w:rPr>
            </w:pPr>
          </w:p>
        </w:tc>
      </w:tr>
      <w:tr w:rsidR="00C4219C" w:rsidRPr="00554BE4" w14:paraId="0DDC0908" w14:textId="77777777" w:rsidTr="002B27E7">
        <w:tc>
          <w:tcPr>
            <w:tcW w:w="5246" w:type="dxa"/>
            <w:vMerge w:val="restart"/>
            <w:tcBorders>
              <w:top w:val="single" w:sz="6" w:space="0" w:color="auto"/>
              <w:left w:val="single" w:sz="6" w:space="0" w:color="auto"/>
              <w:bottom w:val="single" w:sz="4" w:space="0" w:color="auto"/>
              <w:right w:val="single" w:sz="6" w:space="0" w:color="auto"/>
            </w:tcBorders>
          </w:tcPr>
          <w:p w14:paraId="0DDC0906" w14:textId="77777777" w:rsidR="00C4219C" w:rsidRPr="002B27E7" w:rsidRDefault="00C4219C" w:rsidP="002B27E7">
            <w:pPr>
              <w:tabs>
                <w:tab w:val="left" w:pos="460"/>
              </w:tabs>
              <w:spacing w:before="60" w:after="60" w:line="240" w:lineRule="auto"/>
              <w:ind w:left="460" w:hanging="460"/>
              <w:rPr>
                <w:sz w:val="20"/>
                <w:szCs w:val="16"/>
                <w:lang w:val="lv-LV"/>
              </w:rPr>
            </w:pPr>
            <w:r w:rsidRPr="002B27E7">
              <w:rPr>
                <w:sz w:val="20"/>
                <w:szCs w:val="16"/>
                <w:lang w:val="lv-LV"/>
              </w:rPr>
              <w:t>14.</w:t>
            </w:r>
            <w:r w:rsidR="002B27E7">
              <w:rPr>
                <w:sz w:val="20"/>
                <w:szCs w:val="16"/>
                <w:lang w:val="lv-LV"/>
              </w:rPr>
              <w:tab/>
            </w:r>
            <w:r w:rsidRPr="002B27E7">
              <w:rPr>
                <w:sz w:val="20"/>
                <w:szCs w:val="16"/>
                <w:lang w:val="lv-LV"/>
              </w:rPr>
              <w:t xml:space="preserve">Detalizēts DAK EPN valstī(s) veiktās </w:t>
            </w:r>
            <w:r w:rsidR="002B27E7">
              <w:rPr>
                <w:sz w:val="20"/>
                <w:szCs w:val="16"/>
                <w:lang w:val="lv-LV"/>
              </w:rPr>
              <w:t xml:space="preserve"> </w:t>
            </w:r>
            <w:r w:rsidRPr="002B27E7">
              <w:rPr>
                <w:sz w:val="20"/>
                <w:szCs w:val="16"/>
                <w:lang w:val="lv-LV"/>
              </w:rPr>
              <w:t>apstrādes un pārstrādes apraksts</w:t>
            </w:r>
          </w:p>
        </w:tc>
        <w:tc>
          <w:tcPr>
            <w:tcW w:w="4961" w:type="dxa"/>
            <w:tcBorders>
              <w:top w:val="single" w:sz="6" w:space="0" w:color="auto"/>
              <w:left w:val="nil"/>
              <w:right w:val="single" w:sz="6" w:space="0" w:color="auto"/>
            </w:tcBorders>
          </w:tcPr>
          <w:p w14:paraId="0DDC0907" w14:textId="77777777" w:rsidR="00C4219C" w:rsidRPr="002B27E7" w:rsidRDefault="002B27E7" w:rsidP="002B27E7">
            <w:pPr>
              <w:tabs>
                <w:tab w:val="left" w:pos="459"/>
              </w:tabs>
              <w:spacing w:before="60" w:after="60" w:line="240" w:lineRule="auto"/>
              <w:ind w:left="459" w:hanging="459"/>
              <w:rPr>
                <w:sz w:val="20"/>
                <w:szCs w:val="16"/>
                <w:lang w:val="lv-LV"/>
              </w:rPr>
            </w:pPr>
            <w:r>
              <w:rPr>
                <w:sz w:val="20"/>
                <w:szCs w:val="16"/>
                <w:lang w:val="lv-LV"/>
              </w:rPr>
              <w:t>15.</w:t>
            </w:r>
            <w:r>
              <w:rPr>
                <w:sz w:val="20"/>
                <w:szCs w:val="16"/>
                <w:lang w:val="lv-LV"/>
              </w:rPr>
              <w:tab/>
            </w:r>
            <w:r w:rsidR="00C4219C" w:rsidRPr="002B27E7">
              <w:rPr>
                <w:sz w:val="20"/>
                <w:szCs w:val="16"/>
                <w:lang w:val="lv-LV"/>
              </w:rPr>
              <w:t>Attiecīgā uzņēmuma vai uzņēmumu kapitāla struktūra</w:t>
            </w:r>
          </w:p>
        </w:tc>
      </w:tr>
      <w:tr w:rsidR="00C4219C" w:rsidRPr="002B27E7" w14:paraId="0DDC090B" w14:textId="77777777" w:rsidTr="002B27E7">
        <w:tc>
          <w:tcPr>
            <w:tcW w:w="5246" w:type="dxa"/>
            <w:vMerge/>
            <w:tcBorders>
              <w:left w:val="single" w:sz="6" w:space="0" w:color="auto"/>
              <w:bottom w:val="single" w:sz="4" w:space="0" w:color="auto"/>
              <w:right w:val="single" w:sz="6" w:space="0" w:color="auto"/>
            </w:tcBorders>
          </w:tcPr>
          <w:p w14:paraId="0DDC0909" w14:textId="77777777" w:rsidR="00C4219C" w:rsidRPr="002B27E7" w:rsidRDefault="00C4219C" w:rsidP="002B27E7">
            <w:pPr>
              <w:tabs>
                <w:tab w:val="left" w:pos="460"/>
              </w:tabs>
              <w:spacing w:before="60" w:after="60" w:line="240" w:lineRule="auto"/>
              <w:rPr>
                <w:sz w:val="20"/>
                <w:szCs w:val="16"/>
                <w:lang w:val="lv-LV"/>
              </w:rPr>
            </w:pPr>
          </w:p>
        </w:tc>
        <w:tc>
          <w:tcPr>
            <w:tcW w:w="4961" w:type="dxa"/>
            <w:tcBorders>
              <w:top w:val="single" w:sz="6" w:space="0" w:color="auto"/>
              <w:left w:val="nil"/>
              <w:bottom w:val="single" w:sz="6" w:space="0" w:color="auto"/>
              <w:right w:val="single" w:sz="6" w:space="0" w:color="auto"/>
            </w:tcBorders>
          </w:tcPr>
          <w:p w14:paraId="0DDC090A" w14:textId="77777777" w:rsidR="00C4219C" w:rsidRPr="002B27E7" w:rsidRDefault="002B27E7" w:rsidP="002B27E7">
            <w:pPr>
              <w:tabs>
                <w:tab w:val="left" w:pos="459"/>
              </w:tabs>
              <w:spacing w:before="60" w:after="60" w:line="240" w:lineRule="auto"/>
              <w:ind w:left="459" w:hanging="459"/>
              <w:rPr>
                <w:sz w:val="20"/>
                <w:szCs w:val="16"/>
                <w:lang w:val="lv-LV"/>
              </w:rPr>
            </w:pPr>
            <w:r>
              <w:rPr>
                <w:sz w:val="20"/>
                <w:szCs w:val="16"/>
                <w:lang w:val="lv-LV"/>
              </w:rPr>
              <w:t>16.</w:t>
            </w:r>
            <w:r>
              <w:rPr>
                <w:sz w:val="20"/>
                <w:szCs w:val="16"/>
                <w:lang w:val="lv-LV"/>
              </w:rPr>
              <w:tab/>
            </w:r>
            <w:r w:rsidR="00C4219C" w:rsidRPr="002B27E7">
              <w:rPr>
                <w:sz w:val="20"/>
                <w:szCs w:val="16"/>
                <w:lang w:val="lv-LV"/>
              </w:rPr>
              <w:t>Izdarīto/paredzēto ieguldījumu apjoms</w:t>
            </w:r>
          </w:p>
        </w:tc>
      </w:tr>
      <w:tr w:rsidR="00C4219C" w:rsidRPr="002B27E7" w14:paraId="0DDC090E" w14:textId="77777777" w:rsidTr="002B27E7">
        <w:tc>
          <w:tcPr>
            <w:tcW w:w="5246" w:type="dxa"/>
            <w:vMerge/>
            <w:tcBorders>
              <w:left w:val="single" w:sz="6" w:space="0" w:color="auto"/>
              <w:bottom w:val="single" w:sz="4" w:space="0" w:color="auto"/>
              <w:right w:val="single" w:sz="6" w:space="0" w:color="auto"/>
            </w:tcBorders>
          </w:tcPr>
          <w:p w14:paraId="0DDC090C" w14:textId="77777777" w:rsidR="00C4219C" w:rsidRPr="002B27E7" w:rsidRDefault="00C4219C" w:rsidP="002B27E7">
            <w:pPr>
              <w:tabs>
                <w:tab w:val="left" w:pos="460"/>
              </w:tabs>
              <w:spacing w:before="60" w:after="60" w:line="240" w:lineRule="auto"/>
              <w:rPr>
                <w:sz w:val="20"/>
                <w:szCs w:val="16"/>
                <w:lang w:val="lv-LV"/>
              </w:rPr>
            </w:pPr>
          </w:p>
        </w:tc>
        <w:tc>
          <w:tcPr>
            <w:tcW w:w="4961" w:type="dxa"/>
            <w:tcBorders>
              <w:top w:val="single" w:sz="6" w:space="0" w:color="auto"/>
              <w:left w:val="nil"/>
              <w:bottom w:val="single" w:sz="4" w:space="0" w:color="auto"/>
              <w:right w:val="single" w:sz="6" w:space="0" w:color="auto"/>
            </w:tcBorders>
          </w:tcPr>
          <w:p w14:paraId="0DDC090D" w14:textId="77777777" w:rsidR="00C4219C" w:rsidRPr="002B27E7" w:rsidRDefault="00C4219C" w:rsidP="002B27E7">
            <w:pPr>
              <w:tabs>
                <w:tab w:val="left" w:pos="459"/>
              </w:tabs>
              <w:spacing w:before="60" w:after="60" w:line="240" w:lineRule="auto"/>
              <w:ind w:left="459" w:hanging="459"/>
              <w:rPr>
                <w:sz w:val="20"/>
                <w:szCs w:val="16"/>
                <w:lang w:val="lv-LV"/>
              </w:rPr>
            </w:pPr>
            <w:r w:rsidRPr="002B27E7">
              <w:rPr>
                <w:sz w:val="20"/>
                <w:szCs w:val="16"/>
                <w:lang w:val="lv-LV"/>
              </w:rPr>
              <w:t>17.</w:t>
            </w:r>
            <w:r w:rsidR="002B27E7">
              <w:rPr>
                <w:sz w:val="20"/>
                <w:szCs w:val="16"/>
                <w:lang w:val="lv-LV"/>
              </w:rPr>
              <w:tab/>
            </w:r>
            <w:r w:rsidRPr="002B27E7">
              <w:rPr>
                <w:sz w:val="20"/>
                <w:szCs w:val="16"/>
                <w:lang w:val="lv-LV"/>
              </w:rPr>
              <w:t>Nodarbinātais/paredzamais personāls</w:t>
            </w:r>
          </w:p>
        </w:tc>
      </w:tr>
      <w:tr w:rsidR="00C4219C" w:rsidRPr="00554BE4" w14:paraId="0DDC0916" w14:textId="77777777" w:rsidTr="002B27E7">
        <w:tc>
          <w:tcPr>
            <w:tcW w:w="5246" w:type="dxa"/>
            <w:tcBorders>
              <w:top w:val="single" w:sz="4" w:space="0" w:color="auto"/>
              <w:left w:val="single" w:sz="6" w:space="0" w:color="auto"/>
              <w:right w:val="single" w:sz="6" w:space="0" w:color="auto"/>
            </w:tcBorders>
          </w:tcPr>
          <w:p w14:paraId="0DDC090F"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18.</w:t>
            </w:r>
            <w:r w:rsidR="002B27E7">
              <w:rPr>
                <w:sz w:val="20"/>
                <w:szCs w:val="16"/>
                <w:lang w:val="lv-LV"/>
              </w:rPr>
              <w:tab/>
            </w:r>
            <w:r w:rsidRPr="002B27E7">
              <w:rPr>
                <w:sz w:val="20"/>
                <w:szCs w:val="16"/>
                <w:lang w:val="lv-LV"/>
              </w:rPr>
              <w:t xml:space="preserve">DAK EPN valstī(s) veiktās apstrādes vai pārstrādes </w:t>
            </w:r>
          </w:p>
          <w:p w14:paraId="0DDC0910"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pievienotā vērtība:</w:t>
            </w:r>
          </w:p>
          <w:p w14:paraId="0DDC0911"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18.1.</w:t>
            </w:r>
            <w:r w:rsidR="002B27E7">
              <w:rPr>
                <w:sz w:val="20"/>
                <w:szCs w:val="16"/>
                <w:lang w:val="lv-LV"/>
              </w:rPr>
              <w:tab/>
            </w:r>
            <w:r w:rsidRPr="002B27E7">
              <w:rPr>
                <w:sz w:val="20"/>
                <w:szCs w:val="16"/>
                <w:lang w:val="lv-LV"/>
              </w:rPr>
              <w:t>Darbaspēks:</w:t>
            </w:r>
          </w:p>
          <w:p w14:paraId="0DDC0912"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18.2.</w:t>
            </w:r>
            <w:r w:rsidR="002B27E7">
              <w:rPr>
                <w:sz w:val="20"/>
                <w:szCs w:val="16"/>
                <w:lang w:val="lv-LV"/>
              </w:rPr>
              <w:tab/>
            </w:r>
            <w:r w:rsidRPr="002B27E7">
              <w:rPr>
                <w:sz w:val="20"/>
                <w:szCs w:val="16"/>
                <w:lang w:val="lv-LV"/>
              </w:rPr>
              <w:t>Pieskaitāmās izmaksas:</w:t>
            </w:r>
          </w:p>
          <w:p w14:paraId="0DDC0913" w14:textId="77777777" w:rsidR="00C4219C" w:rsidRDefault="00C4219C" w:rsidP="002B27E7">
            <w:pPr>
              <w:tabs>
                <w:tab w:val="left" w:pos="460"/>
              </w:tabs>
              <w:spacing w:before="60" w:after="60" w:line="240" w:lineRule="auto"/>
              <w:rPr>
                <w:sz w:val="20"/>
                <w:szCs w:val="16"/>
                <w:lang w:val="lv-LV"/>
              </w:rPr>
            </w:pPr>
            <w:r w:rsidRPr="002B27E7">
              <w:rPr>
                <w:sz w:val="20"/>
                <w:szCs w:val="16"/>
                <w:lang w:val="lv-LV"/>
              </w:rPr>
              <w:t>18.3.</w:t>
            </w:r>
            <w:r w:rsidR="002B27E7">
              <w:rPr>
                <w:sz w:val="20"/>
                <w:szCs w:val="16"/>
                <w:lang w:val="lv-LV"/>
              </w:rPr>
              <w:tab/>
            </w:r>
            <w:r w:rsidRPr="002B27E7">
              <w:rPr>
                <w:sz w:val="20"/>
                <w:szCs w:val="16"/>
                <w:lang w:val="lv-LV"/>
              </w:rPr>
              <w:t>Citādi:</w:t>
            </w:r>
          </w:p>
          <w:p w14:paraId="0DDC0914" w14:textId="77777777" w:rsidR="002B27E7" w:rsidRPr="002B27E7" w:rsidRDefault="002B27E7" w:rsidP="002B27E7">
            <w:pPr>
              <w:tabs>
                <w:tab w:val="left" w:pos="460"/>
              </w:tabs>
              <w:spacing w:before="60" w:after="60" w:line="240" w:lineRule="auto"/>
              <w:rPr>
                <w:sz w:val="20"/>
                <w:szCs w:val="16"/>
                <w:lang w:val="lv-LV"/>
              </w:rPr>
            </w:pPr>
          </w:p>
        </w:tc>
        <w:tc>
          <w:tcPr>
            <w:tcW w:w="4961" w:type="dxa"/>
            <w:tcBorders>
              <w:top w:val="single" w:sz="4" w:space="0" w:color="auto"/>
              <w:left w:val="nil"/>
              <w:right w:val="single" w:sz="6" w:space="0" w:color="auto"/>
            </w:tcBorders>
          </w:tcPr>
          <w:p w14:paraId="0DDC0915" w14:textId="77777777" w:rsidR="00C4219C" w:rsidRPr="002B27E7" w:rsidRDefault="00C4219C" w:rsidP="002B27E7">
            <w:pPr>
              <w:tabs>
                <w:tab w:val="left" w:pos="459"/>
              </w:tabs>
              <w:spacing w:before="60" w:after="60" w:line="240" w:lineRule="auto"/>
              <w:ind w:left="459" w:hanging="459"/>
              <w:rPr>
                <w:sz w:val="20"/>
                <w:szCs w:val="16"/>
                <w:lang w:val="lv-LV"/>
              </w:rPr>
            </w:pPr>
            <w:r w:rsidRPr="002B27E7">
              <w:rPr>
                <w:sz w:val="20"/>
                <w:szCs w:val="16"/>
                <w:lang w:val="lv-LV"/>
              </w:rPr>
              <w:t>20.</w:t>
            </w:r>
            <w:r w:rsidR="002B27E7">
              <w:rPr>
                <w:sz w:val="20"/>
                <w:szCs w:val="16"/>
                <w:lang w:val="lv-LV"/>
              </w:rPr>
              <w:tab/>
            </w:r>
            <w:r w:rsidRPr="002B27E7">
              <w:rPr>
                <w:sz w:val="20"/>
                <w:szCs w:val="16"/>
                <w:lang w:val="lv-LV"/>
              </w:rPr>
              <w:t xml:space="preserve">Iespējamie pasākumi, lai atkāpe </w:t>
            </w:r>
            <w:r w:rsidR="002B27E7">
              <w:rPr>
                <w:sz w:val="20"/>
                <w:szCs w:val="16"/>
                <w:lang w:val="lv-LV"/>
              </w:rPr>
              <w:t xml:space="preserve"> </w:t>
            </w:r>
            <w:r w:rsidRPr="002B27E7">
              <w:rPr>
                <w:sz w:val="20"/>
                <w:szCs w:val="16"/>
                <w:lang w:val="lv-LV"/>
              </w:rPr>
              <w:t>nebūtu vajadzīga</w:t>
            </w:r>
          </w:p>
        </w:tc>
      </w:tr>
      <w:tr w:rsidR="00C4219C" w:rsidRPr="002B27E7" w14:paraId="0DDC0919" w14:textId="77777777" w:rsidTr="002B27E7">
        <w:tc>
          <w:tcPr>
            <w:tcW w:w="5246" w:type="dxa"/>
            <w:tcBorders>
              <w:top w:val="single" w:sz="6" w:space="0" w:color="auto"/>
              <w:left w:val="single" w:sz="6" w:space="0" w:color="auto"/>
              <w:bottom w:val="single" w:sz="6" w:space="0" w:color="auto"/>
              <w:right w:val="single" w:sz="6" w:space="0" w:color="auto"/>
            </w:tcBorders>
          </w:tcPr>
          <w:p w14:paraId="0DDC0917" w14:textId="77777777" w:rsidR="00C4219C" w:rsidRPr="002B27E7" w:rsidRDefault="00C4219C" w:rsidP="002B27E7">
            <w:pPr>
              <w:tabs>
                <w:tab w:val="left" w:pos="460"/>
              </w:tabs>
              <w:spacing w:before="60" w:after="60" w:line="240" w:lineRule="auto"/>
              <w:rPr>
                <w:sz w:val="20"/>
                <w:szCs w:val="16"/>
                <w:lang w:val="lv-LV"/>
              </w:rPr>
            </w:pPr>
            <w:r w:rsidRPr="002B27E7">
              <w:rPr>
                <w:sz w:val="20"/>
                <w:szCs w:val="16"/>
                <w:lang w:val="lv-LV"/>
              </w:rPr>
              <w:t>19.</w:t>
            </w:r>
            <w:r w:rsidR="002B27E7">
              <w:rPr>
                <w:sz w:val="20"/>
                <w:szCs w:val="16"/>
                <w:lang w:val="lv-LV"/>
              </w:rPr>
              <w:tab/>
            </w:r>
            <w:r w:rsidRPr="002B27E7">
              <w:rPr>
                <w:sz w:val="20"/>
                <w:szCs w:val="16"/>
                <w:lang w:val="lv-LV"/>
              </w:rPr>
              <w:t>Citi iespējamie materiālu piegādes avoti</w:t>
            </w:r>
          </w:p>
        </w:tc>
        <w:tc>
          <w:tcPr>
            <w:tcW w:w="4961" w:type="dxa"/>
            <w:tcBorders>
              <w:top w:val="single" w:sz="6" w:space="0" w:color="auto"/>
              <w:left w:val="nil"/>
              <w:bottom w:val="single" w:sz="6" w:space="0" w:color="auto"/>
              <w:right w:val="single" w:sz="6" w:space="0" w:color="auto"/>
            </w:tcBorders>
          </w:tcPr>
          <w:p w14:paraId="0DDC0918" w14:textId="77777777" w:rsidR="00C4219C" w:rsidRPr="002B27E7" w:rsidRDefault="00C4219C" w:rsidP="002B27E7">
            <w:pPr>
              <w:tabs>
                <w:tab w:val="left" w:pos="459"/>
              </w:tabs>
              <w:spacing w:before="60" w:after="60" w:line="240" w:lineRule="auto"/>
              <w:ind w:left="459" w:hanging="459"/>
              <w:rPr>
                <w:sz w:val="20"/>
                <w:szCs w:val="16"/>
                <w:lang w:val="lv-LV"/>
              </w:rPr>
            </w:pPr>
            <w:r w:rsidRPr="002B27E7">
              <w:rPr>
                <w:sz w:val="20"/>
                <w:szCs w:val="16"/>
                <w:lang w:val="lv-LV"/>
              </w:rPr>
              <w:t>21.</w:t>
            </w:r>
            <w:r w:rsidR="002B27E7">
              <w:rPr>
                <w:sz w:val="20"/>
                <w:szCs w:val="16"/>
                <w:lang w:val="lv-LV"/>
              </w:rPr>
              <w:tab/>
            </w:r>
            <w:r w:rsidRPr="002B27E7">
              <w:rPr>
                <w:sz w:val="20"/>
                <w:szCs w:val="16"/>
                <w:lang w:val="lv-LV"/>
              </w:rPr>
              <w:t>Piezīmes</w:t>
            </w:r>
          </w:p>
        </w:tc>
      </w:tr>
    </w:tbl>
    <w:p w14:paraId="0DDC091A" w14:textId="77777777" w:rsidR="002B27E7" w:rsidRDefault="002B27E7" w:rsidP="00C4219C">
      <w:pPr>
        <w:rPr>
          <w:lang w:val="lv-LV"/>
        </w:rPr>
      </w:pPr>
    </w:p>
    <w:p w14:paraId="0DDC091B" w14:textId="77777777" w:rsidR="002B27E7" w:rsidRDefault="002B27E7">
      <w:pPr>
        <w:widowControl/>
        <w:spacing w:line="240" w:lineRule="auto"/>
        <w:rPr>
          <w:lang w:val="lv-LV"/>
        </w:rPr>
      </w:pPr>
      <w:r>
        <w:rPr>
          <w:lang w:val="lv-LV"/>
        </w:rPr>
        <w:br w:type="page"/>
      </w:r>
    </w:p>
    <w:p w14:paraId="0DDC091C" w14:textId="77777777" w:rsidR="00C4219C" w:rsidRDefault="00C4219C" w:rsidP="00C4219C">
      <w:pPr>
        <w:rPr>
          <w:lang w:val="lv-LV"/>
        </w:rPr>
      </w:pPr>
      <w:r w:rsidRPr="00C4219C">
        <w:rPr>
          <w:lang w:val="lv-LV"/>
        </w:rPr>
        <w:t>PIEZĪMES</w:t>
      </w:r>
    </w:p>
    <w:p w14:paraId="0DDC091D" w14:textId="77777777" w:rsidR="002B27E7" w:rsidRPr="00C4219C" w:rsidRDefault="002B27E7" w:rsidP="00C4219C">
      <w:pPr>
        <w:rPr>
          <w:lang w:val="lv-LV"/>
        </w:rPr>
      </w:pPr>
    </w:p>
    <w:p w14:paraId="0DDC091E" w14:textId="77777777" w:rsidR="00C4219C" w:rsidRPr="00C4219C" w:rsidRDefault="00C4219C" w:rsidP="002B27E7">
      <w:pPr>
        <w:spacing w:line="240" w:lineRule="auto"/>
        <w:ind w:left="567" w:hanging="567"/>
        <w:rPr>
          <w:lang w:val="lv-LV"/>
        </w:rPr>
      </w:pPr>
      <w:r w:rsidRPr="00C4219C">
        <w:rPr>
          <w:lang w:val="lv-LV"/>
        </w:rPr>
        <w:t>1.</w:t>
      </w:r>
      <w:r w:rsidRPr="00C4219C">
        <w:rPr>
          <w:lang w:val="lv-LV"/>
        </w:rPr>
        <w:tab/>
        <w:t>Ja veidlapas ailēs nevar ierakstīt visu vajadzīgo informāciju, veidlapai var pievienot papildu lapas. Šajā gadījumā attiecīgajā ailē ieraksta vārdus "skatīt pielikumu".</w:t>
      </w:r>
    </w:p>
    <w:p w14:paraId="0DDC091F" w14:textId="77777777" w:rsidR="00C4219C" w:rsidRPr="00C4219C" w:rsidRDefault="00C4219C" w:rsidP="002B27E7">
      <w:pPr>
        <w:spacing w:line="240" w:lineRule="auto"/>
        <w:ind w:left="567" w:hanging="567"/>
        <w:rPr>
          <w:lang w:val="lv-LV"/>
        </w:rPr>
      </w:pPr>
      <w:r w:rsidRPr="00C4219C">
        <w:rPr>
          <w:lang w:val="lv-LV"/>
        </w:rPr>
        <w:t>2.</w:t>
      </w:r>
      <w:r w:rsidRPr="00C4219C">
        <w:rPr>
          <w:lang w:val="lv-LV"/>
        </w:rPr>
        <w:tab/>
        <w:t>Ja iespējams, veidlapai pievieno paraugus vai cita veida ilustratīvu materiālu par gatavajiem izstrādājumiem un materiāliem (attēlus, rasējumus, katalogus utt.).</w:t>
      </w:r>
    </w:p>
    <w:p w14:paraId="0DDC0920" w14:textId="77777777" w:rsidR="00C4219C" w:rsidRPr="00C4219C" w:rsidRDefault="00C4219C" w:rsidP="002B27E7">
      <w:pPr>
        <w:spacing w:line="240" w:lineRule="auto"/>
        <w:ind w:left="567" w:hanging="567"/>
        <w:rPr>
          <w:lang w:val="lv-LV"/>
        </w:rPr>
      </w:pPr>
      <w:r w:rsidRPr="00C4219C">
        <w:rPr>
          <w:lang w:val="lv-LV"/>
        </w:rPr>
        <w:t>3.</w:t>
      </w:r>
      <w:r w:rsidRPr="00C4219C">
        <w:rPr>
          <w:lang w:val="lv-LV"/>
        </w:rPr>
        <w:tab/>
        <w:t>Veidlapu aizpilda par katru izstrādājumu, uz kuru attiecas pieteikums.</w:t>
      </w:r>
    </w:p>
    <w:p w14:paraId="0DDC0921" w14:textId="77777777" w:rsidR="00C4219C" w:rsidRPr="00C4219C" w:rsidRDefault="00C4219C" w:rsidP="002B27E7">
      <w:pPr>
        <w:spacing w:line="240" w:lineRule="auto"/>
        <w:ind w:left="567"/>
        <w:rPr>
          <w:lang w:val="lv-LV"/>
        </w:rPr>
      </w:pPr>
      <w:r w:rsidRPr="00C4219C">
        <w:rPr>
          <w:lang w:val="lv-LV"/>
        </w:rPr>
        <w:t>3, 4., 5. un 7. aile: “trešā valsts” ir jebkura šā protokola 3., 4. un 6. pantā neminēta valsts.</w:t>
      </w:r>
    </w:p>
    <w:p w14:paraId="0DDC0922" w14:textId="77777777" w:rsidR="00C4219C" w:rsidRPr="00C4219C" w:rsidRDefault="00C4219C" w:rsidP="002B27E7">
      <w:pPr>
        <w:spacing w:line="240" w:lineRule="auto"/>
        <w:ind w:left="567"/>
        <w:rPr>
          <w:lang w:val="lv-LV"/>
        </w:rPr>
      </w:pPr>
      <w:r w:rsidRPr="00C4219C">
        <w:rPr>
          <w:lang w:val="lv-LV"/>
        </w:rPr>
        <w:t>12. aile: ja trešās valsts materiāli ir apstrādāti vai pārstrādāti šā protokola 3., 4. un 6. pantā minētajās valstīs vai teritorijās bez noteiktas izcelsmes iegūšanas, pirms turpmākas pārstrādes DAK EPN valstī, kura pieprasa atkāpi, norāda apstrādi vai pārstrādi, kas veikta šā protokola 3., 4. un 6. pantā minētajās valstīs vai teritorijās.</w:t>
      </w:r>
    </w:p>
    <w:p w14:paraId="0DDC0923" w14:textId="77777777" w:rsidR="00C4219C" w:rsidRPr="00C4219C" w:rsidRDefault="00C4219C" w:rsidP="002B27E7">
      <w:pPr>
        <w:spacing w:line="240" w:lineRule="auto"/>
        <w:ind w:left="567"/>
        <w:rPr>
          <w:lang w:val="lv-LV"/>
        </w:rPr>
      </w:pPr>
      <w:r w:rsidRPr="00C4219C">
        <w:rPr>
          <w:lang w:val="lv-LV"/>
        </w:rPr>
        <w:t>13. aile: norāda tā perioda sākuma un beigu datumus, kura laikā saskaņā ar atkāpi var izdot sertifikātus EUR.1.</w:t>
      </w:r>
    </w:p>
    <w:p w14:paraId="0DDC0924" w14:textId="77777777" w:rsidR="00C4219C" w:rsidRPr="00C4219C" w:rsidRDefault="00C4219C" w:rsidP="002B27E7">
      <w:pPr>
        <w:spacing w:line="240" w:lineRule="auto"/>
        <w:ind w:left="567"/>
        <w:rPr>
          <w:lang w:val="lv-LV"/>
        </w:rPr>
      </w:pPr>
      <w:r w:rsidRPr="00C4219C">
        <w:rPr>
          <w:lang w:val="lv-LV"/>
        </w:rPr>
        <w:t>18. aile: norāda vai nu izstrādājuma vienībai pievienoto vērtību procentos no izstrādājuma EXW cenas, vai pievienotās vērtības summu naudas izteiksmē.</w:t>
      </w:r>
    </w:p>
    <w:p w14:paraId="0DDC0925" w14:textId="77777777" w:rsidR="00C4219C" w:rsidRPr="00C4219C" w:rsidRDefault="00C4219C" w:rsidP="002B27E7">
      <w:pPr>
        <w:spacing w:line="240" w:lineRule="auto"/>
        <w:ind w:left="567"/>
        <w:rPr>
          <w:lang w:val="lv-LV"/>
        </w:rPr>
      </w:pPr>
      <w:r w:rsidRPr="00C4219C">
        <w:rPr>
          <w:lang w:val="lv-LV"/>
        </w:rPr>
        <w:t>19. aile: ja pastāv alternatīvi materiālu avoti, šajā ailē norāda, kādi tie ir, un, ja iespējams, ar izmaksām saistītus vai citus iemeslus, kādēļ tos neizmanto.</w:t>
      </w:r>
    </w:p>
    <w:p w14:paraId="0DDC0926" w14:textId="77777777" w:rsidR="00C4219C" w:rsidRPr="00C4219C" w:rsidRDefault="00C4219C" w:rsidP="002B27E7">
      <w:pPr>
        <w:spacing w:line="240" w:lineRule="auto"/>
        <w:ind w:left="567"/>
        <w:rPr>
          <w:lang w:val="lv-LV"/>
        </w:rPr>
      </w:pPr>
      <w:r w:rsidRPr="00C4219C">
        <w:rPr>
          <w:lang w:val="lv-LV"/>
        </w:rPr>
        <w:t>20. aile: norāda iespējamus turpmākus ieguldījumus vai piegādātāju diversifikāciju, kas nosaka to, ka atkāpe nepieciešama vienīgi ierobežotu laiku.</w:t>
      </w:r>
      <w:bookmarkStart w:id="3" w:name="_Hlt474847468"/>
      <w:bookmarkEnd w:id="3"/>
    </w:p>
    <w:p w14:paraId="0DDC0927" w14:textId="77777777" w:rsidR="00C4219C" w:rsidRPr="002B27E7" w:rsidRDefault="00C4219C" w:rsidP="002B27E7">
      <w:pPr>
        <w:jc w:val="center"/>
        <w:rPr>
          <w:u w:val="single"/>
          <w:lang w:val="lv-LV"/>
        </w:rPr>
      </w:pPr>
      <w:r>
        <w:rPr>
          <w:lang w:val="lv-LV"/>
        </w:rPr>
        <w:br w:type="page"/>
      </w:r>
      <w:r w:rsidRPr="002B27E7">
        <w:rPr>
          <w:u w:val="single"/>
          <w:lang w:val="lv-LV"/>
        </w:rPr>
        <w:t>VIII PIELIKUMS</w:t>
      </w:r>
    </w:p>
    <w:p w14:paraId="0DDC0928" w14:textId="77777777" w:rsidR="002B27E7" w:rsidRPr="00C4219C" w:rsidRDefault="002B27E7" w:rsidP="002B27E7">
      <w:pPr>
        <w:jc w:val="center"/>
        <w:rPr>
          <w:lang w:val="lv-LV"/>
        </w:rPr>
      </w:pPr>
    </w:p>
    <w:p w14:paraId="0DDC0929" w14:textId="77777777" w:rsidR="00C4219C" w:rsidRDefault="00C4219C" w:rsidP="002B27E7">
      <w:pPr>
        <w:jc w:val="center"/>
        <w:rPr>
          <w:lang w:val="lv-LV"/>
        </w:rPr>
      </w:pPr>
      <w:r w:rsidRPr="00C4219C">
        <w:rPr>
          <w:lang w:val="lv-LV"/>
        </w:rPr>
        <w:t>AIZJŪRAS ZEMES UN TERITORIJAS</w:t>
      </w:r>
    </w:p>
    <w:p w14:paraId="0DDC092A" w14:textId="77777777" w:rsidR="002B27E7" w:rsidRPr="00C4219C" w:rsidRDefault="002B27E7" w:rsidP="00C4219C">
      <w:pPr>
        <w:rPr>
          <w:lang w:val="lv-LV"/>
        </w:rPr>
      </w:pPr>
    </w:p>
    <w:p w14:paraId="0DDC092B" w14:textId="77777777" w:rsidR="00C4219C" w:rsidRPr="00C4219C" w:rsidRDefault="00C4219C" w:rsidP="00C4219C">
      <w:pPr>
        <w:rPr>
          <w:lang w:val="lv-LV"/>
        </w:rPr>
      </w:pPr>
      <w:r w:rsidRPr="00C4219C">
        <w:rPr>
          <w:lang w:val="lv-LV"/>
        </w:rPr>
        <w:t>Šajā protokolā "aizjūras zemes un teritorijas" ir zemes un teritorijas, kas minētas Līguma par Eiropas Savienības darbību II pielikumā un ir uzskaitītas turpmāk.</w:t>
      </w:r>
    </w:p>
    <w:p w14:paraId="0DDC092C" w14:textId="77777777" w:rsidR="00C4219C" w:rsidRPr="00C4219C" w:rsidRDefault="00C4219C" w:rsidP="00C4219C">
      <w:pPr>
        <w:rPr>
          <w:lang w:val="lv-LV"/>
        </w:rPr>
      </w:pPr>
      <w:r w:rsidRPr="00C4219C">
        <w:rPr>
          <w:lang w:val="lv-LV"/>
        </w:rPr>
        <w:t>(Šis saraksts neskar šo valstu un teritoriju statusu vai to statusa izmaiņas nākotnē.)</w:t>
      </w:r>
    </w:p>
    <w:p w14:paraId="0DDC092D" w14:textId="77777777" w:rsidR="002B27E7" w:rsidRDefault="002B27E7" w:rsidP="00C4219C">
      <w:pPr>
        <w:rPr>
          <w:lang w:val="lv-LV"/>
        </w:rPr>
      </w:pPr>
    </w:p>
    <w:p w14:paraId="0DDC092E" w14:textId="77777777" w:rsidR="00C4219C" w:rsidRPr="00C4219C" w:rsidRDefault="00C4219C" w:rsidP="002B27E7">
      <w:pPr>
        <w:ind w:left="567" w:hanging="567"/>
        <w:rPr>
          <w:lang w:val="lv-LV"/>
        </w:rPr>
      </w:pPr>
      <w:r w:rsidRPr="00C4219C">
        <w:rPr>
          <w:lang w:val="lv-LV"/>
        </w:rPr>
        <w:t>1.</w:t>
      </w:r>
      <w:r w:rsidRPr="00C4219C">
        <w:rPr>
          <w:lang w:val="lv-LV"/>
        </w:rPr>
        <w:tab/>
        <w:t>Aizjūras zemes un teritorijas, kurām ir īpašas attiecības ar Dānijas Karalisti:</w:t>
      </w:r>
    </w:p>
    <w:p w14:paraId="0DDC092F" w14:textId="77777777" w:rsidR="00C4219C"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Grenlande.</w:t>
      </w:r>
    </w:p>
    <w:p w14:paraId="0DDC0930" w14:textId="77777777" w:rsidR="002B27E7" w:rsidRPr="00C4219C" w:rsidRDefault="002B27E7" w:rsidP="00C4219C">
      <w:pPr>
        <w:rPr>
          <w:lang w:val="lv-LV"/>
        </w:rPr>
      </w:pPr>
    </w:p>
    <w:p w14:paraId="0DDC0931" w14:textId="77777777" w:rsidR="002B27E7" w:rsidRPr="00C4219C" w:rsidRDefault="00C4219C" w:rsidP="002B27E7">
      <w:pPr>
        <w:ind w:left="567" w:hanging="567"/>
        <w:rPr>
          <w:lang w:val="lv-LV"/>
        </w:rPr>
      </w:pPr>
      <w:r w:rsidRPr="00C4219C">
        <w:rPr>
          <w:lang w:val="lv-LV"/>
        </w:rPr>
        <w:t>2.</w:t>
      </w:r>
      <w:r w:rsidRPr="00C4219C">
        <w:rPr>
          <w:lang w:val="lv-LV"/>
        </w:rPr>
        <w:tab/>
        <w:t>Aizjūras zemes un teritorijas, kurām ir īpašas attiecības ar Francijas Republiku:</w:t>
      </w:r>
    </w:p>
    <w:p w14:paraId="0DDC0932"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Jaunkaledonija un piederīgās teritorijas,</w:t>
      </w:r>
    </w:p>
    <w:p w14:paraId="0DDC0933"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Francijas Polinēzija,</w:t>
      </w:r>
    </w:p>
    <w:p w14:paraId="0DDC0934"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Francijas Dienvidjūru un Antarktikas Zemes,</w:t>
      </w:r>
    </w:p>
    <w:p w14:paraId="0DDC0935" w14:textId="77777777" w:rsidR="002B27E7" w:rsidRDefault="002B27E7" w:rsidP="002B27E7">
      <w:pPr>
        <w:ind w:left="567"/>
        <w:rPr>
          <w:lang w:val="lv-LV"/>
        </w:rPr>
      </w:pPr>
      <w:r w:rsidRPr="0038517C">
        <w:rPr>
          <w:lang w:val="es-ES" w:eastAsia="de-DE"/>
        </w:rPr>
        <w:t>–</w:t>
      </w:r>
      <w:r w:rsidRPr="0038517C">
        <w:rPr>
          <w:lang w:val="es-ES" w:eastAsia="de-DE"/>
        </w:rPr>
        <w:tab/>
      </w:r>
      <w:r w:rsidR="00C4219C" w:rsidRPr="00C4219C">
        <w:rPr>
          <w:lang w:val="lv-LV"/>
        </w:rPr>
        <w:t>Volisa un Futunas salas,</w:t>
      </w:r>
    </w:p>
    <w:p w14:paraId="0DDC0936" w14:textId="77777777" w:rsidR="002B27E7" w:rsidRDefault="002B27E7" w:rsidP="002B27E7">
      <w:pPr>
        <w:ind w:left="567"/>
        <w:rPr>
          <w:lang w:val="lv-LV"/>
        </w:rPr>
      </w:pPr>
      <w:r w:rsidRPr="0038517C">
        <w:rPr>
          <w:lang w:val="es-ES" w:eastAsia="de-DE"/>
        </w:rPr>
        <w:t>–</w:t>
      </w:r>
      <w:r w:rsidRPr="0038517C">
        <w:rPr>
          <w:lang w:val="es-ES" w:eastAsia="de-DE"/>
        </w:rPr>
        <w:tab/>
      </w:r>
      <w:r w:rsidR="00C4219C" w:rsidRPr="00C4219C">
        <w:rPr>
          <w:lang w:val="lv-LV"/>
        </w:rPr>
        <w:t>Senbartelmī,</w:t>
      </w:r>
    </w:p>
    <w:p w14:paraId="0DDC0937"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Senpjēra un Mikelona.</w:t>
      </w:r>
    </w:p>
    <w:p w14:paraId="0DDC0938" w14:textId="77777777" w:rsidR="002B27E7" w:rsidRDefault="002B27E7" w:rsidP="00C4219C">
      <w:pPr>
        <w:rPr>
          <w:lang w:val="lv-LV"/>
        </w:rPr>
      </w:pPr>
    </w:p>
    <w:p w14:paraId="0DDC0939" w14:textId="77777777" w:rsidR="002B27E7" w:rsidRDefault="002B27E7">
      <w:pPr>
        <w:widowControl/>
        <w:spacing w:line="240" w:lineRule="auto"/>
        <w:rPr>
          <w:lang w:val="lv-LV"/>
        </w:rPr>
      </w:pPr>
      <w:r>
        <w:rPr>
          <w:lang w:val="lv-LV"/>
        </w:rPr>
        <w:br w:type="page"/>
      </w:r>
    </w:p>
    <w:p w14:paraId="0DDC093A" w14:textId="77777777" w:rsidR="002B27E7" w:rsidRDefault="00C4219C" w:rsidP="002B27E7">
      <w:pPr>
        <w:rPr>
          <w:lang w:val="lv-LV"/>
        </w:rPr>
      </w:pPr>
      <w:r w:rsidRPr="00C4219C">
        <w:rPr>
          <w:lang w:val="lv-LV"/>
        </w:rPr>
        <w:t>3.</w:t>
      </w:r>
      <w:r w:rsidRPr="00C4219C">
        <w:rPr>
          <w:lang w:val="lv-LV"/>
        </w:rPr>
        <w:tab/>
        <w:t>Aizjūras zemes un teritorijas, kurām ir īpašas attiecības ar Nīderlandes Karalisti:</w:t>
      </w:r>
    </w:p>
    <w:p w14:paraId="0DDC093B"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Aruba,</w:t>
      </w:r>
    </w:p>
    <w:p w14:paraId="0DDC093C"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Bonaire,</w:t>
      </w:r>
    </w:p>
    <w:p w14:paraId="0DDC093D"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Kirasao,</w:t>
      </w:r>
    </w:p>
    <w:p w14:paraId="0DDC093E" w14:textId="77777777" w:rsidR="002B27E7"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Saba,</w:t>
      </w:r>
    </w:p>
    <w:p w14:paraId="0DDC093F" w14:textId="77777777" w:rsidR="00C4219C" w:rsidRPr="00C4219C"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Sintēstatiusa,</w:t>
      </w:r>
    </w:p>
    <w:p w14:paraId="0DDC0940" w14:textId="77777777" w:rsidR="00C4219C" w:rsidRPr="00C4219C" w:rsidRDefault="002B27E7" w:rsidP="002B27E7">
      <w:pPr>
        <w:ind w:left="567"/>
        <w:rPr>
          <w:lang w:val="lv-LV"/>
        </w:rPr>
      </w:pPr>
      <w:r w:rsidRPr="0038517C">
        <w:rPr>
          <w:lang w:val="lv-LV" w:eastAsia="de-DE"/>
        </w:rPr>
        <w:t>–</w:t>
      </w:r>
      <w:r w:rsidRPr="0038517C">
        <w:rPr>
          <w:lang w:val="lv-LV" w:eastAsia="de-DE"/>
        </w:rPr>
        <w:tab/>
      </w:r>
      <w:r w:rsidR="00C4219C" w:rsidRPr="00C4219C">
        <w:rPr>
          <w:lang w:val="lv-LV"/>
        </w:rPr>
        <w:t>Senmartēna.</w:t>
      </w:r>
    </w:p>
    <w:p w14:paraId="0DDC0941" w14:textId="77777777" w:rsidR="002B27E7" w:rsidRDefault="002B27E7" w:rsidP="00C4219C">
      <w:pPr>
        <w:rPr>
          <w:lang w:val="lv-LV"/>
        </w:rPr>
      </w:pPr>
    </w:p>
    <w:p w14:paraId="0DDC0942" w14:textId="77777777" w:rsidR="00C4219C" w:rsidRPr="00C4219C" w:rsidRDefault="00C4219C" w:rsidP="002B27E7">
      <w:pPr>
        <w:ind w:left="567" w:hanging="567"/>
        <w:rPr>
          <w:lang w:val="lv-LV"/>
        </w:rPr>
      </w:pPr>
      <w:r w:rsidRPr="00C4219C">
        <w:rPr>
          <w:lang w:val="lv-LV"/>
        </w:rPr>
        <w:t>4.</w:t>
      </w:r>
      <w:r w:rsidRPr="00C4219C">
        <w:rPr>
          <w:lang w:val="lv-LV"/>
        </w:rPr>
        <w:tab/>
        <w:t>Aizjūras zemes un teritorijas, kurām ir īpašas attiecības ar Lielbritānijas un Ziemeļīrijas Apvienoto Karalisti:</w:t>
      </w:r>
    </w:p>
    <w:p w14:paraId="0DDC0943" w14:textId="77777777" w:rsidR="00C4219C" w:rsidRPr="00C4219C" w:rsidRDefault="002B27E7" w:rsidP="002B27E7">
      <w:pPr>
        <w:ind w:left="1134" w:hanging="567"/>
        <w:rPr>
          <w:lang w:val="lv-LV"/>
        </w:rPr>
      </w:pPr>
      <w:r w:rsidRPr="0038517C">
        <w:rPr>
          <w:lang w:val="fi-FI" w:eastAsia="de-DE"/>
        </w:rPr>
        <w:t>–</w:t>
      </w:r>
      <w:r w:rsidRPr="0038517C">
        <w:rPr>
          <w:lang w:val="fi-FI" w:eastAsia="de-DE"/>
        </w:rPr>
        <w:tab/>
      </w:r>
      <w:r w:rsidR="00C4219C" w:rsidRPr="00C4219C">
        <w:rPr>
          <w:lang w:val="lv-LV"/>
        </w:rPr>
        <w:t>Angilja,</w:t>
      </w:r>
    </w:p>
    <w:p w14:paraId="0DDC0944" w14:textId="77777777" w:rsidR="00C4219C" w:rsidRPr="00C4219C" w:rsidRDefault="002B27E7" w:rsidP="002B27E7">
      <w:pPr>
        <w:ind w:left="1134" w:hanging="567"/>
        <w:rPr>
          <w:lang w:val="lv-LV"/>
        </w:rPr>
      </w:pPr>
      <w:r w:rsidRPr="0038517C">
        <w:rPr>
          <w:lang w:val="fi-FI" w:eastAsia="de-DE"/>
        </w:rPr>
        <w:t>–</w:t>
      </w:r>
      <w:r w:rsidRPr="0038517C">
        <w:rPr>
          <w:lang w:val="fi-FI" w:eastAsia="de-DE"/>
        </w:rPr>
        <w:tab/>
      </w:r>
      <w:r w:rsidR="00C4219C" w:rsidRPr="00C4219C">
        <w:rPr>
          <w:lang w:val="lv-LV"/>
        </w:rPr>
        <w:t>Bermudu Salas,</w:t>
      </w:r>
    </w:p>
    <w:p w14:paraId="0DDC0945" w14:textId="77777777" w:rsidR="00C4219C" w:rsidRPr="00C4219C" w:rsidRDefault="002B27E7" w:rsidP="002B27E7">
      <w:pPr>
        <w:ind w:left="1134" w:hanging="567"/>
        <w:rPr>
          <w:lang w:val="lv-LV"/>
        </w:rPr>
      </w:pPr>
      <w:r w:rsidRPr="0038517C">
        <w:rPr>
          <w:lang w:val="fi-FI" w:eastAsia="de-DE"/>
        </w:rPr>
        <w:t>–</w:t>
      </w:r>
      <w:r w:rsidRPr="0038517C">
        <w:rPr>
          <w:lang w:val="fi-FI" w:eastAsia="de-DE"/>
        </w:rPr>
        <w:tab/>
      </w:r>
      <w:r w:rsidR="00C4219C" w:rsidRPr="00C4219C">
        <w:rPr>
          <w:lang w:val="lv-LV"/>
        </w:rPr>
        <w:t>Kaimanu salas,</w:t>
      </w:r>
    </w:p>
    <w:p w14:paraId="0DDC0946" w14:textId="77777777" w:rsidR="00C4219C" w:rsidRPr="00C4219C" w:rsidRDefault="002B27E7" w:rsidP="002B27E7">
      <w:pPr>
        <w:ind w:left="1134" w:hanging="567"/>
        <w:rPr>
          <w:lang w:val="lv-LV"/>
        </w:rPr>
      </w:pPr>
      <w:r w:rsidRPr="0038517C">
        <w:rPr>
          <w:lang w:val="lv-LV" w:eastAsia="de-DE"/>
        </w:rPr>
        <w:t>–</w:t>
      </w:r>
      <w:r w:rsidRPr="0038517C">
        <w:rPr>
          <w:lang w:val="lv-LV" w:eastAsia="de-DE"/>
        </w:rPr>
        <w:tab/>
      </w:r>
      <w:r w:rsidR="00C4219C" w:rsidRPr="00C4219C">
        <w:rPr>
          <w:lang w:val="lv-LV"/>
        </w:rPr>
        <w:t>Folklendu salas,</w:t>
      </w:r>
    </w:p>
    <w:p w14:paraId="0DDC0947" w14:textId="77777777" w:rsidR="00C4219C" w:rsidRPr="00C4219C" w:rsidRDefault="002B27E7" w:rsidP="002B27E7">
      <w:pPr>
        <w:ind w:left="1134" w:hanging="567"/>
        <w:rPr>
          <w:lang w:val="lv-LV"/>
        </w:rPr>
      </w:pPr>
      <w:r w:rsidRPr="0038517C">
        <w:rPr>
          <w:lang w:val="lv-LV" w:eastAsia="de-DE"/>
        </w:rPr>
        <w:t>–</w:t>
      </w:r>
      <w:r w:rsidRPr="0038517C">
        <w:rPr>
          <w:lang w:val="lv-LV" w:eastAsia="de-DE"/>
        </w:rPr>
        <w:tab/>
      </w:r>
      <w:r w:rsidR="00C4219C" w:rsidRPr="00C4219C">
        <w:rPr>
          <w:lang w:val="lv-LV"/>
        </w:rPr>
        <w:t>Dienviddžordžija un Dienvidsendviču salas,</w:t>
      </w:r>
    </w:p>
    <w:p w14:paraId="0DDC0948" w14:textId="77777777" w:rsidR="00C4219C" w:rsidRPr="00C4219C" w:rsidRDefault="002B27E7" w:rsidP="002B27E7">
      <w:pPr>
        <w:ind w:left="1134" w:hanging="567"/>
        <w:rPr>
          <w:lang w:val="lv-LV"/>
        </w:rPr>
      </w:pPr>
      <w:r w:rsidRPr="0038517C">
        <w:rPr>
          <w:lang w:val="lv-LV" w:eastAsia="de-DE"/>
        </w:rPr>
        <w:t>–</w:t>
      </w:r>
      <w:r w:rsidRPr="0038517C">
        <w:rPr>
          <w:lang w:val="lv-LV" w:eastAsia="de-DE"/>
        </w:rPr>
        <w:tab/>
      </w:r>
      <w:r w:rsidR="00C4219C" w:rsidRPr="00C4219C">
        <w:rPr>
          <w:lang w:val="lv-LV"/>
        </w:rPr>
        <w:t>Montserrata,</w:t>
      </w:r>
    </w:p>
    <w:p w14:paraId="0DDC0949" w14:textId="77777777" w:rsidR="00C4219C" w:rsidRPr="00C4219C" w:rsidRDefault="002B27E7" w:rsidP="002B27E7">
      <w:pPr>
        <w:ind w:left="1134" w:hanging="567"/>
        <w:rPr>
          <w:lang w:val="lv-LV"/>
        </w:rPr>
      </w:pPr>
      <w:r w:rsidRPr="0038517C">
        <w:rPr>
          <w:lang w:val="lv-LV" w:eastAsia="de-DE"/>
        </w:rPr>
        <w:t>–</w:t>
      </w:r>
      <w:r w:rsidRPr="0038517C">
        <w:rPr>
          <w:lang w:val="lv-LV" w:eastAsia="de-DE"/>
        </w:rPr>
        <w:tab/>
      </w:r>
      <w:r w:rsidR="00C4219C" w:rsidRPr="00C4219C">
        <w:rPr>
          <w:lang w:val="lv-LV"/>
        </w:rPr>
        <w:t>Pitkērna,</w:t>
      </w:r>
    </w:p>
    <w:p w14:paraId="0DDC094A" w14:textId="77777777" w:rsidR="00C4219C" w:rsidRPr="00C4219C" w:rsidRDefault="002B27E7" w:rsidP="002B27E7">
      <w:pPr>
        <w:ind w:left="1134" w:hanging="567"/>
        <w:rPr>
          <w:lang w:val="lv-LV"/>
        </w:rPr>
      </w:pPr>
      <w:r w:rsidRPr="0038517C">
        <w:rPr>
          <w:lang w:val="lv-LV" w:eastAsia="de-DE"/>
        </w:rPr>
        <w:t>–</w:t>
      </w:r>
      <w:r w:rsidRPr="0038517C">
        <w:rPr>
          <w:lang w:val="lv-LV" w:eastAsia="de-DE"/>
        </w:rPr>
        <w:tab/>
      </w:r>
      <w:r w:rsidR="00C4219C" w:rsidRPr="00C4219C">
        <w:rPr>
          <w:lang w:val="lv-LV"/>
        </w:rPr>
        <w:t>Svētās Helēnas sala un piederīgās teritorijas,</w:t>
      </w:r>
    </w:p>
    <w:p w14:paraId="0DDC094B" w14:textId="77777777" w:rsidR="00C4219C" w:rsidRPr="00C4219C" w:rsidRDefault="002B27E7" w:rsidP="002B27E7">
      <w:pPr>
        <w:ind w:left="1134" w:hanging="567"/>
        <w:rPr>
          <w:lang w:val="lv-LV"/>
        </w:rPr>
      </w:pPr>
      <w:r w:rsidRPr="0038517C">
        <w:rPr>
          <w:lang w:val="fi-FI" w:eastAsia="de-DE"/>
        </w:rPr>
        <w:t>–</w:t>
      </w:r>
      <w:r w:rsidRPr="0038517C">
        <w:rPr>
          <w:lang w:val="fi-FI" w:eastAsia="de-DE"/>
        </w:rPr>
        <w:tab/>
      </w:r>
      <w:r w:rsidR="00C4219C" w:rsidRPr="00C4219C">
        <w:rPr>
          <w:lang w:val="lv-LV"/>
        </w:rPr>
        <w:t>Britu Antarktikas teritorija,</w:t>
      </w:r>
    </w:p>
    <w:p w14:paraId="0DDC094C" w14:textId="77777777" w:rsidR="00C4219C" w:rsidRPr="00C4219C" w:rsidRDefault="002B27E7" w:rsidP="002B27E7">
      <w:pPr>
        <w:ind w:left="1134" w:hanging="567"/>
        <w:rPr>
          <w:lang w:val="lv-LV"/>
        </w:rPr>
      </w:pPr>
      <w:r w:rsidRPr="0038517C">
        <w:rPr>
          <w:lang w:val="fi-FI" w:eastAsia="de-DE"/>
        </w:rPr>
        <w:t>–</w:t>
      </w:r>
      <w:r w:rsidRPr="0038517C">
        <w:rPr>
          <w:lang w:val="fi-FI" w:eastAsia="de-DE"/>
        </w:rPr>
        <w:tab/>
      </w:r>
      <w:r w:rsidR="00C4219C" w:rsidRPr="00C4219C">
        <w:rPr>
          <w:lang w:val="lv-LV"/>
        </w:rPr>
        <w:t>Britu Indijas Okeāna Teritorija,</w:t>
      </w:r>
    </w:p>
    <w:p w14:paraId="0DDC094D" w14:textId="77777777" w:rsidR="00C4219C" w:rsidRPr="00C4219C" w:rsidRDefault="002B27E7" w:rsidP="002B27E7">
      <w:pPr>
        <w:ind w:left="1134" w:hanging="567"/>
        <w:rPr>
          <w:lang w:val="lv-LV"/>
        </w:rPr>
      </w:pPr>
      <w:r w:rsidRPr="0038517C">
        <w:rPr>
          <w:lang w:val="fi-FI" w:eastAsia="de-DE"/>
        </w:rPr>
        <w:t>–</w:t>
      </w:r>
      <w:r w:rsidRPr="0038517C">
        <w:rPr>
          <w:lang w:val="fi-FI" w:eastAsia="de-DE"/>
        </w:rPr>
        <w:tab/>
      </w:r>
      <w:r w:rsidR="00C4219C" w:rsidRPr="00C4219C">
        <w:rPr>
          <w:lang w:val="lv-LV"/>
        </w:rPr>
        <w:t>Tērksas un Kaikosas Salas,</w:t>
      </w:r>
    </w:p>
    <w:p w14:paraId="0DDC094E" w14:textId="77777777" w:rsidR="00C4219C" w:rsidRDefault="002B27E7" w:rsidP="002B27E7">
      <w:pPr>
        <w:ind w:left="1134" w:hanging="567"/>
        <w:rPr>
          <w:lang w:val="lv-LV"/>
        </w:rPr>
      </w:pPr>
      <w:r w:rsidRPr="0038517C">
        <w:rPr>
          <w:lang w:val="fi-FI" w:eastAsia="de-DE"/>
        </w:rPr>
        <w:t>–</w:t>
      </w:r>
      <w:r w:rsidRPr="0038517C">
        <w:rPr>
          <w:lang w:val="fi-FI" w:eastAsia="de-DE"/>
        </w:rPr>
        <w:tab/>
      </w:r>
      <w:r w:rsidR="00C4219C" w:rsidRPr="00C4219C">
        <w:rPr>
          <w:lang w:val="lv-LV"/>
        </w:rPr>
        <w:t>Britu Virdžīnu Salas.</w:t>
      </w:r>
    </w:p>
    <w:p w14:paraId="0DDC094F" w14:textId="77777777" w:rsidR="002B27E7" w:rsidRPr="00C4219C" w:rsidRDefault="002B27E7" w:rsidP="002B27E7">
      <w:pPr>
        <w:ind w:left="1134" w:hanging="567"/>
        <w:rPr>
          <w:lang w:val="lv-LV"/>
        </w:rPr>
      </w:pPr>
    </w:p>
    <w:p w14:paraId="0DDC0950" w14:textId="77777777" w:rsidR="002B27E7" w:rsidRDefault="002B27E7" w:rsidP="00C4219C">
      <w:pPr>
        <w:rPr>
          <w:lang w:val="lv-LV"/>
        </w:rPr>
        <w:sectPr w:rsidR="002B27E7" w:rsidSect="002B27E7">
          <w:pgSz w:w="11906" w:h="16838" w:code="9"/>
          <w:pgMar w:top="1134" w:right="1134" w:bottom="1134" w:left="1134" w:header="1134" w:footer="1134" w:gutter="0"/>
          <w:cols w:space="720"/>
          <w:docGrid w:linePitch="326"/>
        </w:sectPr>
      </w:pPr>
    </w:p>
    <w:p w14:paraId="0DDC0951" w14:textId="77777777" w:rsidR="00C4219C" w:rsidRPr="002B27E7" w:rsidRDefault="00C4219C" w:rsidP="002B27E7">
      <w:pPr>
        <w:jc w:val="center"/>
        <w:rPr>
          <w:u w:val="single"/>
          <w:lang w:val="lv-LV"/>
        </w:rPr>
      </w:pPr>
      <w:r w:rsidRPr="002B27E7">
        <w:rPr>
          <w:u w:val="single"/>
          <w:lang w:val="lv-LV"/>
        </w:rPr>
        <w:t>IX PIELIKUMS</w:t>
      </w:r>
    </w:p>
    <w:p w14:paraId="0DDC0952" w14:textId="77777777" w:rsidR="002B27E7" w:rsidRPr="00C4219C" w:rsidRDefault="002B27E7" w:rsidP="002B27E7">
      <w:pPr>
        <w:jc w:val="center"/>
        <w:rPr>
          <w:lang w:val="lv-LV"/>
        </w:rPr>
      </w:pPr>
    </w:p>
    <w:p w14:paraId="0DDC0953" w14:textId="77777777" w:rsidR="00C4219C" w:rsidRDefault="00C4219C" w:rsidP="002B27E7">
      <w:pPr>
        <w:jc w:val="center"/>
        <w:rPr>
          <w:lang w:val="lv-LV"/>
        </w:rPr>
      </w:pPr>
      <w:r w:rsidRPr="00C4219C">
        <w:rPr>
          <w:lang w:val="lv-LV"/>
        </w:rPr>
        <w:t>IZSTRĀDĀJUMI, KURIEM 4. PANTĀ PAREDZĒTO KUMULĀCIJU PIEMĒRO PĒC 2015. GADA 1. OKTOBRA</w:t>
      </w:r>
    </w:p>
    <w:p w14:paraId="0DDC0954" w14:textId="77777777" w:rsidR="002B27E7" w:rsidRPr="00C4219C" w:rsidRDefault="002B27E7" w:rsidP="002B27E7">
      <w:pPr>
        <w:jc w:val="center"/>
        <w:rPr>
          <w:lang w:val="lv-LV"/>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907"/>
      </w:tblGrid>
      <w:tr w:rsidR="00C4219C" w:rsidRPr="002B27E7" w14:paraId="0DDC0957" w14:textId="77777777" w:rsidTr="002B27E7">
        <w:trPr>
          <w:tblHeader/>
        </w:trPr>
        <w:tc>
          <w:tcPr>
            <w:tcW w:w="2376" w:type="dxa"/>
          </w:tcPr>
          <w:p w14:paraId="0DDC0955" w14:textId="77777777" w:rsidR="00C4219C" w:rsidRPr="002B27E7" w:rsidRDefault="00C4219C" w:rsidP="002B27E7">
            <w:pPr>
              <w:spacing w:before="60" w:after="60" w:line="240" w:lineRule="auto"/>
              <w:jc w:val="center"/>
              <w:rPr>
                <w:sz w:val="20"/>
                <w:lang w:val="lv-LV"/>
              </w:rPr>
            </w:pPr>
            <w:r w:rsidRPr="002B27E7">
              <w:rPr>
                <w:sz w:val="20"/>
                <w:lang w:val="lv-LV"/>
              </w:rPr>
              <w:t>HS/KN kods</w:t>
            </w:r>
          </w:p>
        </w:tc>
        <w:tc>
          <w:tcPr>
            <w:tcW w:w="11907" w:type="dxa"/>
          </w:tcPr>
          <w:p w14:paraId="0DDC0956" w14:textId="77777777" w:rsidR="00C4219C" w:rsidRPr="002B27E7" w:rsidRDefault="00C4219C" w:rsidP="002B27E7">
            <w:pPr>
              <w:spacing w:before="60" w:after="60" w:line="240" w:lineRule="auto"/>
              <w:jc w:val="center"/>
              <w:rPr>
                <w:sz w:val="20"/>
                <w:lang w:val="lv-LV"/>
              </w:rPr>
            </w:pPr>
            <w:r w:rsidRPr="002B27E7">
              <w:rPr>
                <w:sz w:val="20"/>
                <w:lang w:val="lv-LV"/>
              </w:rPr>
              <w:t>Apraksts</w:t>
            </w:r>
          </w:p>
        </w:tc>
      </w:tr>
      <w:tr w:rsidR="00C4219C" w:rsidRPr="00554BE4" w14:paraId="0DDC095A" w14:textId="77777777" w:rsidTr="002B27E7">
        <w:tc>
          <w:tcPr>
            <w:tcW w:w="2376" w:type="dxa"/>
          </w:tcPr>
          <w:p w14:paraId="0DDC0958" w14:textId="77777777" w:rsidR="00C4219C" w:rsidRPr="002B27E7" w:rsidRDefault="00C4219C" w:rsidP="002B27E7">
            <w:pPr>
              <w:spacing w:before="60" w:after="60" w:line="240" w:lineRule="auto"/>
              <w:rPr>
                <w:sz w:val="20"/>
                <w:lang w:val="lv-LV"/>
              </w:rPr>
            </w:pPr>
            <w:r w:rsidRPr="002B27E7">
              <w:rPr>
                <w:sz w:val="20"/>
                <w:lang w:val="lv-LV"/>
              </w:rPr>
              <w:t>1701</w:t>
            </w:r>
          </w:p>
        </w:tc>
        <w:tc>
          <w:tcPr>
            <w:tcW w:w="11907" w:type="dxa"/>
          </w:tcPr>
          <w:p w14:paraId="0DDC0959" w14:textId="77777777" w:rsidR="00C4219C" w:rsidRPr="002B27E7" w:rsidRDefault="00C4219C" w:rsidP="002B27E7">
            <w:pPr>
              <w:spacing w:before="60" w:after="60" w:line="240" w:lineRule="auto"/>
              <w:rPr>
                <w:sz w:val="20"/>
                <w:lang w:val="lv-LV"/>
              </w:rPr>
            </w:pPr>
            <w:r w:rsidRPr="002B27E7">
              <w:rPr>
                <w:sz w:val="20"/>
                <w:lang w:val="lv-LV"/>
              </w:rPr>
              <w:t>Cukurniedru vai cukurbiešu cukurs un ķīmiski tīra saharoze cietā veidā</w:t>
            </w:r>
          </w:p>
        </w:tc>
      </w:tr>
      <w:tr w:rsidR="00C4219C" w:rsidRPr="00554BE4" w14:paraId="0DDC095D" w14:textId="77777777" w:rsidTr="002B27E7">
        <w:tc>
          <w:tcPr>
            <w:tcW w:w="2376" w:type="dxa"/>
          </w:tcPr>
          <w:p w14:paraId="0DDC095B" w14:textId="77777777" w:rsidR="00C4219C" w:rsidRPr="002B27E7" w:rsidRDefault="00C4219C" w:rsidP="002B27E7">
            <w:pPr>
              <w:spacing w:before="60" w:after="60" w:line="240" w:lineRule="auto"/>
              <w:rPr>
                <w:sz w:val="20"/>
                <w:lang w:val="lv-LV"/>
              </w:rPr>
            </w:pPr>
            <w:r w:rsidRPr="002B27E7">
              <w:rPr>
                <w:sz w:val="20"/>
                <w:lang w:val="lv-LV"/>
              </w:rPr>
              <w:t>1702</w:t>
            </w:r>
          </w:p>
        </w:tc>
        <w:tc>
          <w:tcPr>
            <w:tcW w:w="11907" w:type="dxa"/>
          </w:tcPr>
          <w:p w14:paraId="0DDC095C" w14:textId="77777777" w:rsidR="00C4219C" w:rsidRPr="002B27E7" w:rsidRDefault="00C4219C" w:rsidP="002B27E7">
            <w:pPr>
              <w:spacing w:before="60" w:after="60" w:line="240" w:lineRule="auto"/>
              <w:rPr>
                <w:sz w:val="20"/>
                <w:lang w:val="lv-LV"/>
              </w:rPr>
            </w:pPr>
            <w:r w:rsidRPr="002B27E7">
              <w:rPr>
                <w:sz w:val="20"/>
                <w:lang w:val="lv-LV"/>
              </w:rPr>
              <w:t>Cukuri, ieskaitot ķīmiski tīru laktozi, maltozi, glikozi un fruktozi, cietā veidā; cukura sīrupi bez aromatizētāju vai krāsvielu piedevām; mākslīgais medus, arī maisījumā ar dabisko medu; grauzdēts cukurs (izņemot cukurniedru vai cukurbiešu cukuru un ķīmiski tīru saharozi)</w:t>
            </w:r>
          </w:p>
        </w:tc>
      </w:tr>
      <w:tr w:rsidR="00C4219C" w:rsidRPr="00554BE4" w14:paraId="0DDC0960" w14:textId="77777777" w:rsidTr="002B27E7">
        <w:tc>
          <w:tcPr>
            <w:tcW w:w="2376" w:type="dxa"/>
          </w:tcPr>
          <w:p w14:paraId="0DDC095E" w14:textId="77777777" w:rsidR="00C4219C" w:rsidRPr="002B27E7" w:rsidRDefault="00C4219C" w:rsidP="002B27E7">
            <w:pPr>
              <w:spacing w:before="60" w:after="60" w:line="240" w:lineRule="auto"/>
              <w:rPr>
                <w:sz w:val="20"/>
                <w:lang w:val="lv-LV"/>
              </w:rPr>
            </w:pPr>
            <w:r w:rsidRPr="002B27E7">
              <w:rPr>
                <w:sz w:val="20"/>
                <w:lang w:val="lv-LV"/>
              </w:rPr>
              <w:t>ex 1704 90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1704 90 99</w:t>
            </w:r>
          </w:p>
        </w:tc>
        <w:tc>
          <w:tcPr>
            <w:tcW w:w="11907" w:type="dxa"/>
          </w:tcPr>
          <w:p w14:paraId="0DDC095F" w14:textId="77777777" w:rsidR="00C4219C" w:rsidRPr="002B27E7" w:rsidRDefault="00C4219C" w:rsidP="002B27E7">
            <w:pPr>
              <w:spacing w:before="60" w:after="60" w:line="240" w:lineRule="auto"/>
              <w:rPr>
                <w:sz w:val="20"/>
                <w:lang w:val="lv-LV"/>
              </w:rPr>
            </w:pPr>
            <w:r w:rsidRPr="002B27E7">
              <w:rPr>
                <w:sz w:val="20"/>
                <w:lang w:val="lv-LV"/>
              </w:rPr>
              <w:t>Cukura konditorejas izstrādājumi bez kakao piedevas (izņemot košļājamo gumiju; lakricas ekstraktu, kas satur vairāk nekā 10 % saharozes, bet bez citām piedevām; balto šokolādi; konditorejas pastas, ieskaitot marcipānu, tiešajā iepakojumā ar tīro svaru 1 kg vai vairāk; pastilas pret kakla sāpēm un pretklepus dražejas; apcukurotos izstrādājumus; konditorejas izstrādājumus gumijas un želejas veidā, ieskaitot augļu pastas cukura konditorejas izstrādājumu veidā; karameles; īrisus, mīkstās karameles un tamlīdzīgas konfektes; presētas tabletes)</w:t>
            </w:r>
          </w:p>
        </w:tc>
      </w:tr>
      <w:tr w:rsidR="00C4219C" w:rsidRPr="00554BE4" w14:paraId="0DDC0963" w14:textId="77777777" w:rsidTr="002B27E7">
        <w:tc>
          <w:tcPr>
            <w:tcW w:w="2376" w:type="dxa"/>
          </w:tcPr>
          <w:p w14:paraId="0DDC0961" w14:textId="77777777" w:rsidR="00C4219C" w:rsidRPr="002B27E7" w:rsidRDefault="00C4219C" w:rsidP="002B27E7">
            <w:pPr>
              <w:spacing w:before="60" w:after="60" w:line="240" w:lineRule="auto"/>
              <w:rPr>
                <w:sz w:val="20"/>
                <w:lang w:val="lv-LV"/>
              </w:rPr>
            </w:pPr>
            <w:r w:rsidRPr="002B27E7">
              <w:rPr>
                <w:sz w:val="20"/>
                <w:lang w:val="lv-LV"/>
              </w:rPr>
              <w:t>ex 1806 10</w:t>
            </w:r>
            <w:r w:rsidR="002B27E7" w:rsidRPr="002B27E7">
              <w:rPr>
                <w:sz w:val="20"/>
                <w:lang w:val="lv-LV"/>
              </w:rPr>
              <w:t xml:space="preserve"> </w:t>
            </w:r>
            <w:r w:rsidRPr="002B27E7">
              <w:rPr>
                <w:sz w:val="20"/>
                <w:lang w:val="lv-LV"/>
              </w:rPr>
              <w:t>atbilstīgi</w:t>
            </w:r>
            <w:r w:rsidR="002B27E7">
              <w:rPr>
                <w:sz w:val="20"/>
                <w:lang w:val="lv-LV"/>
              </w:rPr>
              <w:br/>
            </w:r>
            <w:r w:rsidRPr="002B27E7">
              <w:rPr>
                <w:sz w:val="20"/>
                <w:lang w:val="lv-LV"/>
              </w:rPr>
              <w:t>1806 10 30</w:t>
            </w:r>
          </w:p>
        </w:tc>
        <w:tc>
          <w:tcPr>
            <w:tcW w:w="11907" w:type="dxa"/>
          </w:tcPr>
          <w:p w14:paraId="0DDC0962" w14:textId="77777777" w:rsidR="00C4219C" w:rsidRPr="002B27E7" w:rsidRDefault="00C4219C" w:rsidP="002B27E7">
            <w:pPr>
              <w:spacing w:before="60" w:after="60" w:line="240" w:lineRule="auto"/>
              <w:rPr>
                <w:sz w:val="20"/>
                <w:lang w:val="lv-LV"/>
              </w:rPr>
            </w:pPr>
            <w:r w:rsidRPr="002B27E7">
              <w:rPr>
                <w:sz w:val="20"/>
                <w:lang w:val="lv-LV"/>
              </w:rPr>
              <w:t>Kakao pulveris, kas pēc svara satur 65 % vai vairāk, bet mazāk par 80 % saharozes (ieskaitot invertcukuru, kas izteikts kā saharoze) vai izoglikozes, kas izteikta kā saharoze</w:t>
            </w:r>
          </w:p>
        </w:tc>
      </w:tr>
      <w:tr w:rsidR="00C4219C" w:rsidRPr="00554BE4" w14:paraId="0DDC0966" w14:textId="77777777" w:rsidTr="002B27E7">
        <w:tc>
          <w:tcPr>
            <w:tcW w:w="2376" w:type="dxa"/>
          </w:tcPr>
          <w:p w14:paraId="0DDC0964" w14:textId="77777777" w:rsidR="00C4219C" w:rsidRPr="002B27E7" w:rsidRDefault="00C4219C" w:rsidP="002B27E7">
            <w:pPr>
              <w:spacing w:before="60" w:after="60" w:line="240" w:lineRule="auto"/>
              <w:rPr>
                <w:sz w:val="20"/>
                <w:lang w:val="lv-LV"/>
              </w:rPr>
            </w:pPr>
            <w:r w:rsidRPr="002B27E7">
              <w:rPr>
                <w:sz w:val="20"/>
                <w:lang w:val="lv-LV"/>
              </w:rPr>
              <w:t>ex 1806 10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1806 10 90</w:t>
            </w:r>
          </w:p>
        </w:tc>
        <w:tc>
          <w:tcPr>
            <w:tcW w:w="11907" w:type="dxa"/>
          </w:tcPr>
          <w:p w14:paraId="0DDC0965" w14:textId="77777777" w:rsidR="00C4219C" w:rsidRPr="002B27E7" w:rsidRDefault="00C4219C" w:rsidP="002B27E7">
            <w:pPr>
              <w:spacing w:before="60" w:after="60" w:line="240" w:lineRule="auto"/>
              <w:rPr>
                <w:sz w:val="20"/>
                <w:lang w:val="lv-LV"/>
              </w:rPr>
            </w:pPr>
            <w:r w:rsidRPr="002B27E7">
              <w:rPr>
                <w:sz w:val="20"/>
                <w:lang w:val="lv-LV"/>
              </w:rPr>
              <w:t>Kakao pulveris, kas pēc svara satur 80 % vai vairāk saharozes (ieskaitot invertcukuru, kas izteikts kā saharoze) vai izoglikozes, kas izteikta kā saharoze</w:t>
            </w:r>
          </w:p>
        </w:tc>
      </w:tr>
      <w:tr w:rsidR="00C4219C" w:rsidRPr="002604E9" w14:paraId="0DDC0969" w14:textId="77777777" w:rsidTr="002B27E7">
        <w:tc>
          <w:tcPr>
            <w:tcW w:w="2376" w:type="dxa"/>
          </w:tcPr>
          <w:p w14:paraId="0DDC0967" w14:textId="77777777" w:rsidR="00C4219C" w:rsidRPr="002B27E7" w:rsidRDefault="00C4219C" w:rsidP="002B27E7">
            <w:pPr>
              <w:pageBreakBefore/>
              <w:spacing w:before="60" w:after="60" w:line="240" w:lineRule="auto"/>
              <w:rPr>
                <w:sz w:val="20"/>
                <w:lang w:val="lv-LV"/>
              </w:rPr>
            </w:pPr>
            <w:r w:rsidRPr="002B27E7">
              <w:rPr>
                <w:sz w:val="20"/>
                <w:lang w:val="lv-LV"/>
              </w:rPr>
              <w:t>ex 1806 20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1806 20 95</w:t>
            </w:r>
          </w:p>
        </w:tc>
        <w:tc>
          <w:tcPr>
            <w:tcW w:w="11907" w:type="dxa"/>
          </w:tcPr>
          <w:p w14:paraId="0DDC0968" w14:textId="77777777" w:rsidR="00C4219C" w:rsidRPr="002B27E7" w:rsidRDefault="00C4219C" w:rsidP="002B27E7">
            <w:pPr>
              <w:spacing w:before="60" w:after="60" w:line="240" w:lineRule="auto"/>
              <w:rPr>
                <w:sz w:val="20"/>
                <w:lang w:val="lv-LV"/>
              </w:rPr>
            </w:pPr>
            <w:r w:rsidRPr="002B27E7">
              <w:rPr>
                <w:sz w:val="20"/>
                <w:lang w:val="lv-LV"/>
              </w:rPr>
              <w:t>Pārtikas produkti ar kakao piedevu, briketēs, plātnītēs vai tāfelītēs, kuru svars pārsniedz 2 kg vai šķidrā pastas, pulvera, granulu veidā vai citādā nefasētā veidā konteineros vai tiešajā iepakojumā ar ietilpību lielāku par 2 kg (izņemot kakao pulveri, izstrādājumus, kas satur 18 % no svara vai vairāk kakao sviesta vai satur 25 % no svara vai vairāk kakao sviesta un piena tauku kopējā masā; šokolādes piena skaidiņas; aromatizētu šokolādes glazūru; šokolādi un šokolādes izstrādājumus; cukura konditorejas izstrādājumus un to aizstājējus ar kakao piedevu, kas pagatavoti no cukura aizstājējiem; uz maizes ziežamus produktus ar kakao piedevu; izstrādājumi ar kakao piedevu, kas paredzēti dzērienu ražošanai)</w:t>
            </w:r>
          </w:p>
        </w:tc>
      </w:tr>
      <w:tr w:rsidR="00C4219C" w:rsidRPr="002604E9" w14:paraId="0DDC096C" w14:textId="77777777" w:rsidTr="002B27E7">
        <w:tc>
          <w:tcPr>
            <w:tcW w:w="2376" w:type="dxa"/>
          </w:tcPr>
          <w:p w14:paraId="0DDC096A" w14:textId="77777777" w:rsidR="00C4219C" w:rsidRPr="002B27E7" w:rsidRDefault="00C4219C" w:rsidP="002B27E7">
            <w:pPr>
              <w:spacing w:before="60" w:after="60" w:line="240" w:lineRule="auto"/>
              <w:rPr>
                <w:sz w:val="20"/>
                <w:lang w:val="lv-LV"/>
              </w:rPr>
            </w:pPr>
            <w:r w:rsidRPr="002B27E7">
              <w:rPr>
                <w:sz w:val="20"/>
                <w:lang w:val="lv-LV"/>
              </w:rPr>
              <w:t>ex 1901 90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1901 90 99</w:t>
            </w:r>
          </w:p>
        </w:tc>
        <w:tc>
          <w:tcPr>
            <w:tcW w:w="11907" w:type="dxa"/>
          </w:tcPr>
          <w:p w14:paraId="0DDC096B" w14:textId="77777777" w:rsidR="00C4219C" w:rsidRPr="002B27E7" w:rsidRDefault="00C4219C" w:rsidP="002B27E7">
            <w:pPr>
              <w:spacing w:before="60" w:after="60" w:line="240" w:lineRule="auto"/>
              <w:rPr>
                <w:sz w:val="20"/>
                <w:lang w:val="lv-LV"/>
              </w:rPr>
            </w:pPr>
            <w:r w:rsidRPr="002B27E7">
              <w:rPr>
                <w:sz w:val="20"/>
                <w:lang w:val="lv-LV"/>
              </w:rPr>
              <w:t>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 (izņemot pārtikas produktus, kas satur mazāk par 1,5 % piena taukus, 5 % saharozi (ieskaitot invertcukuru) vai izoglikozi, 5 % glikozi vai cieti; pārtikas izstrādājumus pulvera veidā, kas iegūti no pozīciju 0401–0404 precēm; pārtikas produktus zīdaiņiem, kas safasēti mazumtirdzniecībai; maisījumus un mīklas pozīcijā 1905 minēto maizes un konditorejas izstrādājumu ražošanai)</w:t>
            </w:r>
          </w:p>
        </w:tc>
      </w:tr>
      <w:tr w:rsidR="00C4219C" w:rsidRPr="002604E9" w14:paraId="0DDC096F" w14:textId="77777777" w:rsidTr="002B27E7">
        <w:tc>
          <w:tcPr>
            <w:tcW w:w="2376" w:type="dxa"/>
          </w:tcPr>
          <w:p w14:paraId="0DDC096D" w14:textId="77777777" w:rsidR="00C4219C" w:rsidRPr="002B27E7" w:rsidRDefault="00C4219C" w:rsidP="002B27E7">
            <w:pPr>
              <w:spacing w:before="60" w:after="60" w:line="240" w:lineRule="auto"/>
              <w:rPr>
                <w:sz w:val="20"/>
                <w:lang w:val="lv-LV"/>
              </w:rPr>
            </w:pPr>
            <w:r w:rsidRPr="002B27E7">
              <w:rPr>
                <w:sz w:val="20"/>
                <w:lang w:val="lv-LV"/>
              </w:rPr>
              <w:t>ex 2101 12</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2101 12 98</w:t>
            </w:r>
          </w:p>
        </w:tc>
        <w:tc>
          <w:tcPr>
            <w:tcW w:w="11907" w:type="dxa"/>
          </w:tcPr>
          <w:p w14:paraId="0DDC096E" w14:textId="77777777" w:rsidR="00C4219C" w:rsidRPr="002B27E7" w:rsidRDefault="00C4219C" w:rsidP="002B27E7">
            <w:pPr>
              <w:spacing w:before="60" w:after="60" w:line="240" w:lineRule="auto"/>
              <w:rPr>
                <w:sz w:val="20"/>
                <w:lang w:val="lv-LV"/>
              </w:rPr>
            </w:pPr>
            <w:r w:rsidRPr="002B27E7">
              <w:rPr>
                <w:sz w:val="20"/>
                <w:lang w:val="lv-LV"/>
              </w:rPr>
              <w:t>Izstrādājumi uz kafijas bāzes (izņemot kafijas ekstraktus, esences un koncentrātus un izstrādājumus uz šo ekstraktu, esenču vai koncentrātu bāzes)</w:t>
            </w:r>
          </w:p>
        </w:tc>
      </w:tr>
      <w:tr w:rsidR="00C4219C" w:rsidRPr="002604E9" w14:paraId="0DDC0972" w14:textId="77777777" w:rsidTr="002B27E7">
        <w:tc>
          <w:tcPr>
            <w:tcW w:w="2376" w:type="dxa"/>
          </w:tcPr>
          <w:p w14:paraId="0DDC0970" w14:textId="77777777" w:rsidR="00C4219C" w:rsidRPr="002B27E7" w:rsidRDefault="00C4219C" w:rsidP="002B27E7">
            <w:pPr>
              <w:spacing w:before="60" w:after="60" w:line="240" w:lineRule="auto"/>
              <w:rPr>
                <w:sz w:val="20"/>
                <w:lang w:val="lv-LV"/>
              </w:rPr>
            </w:pPr>
            <w:r w:rsidRPr="002B27E7">
              <w:rPr>
                <w:sz w:val="20"/>
                <w:lang w:val="lv-LV"/>
              </w:rPr>
              <w:t>ex 2101 20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2101 20 98</w:t>
            </w:r>
          </w:p>
        </w:tc>
        <w:tc>
          <w:tcPr>
            <w:tcW w:w="11907" w:type="dxa"/>
          </w:tcPr>
          <w:p w14:paraId="0DDC0971" w14:textId="77777777" w:rsidR="00C4219C" w:rsidRPr="002B27E7" w:rsidRDefault="00C4219C" w:rsidP="002B27E7">
            <w:pPr>
              <w:spacing w:before="60" w:after="60" w:line="240" w:lineRule="auto"/>
              <w:rPr>
                <w:sz w:val="20"/>
                <w:lang w:val="lv-LV"/>
              </w:rPr>
            </w:pPr>
            <w:r w:rsidRPr="002B27E7">
              <w:rPr>
                <w:sz w:val="20"/>
                <w:lang w:val="lv-LV"/>
              </w:rPr>
              <w:t>Izstrādājumi uz tējas vai mates bāzes (izņemot ekstraktus, esences un koncentrātus uz tējas vai mates bāzes un izstrādājumus uz šo ekstraktu, esenču vai koncentrātu bāzes)</w:t>
            </w:r>
          </w:p>
        </w:tc>
      </w:tr>
      <w:tr w:rsidR="00C4219C" w:rsidRPr="002604E9" w14:paraId="0DDC0975" w14:textId="77777777" w:rsidTr="002B27E7">
        <w:tc>
          <w:tcPr>
            <w:tcW w:w="2376" w:type="dxa"/>
          </w:tcPr>
          <w:p w14:paraId="0DDC0973" w14:textId="77777777" w:rsidR="00C4219C" w:rsidRPr="002B27E7" w:rsidRDefault="00C4219C" w:rsidP="002B27E7">
            <w:pPr>
              <w:spacing w:before="60" w:after="60" w:line="240" w:lineRule="auto"/>
              <w:rPr>
                <w:sz w:val="20"/>
                <w:lang w:val="lv-LV"/>
              </w:rPr>
            </w:pPr>
            <w:r w:rsidRPr="002B27E7">
              <w:rPr>
                <w:sz w:val="20"/>
                <w:lang w:val="lv-LV"/>
              </w:rPr>
              <w:t>ex 2106 90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2106 90 59</w:t>
            </w:r>
          </w:p>
        </w:tc>
        <w:tc>
          <w:tcPr>
            <w:tcW w:w="11907" w:type="dxa"/>
          </w:tcPr>
          <w:p w14:paraId="0DDC0974" w14:textId="77777777" w:rsidR="00C4219C" w:rsidRPr="002B27E7" w:rsidRDefault="00C4219C" w:rsidP="002B27E7">
            <w:pPr>
              <w:spacing w:before="60" w:after="60" w:line="240" w:lineRule="auto"/>
              <w:rPr>
                <w:sz w:val="20"/>
                <w:lang w:val="lv-LV"/>
              </w:rPr>
            </w:pPr>
            <w:r w:rsidRPr="002B27E7">
              <w:rPr>
                <w:sz w:val="20"/>
                <w:lang w:val="lv-LV"/>
              </w:rPr>
              <w:t>Aromatizēti vai iekrāsoti cukura sīrupi (izņemot izoglikozes sīrupus, laktozes sīrupu, glikozes sīrupu un maltodekstrīna sīrupu)</w:t>
            </w:r>
          </w:p>
        </w:tc>
      </w:tr>
      <w:tr w:rsidR="00C4219C" w:rsidRPr="002604E9" w14:paraId="0DDC0978" w14:textId="77777777" w:rsidTr="002B27E7">
        <w:tc>
          <w:tcPr>
            <w:tcW w:w="2376" w:type="dxa"/>
          </w:tcPr>
          <w:p w14:paraId="0DDC0976" w14:textId="77777777" w:rsidR="00C4219C" w:rsidRPr="002B27E7" w:rsidRDefault="00C4219C" w:rsidP="002B27E7">
            <w:pPr>
              <w:spacing w:before="60" w:after="60" w:line="240" w:lineRule="auto"/>
              <w:rPr>
                <w:sz w:val="20"/>
                <w:lang w:val="lv-LV"/>
              </w:rPr>
            </w:pPr>
            <w:r w:rsidRPr="002B27E7">
              <w:rPr>
                <w:sz w:val="20"/>
                <w:lang w:val="lv-LV"/>
              </w:rPr>
              <w:t>ex 2106 90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2106 90 98</w:t>
            </w:r>
          </w:p>
        </w:tc>
        <w:tc>
          <w:tcPr>
            <w:tcW w:w="11907" w:type="dxa"/>
          </w:tcPr>
          <w:p w14:paraId="0DDC0977" w14:textId="77777777" w:rsidR="00C4219C" w:rsidRPr="002B27E7" w:rsidRDefault="00C4219C" w:rsidP="002B27E7">
            <w:pPr>
              <w:spacing w:before="60" w:after="60" w:line="240" w:lineRule="auto"/>
              <w:rPr>
                <w:sz w:val="20"/>
                <w:lang w:val="lv-LV"/>
              </w:rPr>
            </w:pPr>
            <w:r w:rsidRPr="002B27E7">
              <w:rPr>
                <w:sz w:val="20"/>
                <w:lang w:val="lv-LV"/>
              </w:rPr>
              <w:t>Pārtikas izstrādājumi, kas nav minēti vai iekļauti citur (izņemot proteīna koncentrātus un strukturētas olbaltumvielas; saliktus alkohola izstrādājumus, kas nav uz smaržvielu bāzes un ko izmanto dzērienu ražošanā; aromatizētus vai iekrāsotus cukura sīrupus; izstrādājumus, kas nesatur piena taukus, saharozi, izoglikozi, glikozi vai cieti vai kas satur mazāk par 1,5 % no svara piena taukus, 5 % saharozi vai izoglikozi, 5 % glikozi vai cieti)</w:t>
            </w:r>
          </w:p>
        </w:tc>
      </w:tr>
      <w:tr w:rsidR="00C4219C" w:rsidRPr="002604E9" w14:paraId="0DDC097B" w14:textId="77777777" w:rsidTr="002B27E7">
        <w:tc>
          <w:tcPr>
            <w:tcW w:w="2376" w:type="dxa"/>
          </w:tcPr>
          <w:p w14:paraId="0DDC0979" w14:textId="77777777" w:rsidR="00C4219C" w:rsidRPr="002B27E7" w:rsidRDefault="00C4219C" w:rsidP="002B27E7">
            <w:pPr>
              <w:spacing w:before="60" w:after="60" w:line="240" w:lineRule="auto"/>
              <w:rPr>
                <w:sz w:val="20"/>
                <w:lang w:val="lv-LV"/>
              </w:rPr>
            </w:pPr>
            <w:r w:rsidRPr="002B27E7">
              <w:rPr>
                <w:sz w:val="20"/>
                <w:lang w:val="lv-LV"/>
              </w:rPr>
              <w:t>ex 3302 10</w:t>
            </w:r>
            <w:r w:rsidR="002B27E7" w:rsidRPr="002B27E7">
              <w:rPr>
                <w:sz w:val="20"/>
                <w:lang w:val="lv-LV"/>
              </w:rPr>
              <w:t xml:space="preserve"> </w:t>
            </w:r>
            <w:r w:rsidRPr="002B27E7">
              <w:rPr>
                <w:sz w:val="20"/>
                <w:lang w:val="lv-LV"/>
              </w:rPr>
              <w:t>atbilstīgi</w:t>
            </w:r>
            <w:r w:rsidR="002B27E7" w:rsidRPr="002B27E7">
              <w:rPr>
                <w:sz w:val="20"/>
                <w:lang w:val="lv-LV"/>
              </w:rPr>
              <w:t xml:space="preserve"> </w:t>
            </w:r>
            <w:r w:rsidR="002B27E7">
              <w:rPr>
                <w:sz w:val="20"/>
                <w:lang w:val="lv-LV"/>
              </w:rPr>
              <w:br/>
            </w:r>
            <w:r w:rsidRPr="002B27E7">
              <w:rPr>
                <w:sz w:val="20"/>
                <w:lang w:val="lv-LV"/>
              </w:rPr>
              <w:t>3302 10 29</w:t>
            </w:r>
          </w:p>
        </w:tc>
        <w:tc>
          <w:tcPr>
            <w:tcW w:w="11907" w:type="dxa"/>
          </w:tcPr>
          <w:p w14:paraId="0DDC097A" w14:textId="77777777" w:rsidR="00C4219C" w:rsidRPr="002B27E7" w:rsidRDefault="00C4219C" w:rsidP="002B27E7">
            <w:pPr>
              <w:spacing w:before="60" w:after="60" w:line="240" w:lineRule="auto"/>
              <w:rPr>
                <w:sz w:val="20"/>
                <w:lang w:val="lv-LV"/>
              </w:rPr>
            </w:pPr>
            <w:r w:rsidRPr="002B27E7">
              <w:rPr>
                <w:sz w:val="20"/>
                <w:lang w:val="lv-LV"/>
              </w:rPr>
              <w:t>Izstrādājumi uz smaržvielu bāzes, kurus izmanto dzērienu ražošanā un kuri satur visus aromatizētājus, kas raksturīgi kādam dzērienam, un ar faktisko spirta tilpumkoncentrāciju ne lielāku par 0,5 % (izņemot izstrādājumus, kas nesatur piena taukus, saharozi, izoglikozi, glikozi vai cieti vai kas satur mazāk par 1,5 % no kopējās masas piena taukus, 5 % saharozi vai izoglikozi, 5 % glikozi vai cieti)</w:t>
            </w:r>
          </w:p>
        </w:tc>
      </w:tr>
    </w:tbl>
    <w:p w14:paraId="0DDC097C" w14:textId="77777777" w:rsidR="002B27E7" w:rsidRDefault="002B27E7" w:rsidP="00C4219C">
      <w:pPr>
        <w:rPr>
          <w:lang w:val="lv-LV"/>
        </w:rPr>
      </w:pPr>
    </w:p>
    <w:p w14:paraId="0DDC097D" w14:textId="77777777" w:rsidR="002B27E7" w:rsidRDefault="002B27E7" w:rsidP="00C4219C">
      <w:pPr>
        <w:rPr>
          <w:lang w:val="lv-LV"/>
        </w:rPr>
        <w:sectPr w:rsidR="002B27E7" w:rsidSect="002B27E7">
          <w:footnotePr>
            <w:numRestart w:val="eachPage"/>
          </w:footnotePr>
          <w:pgSz w:w="16838" w:h="11906" w:orient="landscape" w:code="9"/>
          <w:pgMar w:top="1134" w:right="1134" w:bottom="1134" w:left="1134" w:header="1134" w:footer="1134" w:gutter="0"/>
          <w:cols w:space="720"/>
          <w:docGrid w:linePitch="326"/>
        </w:sectPr>
      </w:pPr>
    </w:p>
    <w:p w14:paraId="0DDC097E" w14:textId="77777777" w:rsidR="00C4219C" w:rsidRPr="002B27E7" w:rsidRDefault="00C4219C" w:rsidP="002B27E7">
      <w:pPr>
        <w:jc w:val="center"/>
        <w:rPr>
          <w:u w:val="single"/>
          <w:lang w:val="lv-LV"/>
        </w:rPr>
      </w:pPr>
      <w:r w:rsidRPr="002B27E7">
        <w:rPr>
          <w:u w:val="single"/>
          <w:lang w:val="lv-LV"/>
        </w:rPr>
        <w:t>X PIELIKUMS</w:t>
      </w:r>
    </w:p>
    <w:p w14:paraId="0DDC097F" w14:textId="77777777" w:rsidR="002B27E7" w:rsidRPr="00C4219C" w:rsidRDefault="002B27E7" w:rsidP="002B27E7">
      <w:pPr>
        <w:jc w:val="center"/>
        <w:rPr>
          <w:lang w:val="lv-LV"/>
        </w:rPr>
      </w:pPr>
    </w:p>
    <w:p w14:paraId="0DDC0980" w14:textId="77777777" w:rsidR="00C4219C" w:rsidRDefault="00C4219C" w:rsidP="002B27E7">
      <w:pPr>
        <w:jc w:val="center"/>
        <w:rPr>
          <w:lang w:val="lv-LV"/>
        </w:rPr>
      </w:pPr>
      <w:r w:rsidRPr="00C4219C">
        <w:rPr>
          <w:lang w:val="lv-LV"/>
        </w:rPr>
        <w:t>KOPĪGĀ DEKLARĀCIJA PAR SPĒJU VEIDOŠANU ŠAJĀ NOLĪGUMĀ IZKLĀSTĪTO IZCELSMES NOTEIKUMU ĪSTENOŠANAI</w:t>
      </w:r>
    </w:p>
    <w:p w14:paraId="0DDC0981" w14:textId="77777777" w:rsidR="002B27E7" w:rsidRPr="00C4219C" w:rsidRDefault="002B27E7" w:rsidP="00C4219C">
      <w:pPr>
        <w:rPr>
          <w:lang w:val="lv-LV"/>
        </w:rPr>
      </w:pPr>
    </w:p>
    <w:p w14:paraId="0DDC0982" w14:textId="77777777" w:rsidR="00C4219C" w:rsidRDefault="00C4219C" w:rsidP="002B27E7">
      <w:pPr>
        <w:ind w:left="567" w:hanging="567"/>
        <w:rPr>
          <w:lang w:val="lv-LV"/>
        </w:rPr>
      </w:pPr>
      <w:r w:rsidRPr="00C4219C">
        <w:rPr>
          <w:lang w:val="lv-LV"/>
        </w:rPr>
        <w:t>1.</w:t>
      </w:r>
      <w:r w:rsidRPr="00C4219C">
        <w:rPr>
          <w:lang w:val="lv-LV"/>
        </w:rPr>
        <w:tab/>
        <w:t>Saskaņā ar šā nolīguma 113. pantu ES var nodrošināt DAK EPN valstīm spēju veidošanu, lai palīdzētu tām sagatavoties šā nolīguma izcelsmes noteikumu īstenošanai. Ierosinātie pasākumi var ietvert seminārus, projektu grupas, ekspertu apmeklējumus un apmācības.</w:t>
      </w:r>
    </w:p>
    <w:p w14:paraId="0DDC0983" w14:textId="77777777" w:rsidR="002B27E7" w:rsidRPr="00C4219C" w:rsidRDefault="002B27E7" w:rsidP="00C4219C">
      <w:pPr>
        <w:rPr>
          <w:lang w:val="lv-LV"/>
        </w:rPr>
      </w:pPr>
    </w:p>
    <w:p w14:paraId="0DDC0984" w14:textId="77777777" w:rsidR="00C4219C" w:rsidRPr="00C4219C" w:rsidRDefault="00C4219C" w:rsidP="002B27E7">
      <w:pPr>
        <w:ind w:left="567" w:hanging="567"/>
        <w:rPr>
          <w:lang w:val="lv-LV"/>
        </w:rPr>
      </w:pPr>
      <w:r w:rsidRPr="00C4219C">
        <w:rPr>
          <w:lang w:val="lv-LV"/>
        </w:rPr>
        <w:t>2.</w:t>
      </w:r>
      <w:r w:rsidRPr="00C4219C">
        <w:rPr>
          <w:lang w:val="lv-LV"/>
        </w:rPr>
        <w:tab/>
        <w:t>Attiecībā uz VPS kumulāciju novērtējumu un ieteikumus īstenošanai var sniegt pēc iepriekš minētās spēju veidošanas nodrošināšanas. Turklāt, ja ES vai DAK EPN valstis uzskata, ka ir radušās īstenošanas grūtības, Eiropas Komisija, ES dalībvalsts un DAK EPN valsts eksperti kopīgi novērtē DAK EPN valstu spēju pārvaldīt un kontrolēt attiecīgo noteikumu darbību. Šā novērtējuma rezultātus izskata komitejā ar mērķi veikt nepieciešamās darbības stāvokļa uzlabošanai, ja tas vajadzīgs, un attiecīgi pielāgotu ES nodrošinātos spēju veidošanas pasākumus.</w:t>
      </w:r>
    </w:p>
    <w:p w14:paraId="0DDC0985" w14:textId="77777777" w:rsidR="00C4219C" w:rsidRPr="002B27E7" w:rsidRDefault="00C4219C" w:rsidP="002B27E7">
      <w:pPr>
        <w:jc w:val="center"/>
        <w:rPr>
          <w:u w:val="single"/>
          <w:lang w:val="lv-LV"/>
        </w:rPr>
      </w:pPr>
      <w:r w:rsidRPr="00C4219C">
        <w:rPr>
          <w:lang w:val="lv-LV"/>
        </w:rPr>
        <w:br w:type="page"/>
      </w:r>
      <w:r w:rsidRPr="002B27E7">
        <w:rPr>
          <w:u w:val="single"/>
          <w:lang w:val="lv-LV"/>
        </w:rPr>
        <w:t>XI PIELIKUMS</w:t>
      </w:r>
    </w:p>
    <w:p w14:paraId="0DDC0986" w14:textId="77777777" w:rsidR="002B27E7" w:rsidRPr="00C4219C" w:rsidRDefault="002B27E7" w:rsidP="002B27E7">
      <w:pPr>
        <w:jc w:val="center"/>
        <w:rPr>
          <w:lang w:val="lv-LV"/>
        </w:rPr>
      </w:pPr>
    </w:p>
    <w:p w14:paraId="0DDC0987" w14:textId="77777777" w:rsidR="00C4219C" w:rsidRDefault="00C4219C" w:rsidP="002B27E7">
      <w:pPr>
        <w:jc w:val="center"/>
        <w:rPr>
          <w:lang w:val="lv-LV"/>
        </w:rPr>
      </w:pPr>
      <w:r w:rsidRPr="00C4219C">
        <w:rPr>
          <w:lang w:val="lv-LV"/>
        </w:rPr>
        <w:t>KOPĪGĀ DEKLARĀCIJA</w:t>
      </w:r>
    </w:p>
    <w:p w14:paraId="0DDC0988" w14:textId="77777777" w:rsidR="00C4219C" w:rsidRDefault="00C4219C" w:rsidP="002B27E7">
      <w:pPr>
        <w:jc w:val="center"/>
        <w:rPr>
          <w:lang w:val="lv-LV"/>
        </w:rPr>
      </w:pPr>
      <w:r w:rsidRPr="00C4219C">
        <w:rPr>
          <w:lang w:val="lv-LV"/>
        </w:rPr>
        <w:t>par Andoras Firstisti</w:t>
      </w:r>
    </w:p>
    <w:p w14:paraId="0DDC0989" w14:textId="77777777" w:rsidR="002B27E7" w:rsidRPr="00C4219C" w:rsidRDefault="002B27E7" w:rsidP="002B27E7">
      <w:pPr>
        <w:jc w:val="center"/>
        <w:rPr>
          <w:lang w:val="lv-LV"/>
        </w:rPr>
      </w:pPr>
    </w:p>
    <w:p w14:paraId="0DDC098A" w14:textId="77777777" w:rsidR="00C4219C" w:rsidRPr="00C4219C" w:rsidRDefault="00C4219C" w:rsidP="002B27E7">
      <w:pPr>
        <w:ind w:left="567" w:hanging="567"/>
        <w:rPr>
          <w:lang w:val="lv-LV"/>
        </w:rPr>
      </w:pPr>
      <w:r w:rsidRPr="00C4219C">
        <w:rPr>
          <w:lang w:val="lv-LV"/>
        </w:rPr>
        <w:t>1.</w:t>
      </w:r>
      <w:r w:rsidRPr="00C4219C">
        <w:rPr>
          <w:lang w:val="lv-LV"/>
        </w:rPr>
        <w:tab/>
        <w:t>Andoras Firstistes izcelsmes izstrādājumus, kas klasificēti harmonizētās sistēmas 25.–97. nodaļā, DAK EPN valstis pieņem kā ES izcelsmes izstrādājumus šā nolīguma nozīmē.</w:t>
      </w:r>
    </w:p>
    <w:p w14:paraId="0DDC098B" w14:textId="77777777" w:rsidR="002B27E7" w:rsidRDefault="002B27E7" w:rsidP="002B27E7">
      <w:pPr>
        <w:ind w:left="567" w:hanging="567"/>
        <w:rPr>
          <w:lang w:val="lv-LV"/>
        </w:rPr>
      </w:pPr>
    </w:p>
    <w:p w14:paraId="0DDC098C" w14:textId="77777777" w:rsidR="00C4219C" w:rsidRPr="00C4219C" w:rsidRDefault="00C4219C" w:rsidP="002B27E7">
      <w:pPr>
        <w:ind w:left="567" w:hanging="567"/>
        <w:rPr>
          <w:lang w:val="lv-LV"/>
        </w:rPr>
      </w:pPr>
      <w:r w:rsidRPr="00C4219C">
        <w:rPr>
          <w:lang w:val="lv-LV"/>
        </w:rPr>
        <w:t>2.</w:t>
      </w:r>
      <w:r w:rsidRPr="00C4219C">
        <w:rPr>
          <w:lang w:val="lv-LV"/>
        </w:rPr>
        <w:tab/>
        <w:t>DAK EPN valstu izcelsmes izstrādājumiem, kas klasificēti harmonizētās sistēmas 25.–97. nodaļā un kas laisti brīvā apgrozībā ES, Andoras Firstistē ir tāds pats statuss.</w:t>
      </w:r>
    </w:p>
    <w:p w14:paraId="0DDC098D" w14:textId="77777777" w:rsidR="002B27E7" w:rsidRDefault="002B27E7" w:rsidP="002B27E7">
      <w:pPr>
        <w:ind w:left="567" w:hanging="567"/>
        <w:rPr>
          <w:lang w:val="lv-LV"/>
        </w:rPr>
      </w:pPr>
    </w:p>
    <w:p w14:paraId="0DDC098E" w14:textId="77777777" w:rsidR="00C4219C" w:rsidRPr="00C4219C" w:rsidRDefault="00C4219C" w:rsidP="002B27E7">
      <w:pPr>
        <w:ind w:left="567" w:hanging="567"/>
        <w:rPr>
          <w:lang w:val="lv-LV"/>
        </w:rPr>
      </w:pPr>
      <w:r w:rsidRPr="00C4219C">
        <w:rPr>
          <w:lang w:val="lv-LV"/>
        </w:rPr>
        <w:t>3.</w:t>
      </w:r>
      <w:r w:rsidRPr="00C4219C">
        <w:rPr>
          <w:lang w:val="lv-LV"/>
        </w:rPr>
        <w:tab/>
        <w:t xml:space="preserve">Minēto izstrādājumu izcelsmes statusa noteikšanai </w:t>
      </w:r>
      <w:r w:rsidRPr="00C4219C">
        <w:rPr>
          <w:i/>
          <w:iCs/>
          <w:lang w:val="lv-LV"/>
        </w:rPr>
        <w:t>mutatis mutandis</w:t>
      </w:r>
      <w:r w:rsidRPr="00C4219C">
        <w:rPr>
          <w:lang w:val="lv-LV"/>
        </w:rPr>
        <w:t xml:space="preserve"> piemēro 1. protokolu.</w:t>
      </w:r>
    </w:p>
    <w:p w14:paraId="0DDC098F" w14:textId="77777777" w:rsidR="002B27E7" w:rsidRDefault="002B27E7" w:rsidP="00C4219C">
      <w:pPr>
        <w:rPr>
          <w:lang w:val="lv-LV"/>
        </w:rPr>
      </w:pPr>
    </w:p>
    <w:p w14:paraId="0DDC0990" w14:textId="77777777" w:rsidR="002B27E7" w:rsidRDefault="002B27E7" w:rsidP="00C4219C">
      <w:pPr>
        <w:rPr>
          <w:lang w:val="lv-LV"/>
        </w:rPr>
      </w:pPr>
    </w:p>
    <w:p w14:paraId="0DDC0991" w14:textId="77777777" w:rsidR="00C4219C" w:rsidRPr="00C4219C" w:rsidRDefault="00C4219C" w:rsidP="002B27E7">
      <w:pPr>
        <w:jc w:val="center"/>
        <w:rPr>
          <w:lang w:val="lv-LV"/>
        </w:rPr>
      </w:pPr>
      <w:r w:rsidRPr="00C4219C">
        <w:rPr>
          <w:lang w:val="lv-LV"/>
        </w:rPr>
        <w:t>KOPĪGĀ DEKLARĀCIJA</w:t>
      </w:r>
    </w:p>
    <w:p w14:paraId="0DDC0992" w14:textId="77777777" w:rsidR="00C4219C" w:rsidRDefault="00C4219C" w:rsidP="002B27E7">
      <w:pPr>
        <w:jc w:val="center"/>
        <w:rPr>
          <w:lang w:val="lv-LV"/>
        </w:rPr>
      </w:pPr>
      <w:r w:rsidRPr="00C4219C">
        <w:rPr>
          <w:lang w:val="lv-LV"/>
        </w:rPr>
        <w:t>par Sanmarīno Republiku</w:t>
      </w:r>
    </w:p>
    <w:p w14:paraId="0DDC0993" w14:textId="77777777" w:rsidR="002B27E7" w:rsidRPr="00C4219C" w:rsidRDefault="002B27E7" w:rsidP="00C4219C">
      <w:pPr>
        <w:rPr>
          <w:lang w:val="lv-LV"/>
        </w:rPr>
      </w:pPr>
    </w:p>
    <w:p w14:paraId="0DDC0994" w14:textId="77777777" w:rsidR="00C4219C" w:rsidRDefault="00C4219C" w:rsidP="002B27E7">
      <w:pPr>
        <w:ind w:left="567" w:hanging="567"/>
        <w:rPr>
          <w:lang w:val="lv-LV"/>
        </w:rPr>
      </w:pPr>
      <w:r w:rsidRPr="00C4219C">
        <w:rPr>
          <w:lang w:val="lv-LV"/>
        </w:rPr>
        <w:t>1.</w:t>
      </w:r>
      <w:r w:rsidRPr="00C4219C">
        <w:rPr>
          <w:lang w:val="lv-LV"/>
        </w:rPr>
        <w:tab/>
        <w:t>Sanmarīno Republikas izcelsmes izstrādājumus DAK EPN valstis pieņem kā ES izcelsmes izstrādājumus šā nolīguma nozīmē.</w:t>
      </w:r>
    </w:p>
    <w:p w14:paraId="0DDC0995" w14:textId="77777777" w:rsidR="002B27E7" w:rsidRPr="00C4219C" w:rsidRDefault="002B27E7" w:rsidP="002B27E7">
      <w:pPr>
        <w:ind w:left="567" w:hanging="567"/>
        <w:rPr>
          <w:lang w:val="lv-LV"/>
        </w:rPr>
      </w:pPr>
    </w:p>
    <w:p w14:paraId="0DDC0996" w14:textId="77777777" w:rsidR="00C4219C" w:rsidRDefault="00C4219C" w:rsidP="002B27E7">
      <w:pPr>
        <w:ind w:left="567" w:hanging="567"/>
        <w:rPr>
          <w:lang w:val="lv-LV"/>
        </w:rPr>
      </w:pPr>
      <w:r w:rsidRPr="00C4219C">
        <w:rPr>
          <w:lang w:val="lv-LV"/>
        </w:rPr>
        <w:t>2.</w:t>
      </w:r>
      <w:r w:rsidRPr="00C4219C">
        <w:rPr>
          <w:lang w:val="lv-LV"/>
        </w:rPr>
        <w:tab/>
        <w:t>DAK EPN valstu izcelsmes izstrādājumiem, kas laisti brīvā apgrozībā ES, Sanmarīno Republikā ir tāds pats statuss.</w:t>
      </w:r>
    </w:p>
    <w:p w14:paraId="0DDC0997" w14:textId="77777777" w:rsidR="002B27E7" w:rsidRPr="00C4219C" w:rsidRDefault="002B27E7" w:rsidP="002B27E7">
      <w:pPr>
        <w:ind w:left="567" w:hanging="567"/>
        <w:rPr>
          <w:lang w:val="lv-LV"/>
        </w:rPr>
      </w:pPr>
    </w:p>
    <w:p w14:paraId="0DDC0998" w14:textId="77777777" w:rsidR="00C4219C" w:rsidRPr="00C4219C" w:rsidRDefault="00C4219C" w:rsidP="002B27E7">
      <w:pPr>
        <w:ind w:left="567" w:hanging="567"/>
        <w:rPr>
          <w:lang w:val="lv-LV"/>
        </w:rPr>
      </w:pPr>
      <w:r w:rsidRPr="00C4219C">
        <w:rPr>
          <w:lang w:val="lv-LV"/>
        </w:rPr>
        <w:t>3.</w:t>
      </w:r>
      <w:r w:rsidRPr="00C4219C">
        <w:rPr>
          <w:lang w:val="lv-LV"/>
        </w:rPr>
        <w:tab/>
        <w:t>Minēto izstrādājumu izcelsmes statusa noteikšanai mutatis mutandis piemēro 1. protokolu.</w:t>
      </w:r>
    </w:p>
    <w:p w14:paraId="0DDC0999" w14:textId="77777777" w:rsidR="002B27E7" w:rsidRPr="0038517C" w:rsidRDefault="002B27E7" w:rsidP="002B27E7">
      <w:pPr>
        <w:rPr>
          <w:lang w:val="lv-LV"/>
        </w:rPr>
      </w:pPr>
    </w:p>
    <w:p w14:paraId="0DDC099A" w14:textId="77777777" w:rsidR="002B27E7" w:rsidRPr="0038517C" w:rsidRDefault="002B27E7" w:rsidP="002B27E7">
      <w:pPr>
        <w:tabs>
          <w:tab w:val="left" w:pos="567"/>
          <w:tab w:val="left" w:pos="1135"/>
          <w:tab w:val="left" w:pos="1702"/>
          <w:tab w:val="left" w:pos="2268"/>
          <w:tab w:val="left" w:pos="2835"/>
          <w:tab w:val="left" w:pos="3402"/>
          <w:tab w:val="left" w:pos="3970"/>
          <w:tab w:val="left" w:pos="4536"/>
          <w:tab w:val="left" w:pos="5103"/>
          <w:tab w:val="left" w:pos="5671"/>
          <w:tab w:val="left" w:pos="6238"/>
          <w:tab w:val="left" w:pos="6804"/>
          <w:tab w:val="left" w:pos="7371"/>
          <w:tab w:val="left" w:pos="7939"/>
        </w:tabs>
        <w:jc w:val="center"/>
        <w:outlineLvl w:val="0"/>
        <w:rPr>
          <w:lang w:val="lv-LV"/>
        </w:rPr>
      </w:pPr>
      <w:r w:rsidRPr="0038517C">
        <w:rPr>
          <w:lang w:val="lv-LV"/>
        </w:rPr>
        <w:t>________________</w:t>
      </w:r>
    </w:p>
    <w:p w14:paraId="0DDC099B" w14:textId="77777777" w:rsidR="002B27E7" w:rsidRDefault="002B27E7" w:rsidP="002B27E7">
      <w:pPr>
        <w:tabs>
          <w:tab w:val="left" w:pos="567"/>
          <w:tab w:val="left" w:pos="1135"/>
          <w:tab w:val="left" w:pos="1702"/>
          <w:tab w:val="left" w:pos="2268"/>
          <w:tab w:val="left" w:pos="2835"/>
          <w:tab w:val="left" w:pos="3402"/>
          <w:tab w:val="left" w:pos="3970"/>
          <w:tab w:val="left" w:pos="4536"/>
          <w:tab w:val="left" w:pos="5103"/>
          <w:tab w:val="left" w:pos="5671"/>
          <w:tab w:val="left" w:pos="6238"/>
          <w:tab w:val="left" w:pos="6804"/>
          <w:tab w:val="left" w:pos="7371"/>
          <w:tab w:val="left" w:pos="7939"/>
        </w:tabs>
        <w:jc w:val="center"/>
        <w:outlineLvl w:val="0"/>
        <w:rPr>
          <w:lang w:val="lv-LV" w:eastAsia="en-US"/>
        </w:rPr>
        <w:sectPr w:rsidR="002B27E7" w:rsidSect="002B27E7">
          <w:footerReference w:type="default" r:id="rId17"/>
          <w:footnotePr>
            <w:numRestart w:val="eachPage"/>
          </w:footnotePr>
          <w:pgSz w:w="11906" w:h="16838" w:code="9"/>
          <w:pgMar w:top="1134" w:right="1134" w:bottom="1134" w:left="1134" w:header="1134" w:footer="1134" w:gutter="0"/>
          <w:cols w:space="720"/>
          <w:docGrid w:linePitch="326"/>
        </w:sectPr>
      </w:pPr>
    </w:p>
    <w:p w14:paraId="0DDC099C" w14:textId="77777777" w:rsidR="002B27E7" w:rsidRPr="002B27E7" w:rsidRDefault="00C4219C" w:rsidP="002B27E7">
      <w:pPr>
        <w:jc w:val="right"/>
        <w:rPr>
          <w:b/>
          <w:bCs/>
          <w:szCs w:val="24"/>
          <w:u w:val="single"/>
          <w:lang w:val="lv-LV"/>
        </w:rPr>
      </w:pPr>
      <w:r w:rsidRPr="002B27E7">
        <w:rPr>
          <w:b/>
          <w:bCs/>
          <w:u w:val="single"/>
          <w:lang w:val="lv-LV"/>
        </w:rPr>
        <w:t>2. PROTOKOLS</w:t>
      </w:r>
    </w:p>
    <w:p w14:paraId="0DDC099D" w14:textId="77777777" w:rsidR="002B27E7" w:rsidRDefault="002B27E7" w:rsidP="002B27E7">
      <w:pPr>
        <w:rPr>
          <w:szCs w:val="24"/>
          <w:lang w:val="lv-LV"/>
        </w:rPr>
      </w:pPr>
    </w:p>
    <w:p w14:paraId="0DDC099E" w14:textId="77777777" w:rsidR="002B27E7" w:rsidRDefault="00C4219C" w:rsidP="002B27E7">
      <w:pPr>
        <w:jc w:val="center"/>
        <w:rPr>
          <w:bCs/>
          <w:szCs w:val="24"/>
          <w:lang w:val="lv-LV"/>
        </w:rPr>
      </w:pPr>
      <w:r w:rsidRPr="00C4219C">
        <w:rPr>
          <w:lang w:val="lv-LV"/>
        </w:rPr>
        <w:t>PAR SAVSTARPĒJO ADMINISTRATĪVO PALĪDZĪBU MUITAS LIETĀS</w:t>
      </w:r>
    </w:p>
    <w:p w14:paraId="0DDC099F" w14:textId="77777777" w:rsidR="002B27E7" w:rsidRDefault="002B27E7" w:rsidP="002B27E7">
      <w:pPr>
        <w:jc w:val="center"/>
        <w:rPr>
          <w:bCs/>
          <w:szCs w:val="24"/>
          <w:lang w:val="lv-LV"/>
        </w:rPr>
      </w:pPr>
    </w:p>
    <w:p w14:paraId="0DDC09A0" w14:textId="77777777" w:rsidR="002B27E7" w:rsidRDefault="002B27E7" w:rsidP="002B27E7">
      <w:pPr>
        <w:jc w:val="center"/>
        <w:rPr>
          <w:bCs/>
          <w:szCs w:val="24"/>
          <w:lang w:val="lv-LV"/>
        </w:rPr>
      </w:pPr>
    </w:p>
    <w:p w14:paraId="0DDC09A1" w14:textId="77777777" w:rsidR="002B27E7" w:rsidRDefault="00C4219C" w:rsidP="002B27E7">
      <w:pPr>
        <w:jc w:val="center"/>
        <w:rPr>
          <w:lang w:val="lv-LV"/>
        </w:rPr>
      </w:pPr>
      <w:r w:rsidRPr="00C4219C">
        <w:rPr>
          <w:lang w:val="lv-LV"/>
        </w:rPr>
        <w:t>1. PANTS</w:t>
      </w:r>
    </w:p>
    <w:p w14:paraId="0DDC09A2" w14:textId="77777777" w:rsidR="002B27E7" w:rsidRDefault="002B27E7" w:rsidP="002B27E7">
      <w:pPr>
        <w:jc w:val="center"/>
        <w:rPr>
          <w:lang w:val="lv-LV"/>
        </w:rPr>
      </w:pPr>
    </w:p>
    <w:p w14:paraId="0DDC09A3" w14:textId="77777777" w:rsidR="002B27E7" w:rsidRDefault="00C4219C" w:rsidP="002B27E7">
      <w:pPr>
        <w:jc w:val="center"/>
        <w:rPr>
          <w:bCs/>
          <w:spacing w:val="-2"/>
          <w:szCs w:val="24"/>
          <w:lang w:val="lv-LV"/>
        </w:rPr>
      </w:pPr>
      <w:r w:rsidRPr="00C4219C">
        <w:rPr>
          <w:lang w:val="lv-LV"/>
        </w:rPr>
        <w:t>Definīcijas</w:t>
      </w:r>
    </w:p>
    <w:p w14:paraId="0DDC09A4" w14:textId="77777777" w:rsidR="002B27E7" w:rsidRDefault="002B27E7" w:rsidP="002B27E7">
      <w:pPr>
        <w:rPr>
          <w:bCs/>
          <w:spacing w:val="-2"/>
          <w:szCs w:val="24"/>
          <w:lang w:val="lv-LV"/>
        </w:rPr>
      </w:pPr>
    </w:p>
    <w:p w14:paraId="0DDC09A5" w14:textId="77777777" w:rsidR="002B27E7" w:rsidRDefault="00C4219C" w:rsidP="002B27E7">
      <w:pPr>
        <w:rPr>
          <w:szCs w:val="24"/>
          <w:lang w:val="lv-LV"/>
        </w:rPr>
      </w:pPr>
      <w:r w:rsidRPr="00C4219C">
        <w:rPr>
          <w:lang w:val="lv-LV"/>
        </w:rPr>
        <w:t xml:space="preserve">Šajā protokolā: </w:t>
      </w:r>
    </w:p>
    <w:p w14:paraId="0DDC09A6" w14:textId="77777777" w:rsidR="002B27E7" w:rsidRDefault="002B27E7" w:rsidP="002B27E7">
      <w:pPr>
        <w:rPr>
          <w:szCs w:val="24"/>
          <w:lang w:val="lv-LV"/>
        </w:rPr>
      </w:pPr>
    </w:p>
    <w:p w14:paraId="0DDC09A7" w14:textId="77777777" w:rsidR="002B27E7" w:rsidRDefault="00C4219C" w:rsidP="002B27E7">
      <w:pPr>
        <w:ind w:left="567" w:hanging="567"/>
        <w:rPr>
          <w:lang w:val="lv-LV"/>
        </w:rPr>
      </w:pPr>
      <w:r w:rsidRPr="00C4219C">
        <w:rPr>
          <w:lang w:val="lv-LV"/>
        </w:rPr>
        <w:t>a)</w:t>
      </w:r>
      <w:r w:rsidRPr="00C4219C">
        <w:rPr>
          <w:lang w:val="lv-LV"/>
        </w:rPr>
        <w:tab/>
        <w:t>“preces” ir visas preces, kas ietilpst harmonizētās sistēmas darbības jomā neatkarīgi no šā nolīguma darbības jomas;</w:t>
      </w:r>
    </w:p>
    <w:p w14:paraId="0DDC09A8" w14:textId="77777777" w:rsidR="002B27E7" w:rsidRDefault="002B27E7" w:rsidP="002B27E7">
      <w:pPr>
        <w:ind w:left="567" w:hanging="567"/>
        <w:rPr>
          <w:lang w:val="lv-LV"/>
        </w:rPr>
      </w:pPr>
    </w:p>
    <w:p w14:paraId="0DDC09A9" w14:textId="77777777" w:rsidR="002B27E7" w:rsidRDefault="00C4219C" w:rsidP="002B27E7">
      <w:pPr>
        <w:ind w:left="567" w:hanging="567"/>
        <w:rPr>
          <w:lang w:val="lv-LV"/>
        </w:rPr>
      </w:pPr>
      <w:r w:rsidRPr="00C4219C">
        <w:rPr>
          <w:lang w:val="lv-LV"/>
        </w:rPr>
        <w:t>b)</w:t>
      </w:r>
      <w:r w:rsidRPr="00C4219C">
        <w:rPr>
          <w:lang w:val="lv-LV"/>
        </w:rPr>
        <w:tab/>
        <w:t>“tiesību akti muitas jomā” ir jebkuri normatīvie akti, kas piemērojami kādas Puses teritorijā un kas reglamentē preču importu, eksportu, tranzītu un jebkura cita muitas režīma vai procedūras piemērošanu precēm, ietverot aizlieguma, ierobežojuma un kontroles pasākumus;</w:t>
      </w:r>
    </w:p>
    <w:p w14:paraId="0DDC09AA" w14:textId="77777777" w:rsidR="002B27E7" w:rsidRDefault="002B27E7" w:rsidP="002B27E7">
      <w:pPr>
        <w:ind w:left="567" w:hanging="567"/>
        <w:rPr>
          <w:lang w:val="lv-LV"/>
        </w:rPr>
      </w:pPr>
    </w:p>
    <w:p w14:paraId="0DDC09AB" w14:textId="77777777" w:rsidR="002B27E7" w:rsidRDefault="00C4219C" w:rsidP="002B27E7">
      <w:pPr>
        <w:ind w:left="567" w:hanging="567"/>
        <w:rPr>
          <w:lang w:val="lv-LV"/>
        </w:rPr>
      </w:pPr>
      <w:r w:rsidRPr="00C4219C">
        <w:rPr>
          <w:lang w:val="lv-LV"/>
        </w:rPr>
        <w:t>c)</w:t>
      </w:r>
      <w:r w:rsidRPr="00C4219C">
        <w:rPr>
          <w:lang w:val="lv-LV"/>
        </w:rPr>
        <w:tab/>
        <w:t>“pieprasījuma iesniedzēja iestāde” ir kompetenta pārvaldes iestāde, kuru kāda Puse ir izraudzījusi šā protokola īstenošanas nolūkos un kura pieprasa palīdzību, pamatojoties uz šo protokolu;</w:t>
      </w:r>
    </w:p>
    <w:p w14:paraId="0DDC09AC" w14:textId="77777777" w:rsidR="002B27E7" w:rsidRDefault="002B27E7" w:rsidP="002B27E7">
      <w:pPr>
        <w:ind w:left="567" w:hanging="567"/>
        <w:rPr>
          <w:lang w:val="lv-LV"/>
        </w:rPr>
      </w:pPr>
    </w:p>
    <w:p w14:paraId="0DDC09AD" w14:textId="77777777" w:rsidR="002B27E7" w:rsidRDefault="00C4219C" w:rsidP="002B27E7">
      <w:pPr>
        <w:ind w:left="567" w:hanging="567"/>
        <w:rPr>
          <w:lang w:val="lv-LV"/>
        </w:rPr>
      </w:pPr>
      <w:r w:rsidRPr="00C4219C">
        <w:rPr>
          <w:lang w:val="lv-LV"/>
        </w:rPr>
        <w:t>d)</w:t>
      </w:r>
      <w:r w:rsidRPr="00C4219C">
        <w:rPr>
          <w:lang w:val="lv-LV"/>
        </w:rPr>
        <w:tab/>
        <w:t>“pieprasījuma saņēmēja iestāde” ir kompetenta pārvaldes iestāde, kuru kāda Puse ir izraudzījusi šā protokola īstenošanas nolūkos un kura saņem palīdzības pieprasījumu, pamatojoties uz šo protokolu;</w:t>
      </w:r>
    </w:p>
    <w:p w14:paraId="0DDC09AE" w14:textId="77777777" w:rsidR="002B27E7" w:rsidRDefault="002B27E7" w:rsidP="002B27E7">
      <w:pPr>
        <w:ind w:left="567" w:hanging="567"/>
        <w:rPr>
          <w:lang w:val="lv-LV"/>
        </w:rPr>
      </w:pPr>
    </w:p>
    <w:p w14:paraId="0DDC09AF" w14:textId="77777777" w:rsidR="002B27E7" w:rsidRDefault="002B27E7">
      <w:pPr>
        <w:widowControl/>
        <w:spacing w:line="240" w:lineRule="auto"/>
        <w:rPr>
          <w:lang w:val="lv-LV"/>
        </w:rPr>
      </w:pPr>
      <w:r>
        <w:rPr>
          <w:lang w:val="lv-LV"/>
        </w:rPr>
        <w:br w:type="page"/>
      </w:r>
    </w:p>
    <w:p w14:paraId="0DDC09B0" w14:textId="77777777" w:rsidR="002B27E7" w:rsidRDefault="00C4219C" w:rsidP="002B27E7">
      <w:pPr>
        <w:ind w:left="567" w:hanging="567"/>
        <w:rPr>
          <w:lang w:val="lv-LV"/>
        </w:rPr>
      </w:pPr>
      <w:r w:rsidRPr="00C4219C">
        <w:rPr>
          <w:lang w:val="lv-LV"/>
        </w:rPr>
        <w:t>e)</w:t>
      </w:r>
      <w:r w:rsidRPr="00C4219C">
        <w:rPr>
          <w:lang w:val="lv-LV"/>
        </w:rPr>
        <w:tab/>
        <w:t>“personas dati” ir visa informācija, kas attiecas uz identificētu vai identificējamu fizisko personu,</w:t>
      </w:r>
    </w:p>
    <w:p w14:paraId="0DDC09B1" w14:textId="77777777" w:rsidR="002B27E7" w:rsidRDefault="002B27E7" w:rsidP="002B27E7">
      <w:pPr>
        <w:ind w:left="567" w:hanging="567"/>
        <w:rPr>
          <w:lang w:val="lv-LV"/>
        </w:rPr>
      </w:pPr>
    </w:p>
    <w:p w14:paraId="0DDC09B2" w14:textId="77777777" w:rsidR="002B27E7" w:rsidRDefault="00C4219C" w:rsidP="002B27E7">
      <w:pPr>
        <w:ind w:left="567" w:hanging="567"/>
        <w:rPr>
          <w:lang w:val="lv-LV"/>
        </w:rPr>
      </w:pPr>
      <w:r w:rsidRPr="00C4219C">
        <w:rPr>
          <w:lang w:val="lv-LV"/>
        </w:rPr>
        <w:t>f)</w:t>
      </w:r>
      <w:r w:rsidRPr="00C4219C">
        <w:rPr>
          <w:lang w:val="lv-LV"/>
        </w:rPr>
        <w:tab/>
        <w:t>“darbība, ar kuru pārkāpj tiesību aktus muitas jomā” ir jebkurš tiesību aktu muitas jomā pārkāpums vai šāda pārkāpuma mēģinājums.</w:t>
      </w:r>
    </w:p>
    <w:p w14:paraId="0DDC09B3" w14:textId="77777777" w:rsidR="002B27E7" w:rsidRDefault="002B27E7" w:rsidP="002B27E7">
      <w:pPr>
        <w:rPr>
          <w:lang w:val="lv-LV"/>
        </w:rPr>
      </w:pPr>
    </w:p>
    <w:p w14:paraId="0DDC09B4" w14:textId="77777777" w:rsidR="002B27E7" w:rsidRDefault="002B27E7" w:rsidP="002B27E7">
      <w:pPr>
        <w:rPr>
          <w:lang w:val="lv-LV"/>
        </w:rPr>
      </w:pPr>
    </w:p>
    <w:p w14:paraId="0DDC09B5" w14:textId="77777777" w:rsidR="002B27E7" w:rsidRDefault="00C4219C" w:rsidP="002B27E7">
      <w:pPr>
        <w:jc w:val="center"/>
        <w:rPr>
          <w:iCs/>
          <w:szCs w:val="24"/>
          <w:lang w:val="lv-LV"/>
        </w:rPr>
      </w:pPr>
      <w:r w:rsidRPr="00C4219C">
        <w:rPr>
          <w:lang w:val="lv-LV"/>
        </w:rPr>
        <w:t>2. PANTS</w:t>
      </w:r>
    </w:p>
    <w:p w14:paraId="0DDC09B6" w14:textId="77777777" w:rsidR="002B27E7" w:rsidRDefault="002B27E7" w:rsidP="002B27E7">
      <w:pPr>
        <w:jc w:val="center"/>
        <w:rPr>
          <w:iCs/>
          <w:szCs w:val="24"/>
          <w:lang w:val="lv-LV"/>
        </w:rPr>
      </w:pPr>
    </w:p>
    <w:p w14:paraId="0DDC09B7" w14:textId="77777777" w:rsidR="002B27E7" w:rsidRDefault="00C4219C" w:rsidP="002B27E7">
      <w:pPr>
        <w:jc w:val="center"/>
        <w:rPr>
          <w:bCs/>
          <w:szCs w:val="24"/>
          <w:lang w:val="lv-LV"/>
        </w:rPr>
      </w:pPr>
      <w:r w:rsidRPr="00C4219C">
        <w:rPr>
          <w:lang w:val="lv-LV"/>
        </w:rPr>
        <w:t>Darbības joma</w:t>
      </w:r>
    </w:p>
    <w:p w14:paraId="0DDC09B8" w14:textId="77777777" w:rsidR="002B27E7" w:rsidRDefault="002B27E7" w:rsidP="002B27E7">
      <w:pPr>
        <w:rPr>
          <w:bCs/>
          <w:szCs w:val="24"/>
          <w:lang w:val="lv-LV"/>
        </w:rPr>
      </w:pPr>
    </w:p>
    <w:p w14:paraId="0DDC09B9" w14:textId="77777777" w:rsidR="002B27E7" w:rsidRDefault="00C4219C" w:rsidP="002B27E7">
      <w:pPr>
        <w:ind w:left="567" w:hanging="567"/>
        <w:rPr>
          <w:lang w:val="lv-LV"/>
        </w:rPr>
      </w:pPr>
      <w:r w:rsidRPr="00C4219C">
        <w:rPr>
          <w:lang w:val="lv-LV"/>
        </w:rPr>
        <w:t>1.</w:t>
      </w:r>
      <w:r w:rsidRPr="00C4219C">
        <w:rPr>
          <w:lang w:val="lv-LV"/>
        </w:rPr>
        <w:tab/>
        <w:t>Puses palīdz viena otrai savas kompetences jomās tādā veidā un saskaņā ar tādiem nosacījumiem, kā izklāstīts šajā protokolā, lai nodrošinātu tiesību aktu muitas jomā pareizu piemērošanu, jo īpaši, novēršot, izmeklējot un apkarojot minēto tiesību aktu pārkāpumus.</w:t>
      </w:r>
    </w:p>
    <w:p w14:paraId="0DDC09BA" w14:textId="77777777" w:rsidR="002B27E7" w:rsidRDefault="002B27E7" w:rsidP="002B27E7">
      <w:pPr>
        <w:ind w:left="567" w:hanging="567"/>
        <w:rPr>
          <w:lang w:val="lv-LV"/>
        </w:rPr>
      </w:pPr>
    </w:p>
    <w:p w14:paraId="0DDC09BB" w14:textId="77777777" w:rsidR="002B27E7" w:rsidRDefault="00C4219C" w:rsidP="002B27E7">
      <w:pPr>
        <w:ind w:left="567" w:hanging="567"/>
        <w:rPr>
          <w:lang w:val="lv-LV"/>
        </w:rPr>
      </w:pPr>
      <w:r w:rsidRPr="00C4219C">
        <w:rPr>
          <w:lang w:val="lv-LV"/>
        </w:rPr>
        <w:t>2.</w:t>
      </w:r>
      <w:r w:rsidRPr="00C4219C">
        <w:rPr>
          <w:lang w:val="lv-LV"/>
        </w:rPr>
        <w:tab/>
        <w:t xml:space="preserve">Šajā protokolā paredzētā palīdzība muitas lietās attiecas uz visām Pušu pārvaldes iestādēm, kuru kompetencē ir šā protokola piemērošana. Tas neskar noteikumus, kas reglamentē savstarpējo palīdzību krimināllietās. Tas arī neaptver informāciju, kas iegūta, īstenojot pilnvaras pēc tiesu iestādes pieprasījuma, izņemot gadījumus, kad minētā iestāde ir iepriekš atļāvusi sniegt šādu informāciju. </w:t>
      </w:r>
    </w:p>
    <w:p w14:paraId="0DDC09BC" w14:textId="77777777" w:rsidR="002B27E7" w:rsidRDefault="002B27E7" w:rsidP="002B27E7">
      <w:pPr>
        <w:rPr>
          <w:lang w:val="lv-LV"/>
        </w:rPr>
      </w:pPr>
    </w:p>
    <w:p w14:paraId="0DDC09BD" w14:textId="77777777" w:rsidR="002B27E7" w:rsidRDefault="00C4219C" w:rsidP="002B27E7">
      <w:pPr>
        <w:ind w:left="567" w:hanging="567"/>
        <w:rPr>
          <w:lang w:val="lv-LV"/>
        </w:rPr>
      </w:pPr>
      <w:r w:rsidRPr="00C4219C">
        <w:rPr>
          <w:lang w:val="lv-LV"/>
        </w:rPr>
        <w:t>3.</w:t>
      </w:r>
      <w:r w:rsidRPr="00C4219C">
        <w:rPr>
          <w:lang w:val="lv-LV"/>
        </w:rPr>
        <w:tab/>
        <w:t>Šis protokols neattiecas uz palīdzību nodokļu, maksājumu vai soda naudas atgūšanā.</w:t>
      </w:r>
    </w:p>
    <w:p w14:paraId="0DDC09BE" w14:textId="77777777" w:rsidR="002B27E7" w:rsidRDefault="002B27E7" w:rsidP="002B27E7">
      <w:pPr>
        <w:rPr>
          <w:lang w:val="lv-LV"/>
        </w:rPr>
      </w:pPr>
    </w:p>
    <w:p w14:paraId="0DDC09BF" w14:textId="77777777" w:rsidR="002B27E7" w:rsidRDefault="002B27E7" w:rsidP="002B27E7">
      <w:pPr>
        <w:rPr>
          <w:lang w:val="lv-LV"/>
        </w:rPr>
      </w:pPr>
    </w:p>
    <w:p w14:paraId="0DDC09C0" w14:textId="77777777" w:rsidR="002B27E7" w:rsidRDefault="002B27E7">
      <w:pPr>
        <w:widowControl/>
        <w:spacing w:line="240" w:lineRule="auto"/>
        <w:rPr>
          <w:lang w:val="lv-LV"/>
        </w:rPr>
      </w:pPr>
      <w:r>
        <w:rPr>
          <w:lang w:val="lv-LV"/>
        </w:rPr>
        <w:br w:type="page"/>
      </w:r>
    </w:p>
    <w:p w14:paraId="0DDC09C1" w14:textId="77777777" w:rsidR="002B27E7" w:rsidRDefault="00C4219C" w:rsidP="002B27E7">
      <w:pPr>
        <w:jc w:val="center"/>
        <w:rPr>
          <w:iCs/>
          <w:szCs w:val="24"/>
          <w:lang w:val="lv-LV"/>
        </w:rPr>
      </w:pPr>
      <w:r w:rsidRPr="00C4219C">
        <w:rPr>
          <w:lang w:val="lv-LV"/>
        </w:rPr>
        <w:t>3. PANTS</w:t>
      </w:r>
    </w:p>
    <w:p w14:paraId="0DDC09C2" w14:textId="77777777" w:rsidR="002B27E7" w:rsidRDefault="002B27E7" w:rsidP="002B27E7">
      <w:pPr>
        <w:jc w:val="center"/>
        <w:rPr>
          <w:iCs/>
          <w:szCs w:val="24"/>
          <w:lang w:val="lv-LV"/>
        </w:rPr>
      </w:pPr>
    </w:p>
    <w:p w14:paraId="0DDC09C3" w14:textId="77777777" w:rsidR="002B27E7" w:rsidRDefault="00C4219C" w:rsidP="002B27E7">
      <w:pPr>
        <w:jc w:val="center"/>
        <w:rPr>
          <w:bCs/>
          <w:i/>
          <w:spacing w:val="-2"/>
          <w:szCs w:val="24"/>
          <w:lang w:val="lv-LV"/>
        </w:rPr>
      </w:pPr>
      <w:r w:rsidRPr="00C4219C">
        <w:rPr>
          <w:lang w:val="lv-LV"/>
        </w:rPr>
        <w:t>Palīdzība pēc pieprasījuma</w:t>
      </w:r>
    </w:p>
    <w:p w14:paraId="0DDC09C4" w14:textId="77777777" w:rsidR="002B27E7" w:rsidRDefault="002B27E7" w:rsidP="002B27E7">
      <w:pPr>
        <w:rPr>
          <w:bCs/>
          <w:i/>
          <w:spacing w:val="-2"/>
          <w:szCs w:val="24"/>
          <w:lang w:val="lv-LV"/>
        </w:rPr>
      </w:pPr>
    </w:p>
    <w:p w14:paraId="0DDC09C5" w14:textId="77777777" w:rsidR="002B27E7" w:rsidRDefault="00C4219C" w:rsidP="002B27E7">
      <w:pPr>
        <w:ind w:left="567" w:hanging="567"/>
        <w:rPr>
          <w:lang w:val="lv-LV"/>
        </w:rPr>
      </w:pPr>
      <w:r w:rsidRPr="00C4219C">
        <w:rPr>
          <w:lang w:val="lv-LV"/>
        </w:rPr>
        <w:t>1.</w:t>
      </w:r>
      <w:r w:rsidRPr="00C4219C">
        <w:rPr>
          <w:lang w:val="lv-LV"/>
        </w:rPr>
        <w:tab/>
        <w:t>Pieprasījuma saņēmēja iestāde pēc pieprasījuma iesniedzējas iestādes lūguma sniedz tai visu attiecīgo informāciju, kas nodrošinātu tiesību aktu muitas jomā pareizu piemērošanu, tostarp informāciju par konstatētajām vai plānotajām darbībām, kuras ir vai varētu būt darbības, ar kurām pārkāpj tiesību aktus muitas jomā.</w:t>
      </w:r>
    </w:p>
    <w:p w14:paraId="0DDC09C6" w14:textId="77777777" w:rsidR="002B27E7" w:rsidRDefault="002B27E7" w:rsidP="002B27E7">
      <w:pPr>
        <w:ind w:left="567" w:hanging="567"/>
        <w:rPr>
          <w:lang w:val="lv-LV"/>
        </w:rPr>
      </w:pPr>
    </w:p>
    <w:p w14:paraId="0DDC09C7" w14:textId="77777777" w:rsidR="002B27E7" w:rsidRDefault="00C4219C" w:rsidP="002B27E7">
      <w:pPr>
        <w:ind w:left="567" w:hanging="567"/>
        <w:rPr>
          <w:szCs w:val="24"/>
          <w:lang w:val="lv-LV"/>
        </w:rPr>
      </w:pPr>
      <w:r w:rsidRPr="00C4219C">
        <w:rPr>
          <w:lang w:val="lv-LV"/>
        </w:rPr>
        <w:t>2.</w:t>
      </w:r>
      <w:r w:rsidRPr="00C4219C">
        <w:rPr>
          <w:lang w:val="lv-LV"/>
        </w:rPr>
        <w:tab/>
        <w:t>Pieprasījuma saņēmēja iestāde pēc pieprasījuma iesniedzējas iestādes lūguma to informē par to, vai:</w:t>
      </w:r>
    </w:p>
    <w:p w14:paraId="0DDC09C8" w14:textId="77777777" w:rsidR="002B27E7" w:rsidRDefault="002B27E7" w:rsidP="002B27E7">
      <w:pPr>
        <w:ind w:left="567" w:hanging="567"/>
        <w:rPr>
          <w:szCs w:val="24"/>
          <w:lang w:val="lv-LV"/>
        </w:rPr>
      </w:pPr>
    </w:p>
    <w:p w14:paraId="0DDC09C9" w14:textId="77777777" w:rsidR="002B27E7" w:rsidRDefault="00C4219C" w:rsidP="002B27E7">
      <w:pPr>
        <w:ind w:left="1134" w:hanging="567"/>
        <w:rPr>
          <w:lang w:val="lv-LV"/>
        </w:rPr>
      </w:pPr>
      <w:r w:rsidRPr="00C4219C">
        <w:rPr>
          <w:lang w:val="lv-LV"/>
        </w:rPr>
        <w:t>a)</w:t>
      </w:r>
      <w:r w:rsidRPr="00C4219C">
        <w:rPr>
          <w:lang w:val="lv-LV"/>
        </w:rPr>
        <w:tab/>
        <w:t>preces, kas eksportētas no vienas Puses teritorijas, ir likumīgi importētas otras Puses teritorijā, vajadzības gadījumā norādot minētajām precēm piemēroto muitas procedūru;</w:t>
      </w:r>
    </w:p>
    <w:p w14:paraId="0DDC09CA" w14:textId="77777777" w:rsidR="002B27E7" w:rsidRDefault="002B27E7" w:rsidP="002B27E7">
      <w:pPr>
        <w:ind w:left="1134" w:hanging="567"/>
        <w:rPr>
          <w:lang w:val="lv-LV"/>
        </w:rPr>
      </w:pPr>
    </w:p>
    <w:p w14:paraId="0DDC09CB" w14:textId="77777777" w:rsidR="002B27E7" w:rsidRDefault="00C4219C" w:rsidP="002B27E7">
      <w:pPr>
        <w:ind w:left="1134" w:hanging="567"/>
        <w:rPr>
          <w:lang w:val="lv-LV"/>
        </w:rPr>
      </w:pPr>
      <w:r w:rsidRPr="00C4219C">
        <w:rPr>
          <w:lang w:val="lv-LV"/>
        </w:rPr>
        <w:t>b)</w:t>
      </w:r>
      <w:r w:rsidRPr="00C4219C">
        <w:rPr>
          <w:lang w:val="lv-LV"/>
        </w:rPr>
        <w:tab/>
        <w:t>preces, kas importētas vienas Puses teritorijā, ir likumīgi eksportētas no otras Puses teritorijas, vajadzības gadījumā norādot minētajām precēm piemēroto muitas procedūru.</w:t>
      </w:r>
    </w:p>
    <w:p w14:paraId="0DDC09CC" w14:textId="77777777" w:rsidR="002B27E7" w:rsidRDefault="002B27E7" w:rsidP="002B27E7">
      <w:pPr>
        <w:ind w:left="567" w:hanging="567"/>
        <w:rPr>
          <w:lang w:val="lv-LV"/>
        </w:rPr>
      </w:pPr>
    </w:p>
    <w:p w14:paraId="0DDC09CD" w14:textId="77777777" w:rsidR="002B27E7" w:rsidRDefault="00C4219C" w:rsidP="002B27E7">
      <w:pPr>
        <w:ind w:left="567" w:hanging="567"/>
        <w:rPr>
          <w:szCs w:val="24"/>
          <w:lang w:val="lv-LV"/>
        </w:rPr>
      </w:pPr>
      <w:r w:rsidRPr="00C4219C">
        <w:rPr>
          <w:lang w:val="lv-LV"/>
        </w:rPr>
        <w:t>3.</w:t>
      </w:r>
      <w:r w:rsidRPr="00C4219C">
        <w:rPr>
          <w:lang w:val="lv-LV"/>
        </w:rPr>
        <w:tab/>
        <w:t>Pieprasījuma saņēmēja iestāde pēc pieprasījuma iesniedzējas iestādes lūguma saskaņā ar saviem normatīvajiem aktiem veic pasākumus, kas vajadzīgi, lai nodrošinātu īpašu uzraudzību pār:</w:t>
      </w:r>
    </w:p>
    <w:p w14:paraId="0DDC09CE" w14:textId="77777777" w:rsidR="002B27E7" w:rsidRDefault="002B27E7" w:rsidP="002B27E7">
      <w:pPr>
        <w:ind w:left="567" w:hanging="567"/>
        <w:rPr>
          <w:szCs w:val="24"/>
          <w:lang w:val="lv-LV"/>
        </w:rPr>
      </w:pPr>
    </w:p>
    <w:p w14:paraId="0DDC09CF" w14:textId="77777777" w:rsidR="002B27E7" w:rsidRDefault="00C4219C" w:rsidP="002B27E7">
      <w:pPr>
        <w:ind w:left="1134" w:hanging="567"/>
        <w:rPr>
          <w:lang w:val="lv-LV"/>
        </w:rPr>
      </w:pPr>
      <w:r w:rsidRPr="00C4219C">
        <w:rPr>
          <w:lang w:val="lv-LV"/>
        </w:rPr>
        <w:t>a)</w:t>
      </w:r>
      <w:r w:rsidRPr="00C4219C">
        <w:rPr>
          <w:lang w:val="lv-LV"/>
        </w:rPr>
        <w:tab/>
        <w:t>fiziskām vai juridiskām personām, par kurām ir pamatots iemesls uzskatīt, ka tās ir bijušas iesaistītas darbībās, ar kurām pārkāpj tiesību aktus muitas jomā;</w:t>
      </w:r>
    </w:p>
    <w:p w14:paraId="0DDC09D0" w14:textId="77777777" w:rsidR="002B27E7" w:rsidRDefault="002B27E7" w:rsidP="002B27E7">
      <w:pPr>
        <w:ind w:left="567"/>
        <w:rPr>
          <w:lang w:val="lv-LV"/>
        </w:rPr>
      </w:pPr>
    </w:p>
    <w:p w14:paraId="0DDC09D1" w14:textId="77777777" w:rsidR="002B27E7" w:rsidRDefault="002B27E7">
      <w:pPr>
        <w:widowControl/>
        <w:spacing w:line="240" w:lineRule="auto"/>
        <w:rPr>
          <w:lang w:val="lv-LV"/>
        </w:rPr>
      </w:pPr>
      <w:r>
        <w:rPr>
          <w:lang w:val="lv-LV"/>
        </w:rPr>
        <w:br w:type="page"/>
      </w:r>
    </w:p>
    <w:p w14:paraId="0DDC09D2" w14:textId="77777777" w:rsidR="002B27E7" w:rsidRDefault="00C4219C" w:rsidP="002B27E7">
      <w:pPr>
        <w:ind w:left="1134" w:hanging="567"/>
        <w:rPr>
          <w:lang w:val="lv-LV"/>
        </w:rPr>
      </w:pPr>
      <w:r w:rsidRPr="00C4219C">
        <w:rPr>
          <w:lang w:val="lv-LV"/>
        </w:rPr>
        <w:t>b)</w:t>
      </w:r>
      <w:r w:rsidRPr="00C4219C">
        <w:rPr>
          <w:lang w:val="lv-LV"/>
        </w:rPr>
        <w:tab/>
        <w:t>vietām, kur tiek vai var tikt izvietotas preces tādā veidā, ka ir pamatots iemesls uzskatīt, ka minētās preces paredzēts izmantot darbībās, ar kurām pārkāpj tiesību aktus muitas jomā;</w:t>
      </w:r>
    </w:p>
    <w:p w14:paraId="0DDC09D3" w14:textId="77777777" w:rsidR="002B27E7" w:rsidRDefault="002B27E7" w:rsidP="002B27E7">
      <w:pPr>
        <w:ind w:left="567"/>
        <w:rPr>
          <w:lang w:val="lv-LV"/>
        </w:rPr>
      </w:pPr>
    </w:p>
    <w:p w14:paraId="0DDC09D4" w14:textId="77777777" w:rsidR="002B27E7" w:rsidRDefault="00C4219C" w:rsidP="002B27E7">
      <w:pPr>
        <w:ind w:left="1134" w:hanging="567"/>
        <w:rPr>
          <w:lang w:val="lv-LV"/>
        </w:rPr>
      </w:pPr>
      <w:r w:rsidRPr="00C4219C">
        <w:rPr>
          <w:lang w:val="lv-LV"/>
        </w:rPr>
        <w:t>c)</w:t>
      </w:r>
      <w:r w:rsidRPr="00C4219C">
        <w:rPr>
          <w:lang w:val="lv-LV"/>
        </w:rPr>
        <w:tab/>
        <w:t>precēm, kas tiek vai var tikt pārvadātas tādā veidā, ka ir pamatots iemesls uzskatīt, ka minētās preces paredzēts izmantot darbībās, ar kurām pārkāpj tiesību aktus muitas jomā; un</w:t>
      </w:r>
    </w:p>
    <w:p w14:paraId="0DDC09D5" w14:textId="77777777" w:rsidR="002B27E7" w:rsidRDefault="002B27E7" w:rsidP="002B27E7">
      <w:pPr>
        <w:ind w:left="567"/>
        <w:rPr>
          <w:lang w:val="lv-LV"/>
        </w:rPr>
      </w:pPr>
    </w:p>
    <w:p w14:paraId="0DDC09D6" w14:textId="77777777" w:rsidR="002B27E7" w:rsidRDefault="00C4219C" w:rsidP="002B27E7">
      <w:pPr>
        <w:ind w:left="1134" w:hanging="567"/>
        <w:rPr>
          <w:szCs w:val="24"/>
          <w:lang w:val="lv-LV"/>
        </w:rPr>
      </w:pPr>
      <w:r w:rsidRPr="00C4219C">
        <w:rPr>
          <w:lang w:val="lv-LV"/>
        </w:rPr>
        <w:t>d)</w:t>
      </w:r>
      <w:r w:rsidRPr="00C4219C">
        <w:rPr>
          <w:lang w:val="lv-LV"/>
        </w:rPr>
        <w:tab/>
        <w:t>transportlīdzekļiem, kas tiek vai var tikt izmantoti tādā veidā, ka ir pamatots iemesls uzskatīt, ka minētos transportlīdzekļus paredzēts izmantot darbībās, ar kurām pārkāpj tiesību aktus muitas jomā.</w:t>
      </w:r>
    </w:p>
    <w:p w14:paraId="0DDC09D7" w14:textId="77777777" w:rsidR="002B27E7" w:rsidRDefault="002B27E7" w:rsidP="002B27E7">
      <w:pPr>
        <w:rPr>
          <w:szCs w:val="24"/>
          <w:lang w:val="lv-LV"/>
        </w:rPr>
      </w:pPr>
    </w:p>
    <w:p w14:paraId="0DDC09D8" w14:textId="77777777" w:rsidR="002B27E7" w:rsidRDefault="002B27E7" w:rsidP="002B27E7">
      <w:pPr>
        <w:rPr>
          <w:szCs w:val="24"/>
          <w:lang w:val="lv-LV"/>
        </w:rPr>
      </w:pPr>
    </w:p>
    <w:p w14:paraId="0DDC09D9" w14:textId="77777777" w:rsidR="002B27E7" w:rsidRDefault="00C4219C" w:rsidP="002B27E7">
      <w:pPr>
        <w:jc w:val="center"/>
        <w:rPr>
          <w:iCs/>
          <w:szCs w:val="24"/>
          <w:lang w:val="lv-LV"/>
        </w:rPr>
      </w:pPr>
      <w:r w:rsidRPr="00C4219C">
        <w:rPr>
          <w:lang w:val="lv-LV"/>
        </w:rPr>
        <w:t>4. PANTS</w:t>
      </w:r>
    </w:p>
    <w:p w14:paraId="0DDC09DA" w14:textId="77777777" w:rsidR="002B27E7" w:rsidRDefault="002B27E7" w:rsidP="002B27E7">
      <w:pPr>
        <w:jc w:val="center"/>
        <w:rPr>
          <w:iCs/>
          <w:szCs w:val="24"/>
          <w:lang w:val="lv-LV"/>
        </w:rPr>
      </w:pPr>
    </w:p>
    <w:p w14:paraId="0DDC09DB" w14:textId="77777777" w:rsidR="002B27E7" w:rsidRDefault="00C4219C" w:rsidP="002B27E7">
      <w:pPr>
        <w:jc w:val="center"/>
        <w:rPr>
          <w:bCs/>
          <w:spacing w:val="-2"/>
          <w:szCs w:val="24"/>
          <w:lang w:val="lv-LV"/>
        </w:rPr>
      </w:pPr>
      <w:r w:rsidRPr="00C4219C">
        <w:rPr>
          <w:lang w:val="lv-LV"/>
        </w:rPr>
        <w:t>Neplānota palīdzība</w:t>
      </w:r>
    </w:p>
    <w:p w14:paraId="0DDC09DC" w14:textId="77777777" w:rsidR="002B27E7" w:rsidRDefault="002B27E7" w:rsidP="002B27E7">
      <w:pPr>
        <w:rPr>
          <w:bCs/>
          <w:spacing w:val="-2"/>
          <w:szCs w:val="24"/>
          <w:lang w:val="lv-LV"/>
        </w:rPr>
      </w:pPr>
    </w:p>
    <w:p w14:paraId="0DDC09DD" w14:textId="77777777" w:rsidR="002B27E7" w:rsidRDefault="00C4219C" w:rsidP="002B27E7">
      <w:pPr>
        <w:rPr>
          <w:lang w:val="lv-LV"/>
        </w:rPr>
      </w:pPr>
      <w:r w:rsidRPr="00C4219C">
        <w:rPr>
          <w:lang w:val="lv-LV"/>
        </w:rPr>
        <w:t>Puses pēc pašu iniciatīvas un saskaņā ar saviem normatīvajiem aktiem sniedz viena otrai palīdzību, ja tās uzskata, ka šāda palīdzība ir vajadzīga pareizai tiesību aktu muitas jomā piemērošanai, jo īpaši, sniedzot informāciju par:</w:t>
      </w:r>
    </w:p>
    <w:p w14:paraId="0DDC09DE" w14:textId="77777777" w:rsidR="002B27E7" w:rsidRDefault="002B27E7" w:rsidP="002B27E7">
      <w:pPr>
        <w:rPr>
          <w:lang w:val="lv-LV"/>
        </w:rPr>
      </w:pPr>
    </w:p>
    <w:p w14:paraId="0DDC09DF" w14:textId="77777777" w:rsidR="002B27E7" w:rsidRDefault="00C4219C" w:rsidP="002B27E7">
      <w:pPr>
        <w:ind w:left="567" w:hanging="567"/>
        <w:rPr>
          <w:lang w:val="lv-LV"/>
        </w:rPr>
      </w:pPr>
      <w:r w:rsidRPr="00C4219C">
        <w:rPr>
          <w:lang w:val="lv-LV"/>
        </w:rPr>
        <w:t>a)</w:t>
      </w:r>
      <w:r w:rsidRPr="00C4219C">
        <w:rPr>
          <w:lang w:val="lv-LV"/>
        </w:rPr>
        <w:tab/>
        <w:t xml:space="preserve">darbībām, kuras ir vai šķiet esam darbības, ar ko pārkāpj tiesību aktus muitas jomā, un par kurām otrai Pusei varētu būt interese; </w:t>
      </w:r>
    </w:p>
    <w:p w14:paraId="0DDC09E0" w14:textId="77777777" w:rsidR="002B27E7" w:rsidRDefault="002B27E7" w:rsidP="002B27E7">
      <w:pPr>
        <w:rPr>
          <w:lang w:val="lv-LV"/>
        </w:rPr>
      </w:pPr>
    </w:p>
    <w:p w14:paraId="0DDC09E1" w14:textId="77777777" w:rsidR="002B27E7" w:rsidRDefault="00C4219C" w:rsidP="002B27E7">
      <w:pPr>
        <w:ind w:left="567" w:hanging="567"/>
        <w:rPr>
          <w:lang w:val="lv-LV"/>
        </w:rPr>
      </w:pPr>
      <w:r w:rsidRPr="00C4219C">
        <w:rPr>
          <w:lang w:val="lv-LV"/>
        </w:rPr>
        <w:t>b)</w:t>
      </w:r>
      <w:r w:rsidRPr="00C4219C">
        <w:rPr>
          <w:lang w:val="lv-LV"/>
        </w:rPr>
        <w:tab/>
        <w:t>jauniem līdzekļiem un metodēm, ko izmanto darbībās, ar kurām pārkāpj tiesību aktus muitas jomā;</w:t>
      </w:r>
    </w:p>
    <w:p w14:paraId="0DDC09E2" w14:textId="77777777" w:rsidR="002B27E7" w:rsidRDefault="002B27E7" w:rsidP="002B27E7">
      <w:pPr>
        <w:rPr>
          <w:lang w:val="lv-LV"/>
        </w:rPr>
      </w:pPr>
    </w:p>
    <w:p w14:paraId="0DDC09E3" w14:textId="77777777" w:rsidR="002B27E7" w:rsidRDefault="002B27E7">
      <w:pPr>
        <w:widowControl/>
        <w:spacing w:line="240" w:lineRule="auto"/>
        <w:rPr>
          <w:lang w:val="lv-LV"/>
        </w:rPr>
      </w:pPr>
      <w:r>
        <w:rPr>
          <w:lang w:val="lv-LV"/>
        </w:rPr>
        <w:br w:type="page"/>
      </w:r>
    </w:p>
    <w:p w14:paraId="0DDC09E4" w14:textId="77777777" w:rsidR="002B27E7" w:rsidRDefault="00C4219C" w:rsidP="002B27E7">
      <w:pPr>
        <w:ind w:left="567" w:hanging="567"/>
        <w:rPr>
          <w:lang w:val="lv-LV"/>
        </w:rPr>
      </w:pPr>
      <w:r w:rsidRPr="00C4219C">
        <w:rPr>
          <w:lang w:val="lv-LV"/>
        </w:rPr>
        <w:t>c)</w:t>
      </w:r>
      <w:r w:rsidRPr="00C4219C">
        <w:rPr>
          <w:lang w:val="lv-LV"/>
        </w:rPr>
        <w:tab/>
        <w:t>precēm, par ko zināms, ka tās saistītas ar darbībām, ar kurām pārkāpj tiesību aktus muitas jomā;</w:t>
      </w:r>
    </w:p>
    <w:p w14:paraId="0DDC09E5" w14:textId="77777777" w:rsidR="002B27E7" w:rsidRDefault="002B27E7" w:rsidP="002B27E7">
      <w:pPr>
        <w:rPr>
          <w:lang w:val="lv-LV"/>
        </w:rPr>
      </w:pPr>
    </w:p>
    <w:p w14:paraId="0DDC09E6" w14:textId="77777777" w:rsidR="002B27E7" w:rsidRDefault="00C4219C" w:rsidP="002B27E7">
      <w:pPr>
        <w:ind w:left="567" w:hanging="567"/>
        <w:rPr>
          <w:lang w:val="lv-LV"/>
        </w:rPr>
      </w:pPr>
      <w:r w:rsidRPr="00C4219C">
        <w:rPr>
          <w:lang w:val="lv-LV"/>
        </w:rPr>
        <w:t>d)</w:t>
      </w:r>
      <w:r w:rsidRPr="00C4219C">
        <w:rPr>
          <w:lang w:val="lv-LV"/>
        </w:rPr>
        <w:tab/>
        <w:t>fiziskām vai juridiskām personām, par kurām ir pamatots iemesls uzskatīt, ka tās ir vai ir bijušas iesaistītas darbībās, ar kurām pārkāpj tiesību aktus muitas jomā;</w:t>
      </w:r>
    </w:p>
    <w:p w14:paraId="0DDC09E7" w14:textId="77777777" w:rsidR="002B27E7" w:rsidRDefault="002B27E7" w:rsidP="002B27E7">
      <w:pPr>
        <w:rPr>
          <w:lang w:val="lv-LV"/>
        </w:rPr>
      </w:pPr>
    </w:p>
    <w:p w14:paraId="0DDC09E8" w14:textId="77777777" w:rsidR="002B27E7" w:rsidRDefault="00C4219C" w:rsidP="002B27E7">
      <w:pPr>
        <w:ind w:left="567" w:hanging="567"/>
        <w:rPr>
          <w:szCs w:val="24"/>
          <w:lang w:val="lv-LV"/>
        </w:rPr>
      </w:pPr>
      <w:r w:rsidRPr="00C4219C">
        <w:rPr>
          <w:lang w:val="lv-LV"/>
        </w:rPr>
        <w:t>e)</w:t>
      </w:r>
      <w:r w:rsidRPr="00C4219C">
        <w:rPr>
          <w:lang w:val="lv-LV"/>
        </w:rPr>
        <w:tab/>
        <w:t>transportlīdzekļiem, par kuriem ir pamatots iemesls uzskatīt, ka tie tikuši izmantoti, tiek izmantoti vai varētu tikt izmantoti darbībās, ar ko pārkāpj tiesību aktus muitas jomā.</w:t>
      </w:r>
    </w:p>
    <w:p w14:paraId="0DDC09E9" w14:textId="77777777" w:rsidR="002B27E7" w:rsidRDefault="002B27E7" w:rsidP="002B27E7">
      <w:pPr>
        <w:rPr>
          <w:szCs w:val="24"/>
          <w:lang w:val="lv-LV"/>
        </w:rPr>
      </w:pPr>
    </w:p>
    <w:p w14:paraId="0DDC09EA" w14:textId="77777777" w:rsidR="002B27E7" w:rsidRDefault="002B27E7" w:rsidP="002B27E7">
      <w:pPr>
        <w:rPr>
          <w:szCs w:val="24"/>
          <w:lang w:val="lv-LV"/>
        </w:rPr>
      </w:pPr>
    </w:p>
    <w:p w14:paraId="0DDC09EB" w14:textId="77777777" w:rsidR="002B27E7" w:rsidRDefault="00C4219C" w:rsidP="002B27E7">
      <w:pPr>
        <w:jc w:val="center"/>
        <w:rPr>
          <w:iCs/>
          <w:szCs w:val="24"/>
          <w:lang w:val="lv-LV"/>
        </w:rPr>
      </w:pPr>
      <w:r w:rsidRPr="00C4219C">
        <w:rPr>
          <w:lang w:val="lv-LV"/>
        </w:rPr>
        <w:t>5. PANTS</w:t>
      </w:r>
    </w:p>
    <w:p w14:paraId="0DDC09EC" w14:textId="77777777" w:rsidR="002B27E7" w:rsidRDefault="002B27E7" w:rsidP="002B27E7">
      <w:pPr>
        <w:jc w:val="center"/>
        <w:rPr>
          <w:iCs/>
          <w:szCs w:val="24"/>
          <w:lang w:val="lv-LV"/>
        </w:rPr>
      </w:pPr>
    </w:p>
    <w:p w14:paraId="0DDC09ED" w14:textId="77777777" w:rsidR="002B27E7" w:rsidRDefault="00C4219C" w:rsidP="002B27E7">
      <w:pPr>
        <w:jc w:val="center"/>
        <w:rPr>
          <w:bCs/>
          <w:i/>
          <w:spacing w:val="-2"/>
          <w:szCs w:val="24"/>
          <w:lang w:val="lv-LV"/>
        </w:rPr>
      </w:pPr>
      <w:r w:rsidRPr="00C4219C">
        <w:rPr>
          <w:lang w:val="lv-LV"/>
        </w:rPr>
        <w:t>Piegāde un paziņošana</w:t>
      </w:r>
    </w:p>
    <w:p w14:paraId="0DDC09EE" w14:textId="77777777" w:rsidR="002B27E7" w:rsidRDefault="002B27E7" w:rsidP="002B27E7">
      <w:pPr>
        <w:rPr>
          <w:bCs/>
          <w:i/>
          <w:spacing w:val="-2"/>
          <w:szCs w:val="24"/>
          <w:lang w:val="lv-LV"/>
        </w:rPr>
      </w:pPr>
    </w:p>
    <w:p w14:paraId="0DDC09EF" w14:textId="77777777" w:rsidR="002B27E7" w:rsidRDefault="00C4219C" w:rsidP="002B27E7">
      <w:pPr>
        <w:ind w:left="567" w:hanging="567"/>
        <w:rPr>
          <w:szCs w:val="24"/>
          <w:lang w:val="lv-LV"/>
        </w:rPr>
      </w:pPr>
      <w:r w:rsidRPr="00C4219C">
        <w:rPr>
          <w:lang w:val="lv-LV"/>
        </w:rPr>
        <w:t>1.</w:t>
      </w:r>
      <w:r w:rsidRPr="00C4219C">
        <w:rPr>
          <w:lang w:val="lv-LV"/>
        </w:rPr>
        <w:tab/>
        <w:t>Pieprasījuma saņēmēja iestāde pēc pieprasījuma iesniedzējas iestādes lūguma saskaņā ar pirmajai piemērojamajām tiesību normām vai reglamentējošiem noteikumiem veic visus pasākumus, kas vajadzīgi, lai:</w:t>
      </w:r>
    </w:p>
    <w:p w14:paraId="0DDC09F0" w14:textId="77777777" w:rsidR="002B27E7" w:rsidRDefault="002B27E7" w:rsidP="002B27E7">
      <w:pPr>
        <w:ind w:left="567" w:hanging="567"/>
        <w:rPr>
          <w:szCs w:val="24"/>
          <w:lang w:val="lv-LV"/>
        </w:rPr>
      </w:pPr>
    </w:p>
    <w:p w14:paraId="0DDC09F1" w14:textId="77777777" w:rsidR="002B27E7" w:rsidRDefault="00C4219C" w:rsidP="002B27E7">
      <w:pPr>
        <w:ind w:left="1134" w:hanging="567"/>
        <w:rPr>
          <w:szCs w:val="24"/>
          <w:lang w:val="lv-LV"/>
        </w:rPr>
      </w:pPr>
      <w:r w:rsidRPr="00C4219C">
        <w:rPr>
          <w:lang w:val="lv-LV"/>
        </w:rPr>
        <w:t>a)</w:t>
      </w:r>
      <w:r w:rsidRPr="00C4219C">
        <w:rPr>
          <w:lang w:val="lv-LV"/>
        </w:rPr>
        <w:tab/>
        <w:t>adresātam, kurš dzīvo vai veic uzņēmējdarbību pieprasījuma saņēmējas iestādes teritorijā, piegādātu visus pieprasījuma iesniedzējas iestādes sagatavotos dokumentus, uz kuriem attiecas šā protokola darbības joma, un vajadzības gadījumā</w:t>
      </w:r>
    </w:p>
    <w:p w14:paraId="0DDC09F2" w14:textId="77777777" w:rsidR="002B27E7" w:rsidRDefault="002B27E7" w:rsidP="002B27E7">
      <w:pPr>
        <w:ind w:left="1134" w:hanging="567"/>
        <w:rPr>
          <w:szCs w:val="24"/>
          <w:lang w:val="lv-LV"/>
        </w:rPr>
      </w:pPr>
    </w:p>
    <w:p w14:paraId="0DDC09F3" w14:textId="77777777" w:rsidR="002B27E7" w:rsidRDefault="00C4219C" w:rsidP="002B27E7">
      <w:pPr>
        <w:ind w:left="1134" w:hanging="567"/>
        <w:rPr>
          <w:szCs w:val="24"/>
          <w:lang w:val="lv-LV"/>
        </w:rPr>
      </w:pPr>
      <w:r w:rsidRPr="00C4219C">
        <w:rPr>
          <w:lang w:val="lv-LV"/>
        </w:rPr>
        <w:t>b)</w:t>
      </w:r>
      <w:r w:rsidRPr="00C4219C">
        <w:rPr>
          <w:lang w:val="lv-LV"/>
        </w:rPr>
        <w:tab/>
        <w:t>adresātam, kurš dzīvo vai veic uzņēmējdarbību pieprasījuma saņēmējas iestādes teritorijā, paziņotu par visiem lēmumiem, kurus sagatavojusi pieprasījuma iesniedzēja iestāde un uz kuriem attiecas šā protokola darbības joma.</w:t>
      </w:r>
    </w:p>
    <w:p w14:paraId="0DDC09F4" w14:textId="77777777" w:rsidR="002B27E7" w:rsidRDefault="002B27E7" w:rsidP="002B27E7">
      <w:pPr>
        <w:ind w:left="567" w:hanging="567"/>
        <w:rPr>
          <w:szCs w:val="24"/>
          <w:lang w:val="lv-LV"/>
        </w:rPr>
      </w:pPr>
    </w:p>
    <w:p w14:paraId="0DDC09F5" w14:textId="77777777" w:rsidR="002B27E7" w:rsidRDefault="002B27E7">
      <w:pPr>
        <w:widowControl/>
        <w:spacing w:line="240" w:lineRule="auto"/>
        <w:rPr>
          <w:lang w:val="lv-LV"/>
        </w:rPr>
      </w:pPr>
      <w:r>
        <w:rPr>
          <w:lang w:val="lv-LV"/>
        </w:rPr>
        <w:br w:type="page"/>
      </w:r>
    </w:p>
    <w:p w14:paraId="0DDC09F6" w14:textId="77777777" w:rsidR="002B27E7" w:rsidRDefault="00C4219C" w:rsidP="002B27E7">
      <w:pPr>
        <w:ind w:left="567" w:hanging="567"/>
        <w:rPr>
          <w:szCs w:val="24"/>
          <w:lang w:val="lv-LV"/>
        </w:rPr>
      </w:pPr>
      <w:r w:rsidRPr="00C4219C">
        <w:rPr>
          <w:lang w:val="lv-LV"/>
        </w:rPr>
        <w:t>2.</w:t>
      </w:r>
      <w:r w:rsidRPr="00C4219C">
        <w:rPr>
          <w:lang w:val="lv-LV"/>
        </w:rPr>
        <w:tab/>
        <w:t>Pieprasījumus par dokumentu pārsūtīšanu vai lēmumu paziņošanu noformē rakstveidā pieprasījuma saņēmējas iestādes oficiālajā valodā vai šai iestādei pieņemamā valodā.</w:t>
      </w:r>
    </w:p>
    <w:p w14:paraId="0DDC09F7" w14:textId="77777777" w:rsidR="002B27E7" w:rsidRDefault="002B27E7" w:rsidP="002B27E7">
      <w:pPr>
        <w:rPr>
          <w:szCs w:val="24"/>
          <w:lang w:val="lv-LV"/>
        </w:rPr>
      </w:pPr>
    </w:p>
    <w:p w14:paraId="0DDC09F8" w14:textId="77777777" w:rsidR="002B27E7" w:rsidRDefault="002B27E7" w:rsidP="002B27E7">
      <w:pPr>
        <w:rPr>
          <w:szCs w:val="24"/>
          <w:lang w:val="lv-LV"/>
        </w:rPr>
      </w:pPr>
    </w:p>
    <w:p w14:paraId="0DDC09F9" w14:textId="77777777" w:rsidR="002B27E7" w:rsidRDefault="00C4219C" w:rsidP="002B27E7">
      <w:pPr>
        <w:jc w:val="center"/>
        <w:rPr>
          <w:iCs/>
          <w:szCs w:val="24"/>
          <w:lang w:val="lv-LV"/>
        </w:rPr>
      </w:pPr>
      <w:r w:rsidRPr="00C4219C">
        <w:rPr>
          <w:lang w:val="lv-LV"/>
        </w:rPr>
        <w:t>6. PANTS</w:t>
      </w:r>
    </w:p>
    <w:p w14:paraId="0DDC09FA" w14:textId="77777777" w:rsidR="002B27E7" w:rsidRDefault="002B27E7" w:rsidP="002B27E7">
      <w:pPr>
        <w:jc w:val="center"/>
        <w:rPr>
          <w:iCs/>
          <w:szCs w:val="24"/>
          <w:lang w:val="lv-LV"/>
        </w:rPr>
      </w:pPr>
    </w:p>
    <w:p w14:paraId="0DDC09FB" w14:textId="77777777" w:rsidR="002B27E7" w:rsidRDefault="00C4219C" w:rsidP="002B27E7">
      <w:pPr>
        <w:jc w:val="center"/>
        <w:rPr>
          <w:bCs/>
          <w:spacing w:val="-2"/>
          <w:szCs w:val="24"/>
          <w:lang w:val="lv-LV"/>
        </w:rPr>
      </w:pPr>
      <w:r w:rsidRPr="00C4219C">
        <w:rPr>
          <w:lang w:val="lv-LV"/>
        </w:rPr>
        <w:t>Palīdzības pieprasījumu veids un saturs</w:t>
      </w:r>
    </w:p>
    <w:p w14:paraId="0DDC09FC" w14:textId="77777777" w:rsidR="002B27E7" w:rsidRDefault="002B27E7" w:rsidP="002B27E7">
      <w:pPr>
        <w:rPr>
          <w:bCs/>
          <w:spacing w:val="-2"/>
          <w:szCs w:val="24"/>
          <w:lang w:val="lv-LV"/>
        </w:rPr>
      </w:pPr>
    </w:p>
    <w:p w14:paraId="0DDC09FD" w14:textId="77777777" w:rsidR="002B27E7" w:rsidRDefault="00C4219C" w:rsidP="002B27E7">
      <w:pPr>
        <w:ind w:left="567" w:hanging="567"/>
        <w:rPr>
          <w:szCs w:val="24"/>
          <w:lang w:val="lv-LV"/>
        </w:rPr>
      </w:pPr>
      <w:r w:rsidRPr="00C4219C">
        <w:rPr>
          <w:lang w:val="lv-LV"/>
        </w:rPr>
        <w:t>1.</w:t>
      </w:r>
      <w:r w:rsidRPr="00C4219C">
        <w:rPr>
          <w:lang w:val="lv-LV"/>
        </w:rPr>
        <w:tab/>
        <w:t>Pieprasījumus saskaņā ar šo protokolu sagatavo rakstveidā. Tiem pievieno dokumentus, kas vajadzīgi, lai izpildītu pieprasījumu. Ja ir vajadzīga steidzama palīdzība, var pieņemt mutiskus palīdzības lūgumus, bet tie ir nekavējoties jāapliecina rakstveidā. Pieprasījumus var nosūtīt arī elektroniskā formā.</w:t>
      </w:r>
    </w:p>
    <w:p w14:paraId="0DDC09FE" w14:textId="77777777" w:rsidR="002B27E7" w:rsidRDefault="002B27E7" w:rsidP="002B27E7">
      <w:pPr>
        <w:ind w:left="567" w:hanging="567"/>
        <w:rPr>
          <w:szCs w:val="24"/>
          <w:lang w:val="lv-LV"/>
        </w:rPr>
      </w:pPr>
    </w:p>
    <w:p w14:paraId="0DDC09FF" w14:textId="77777777" w:rsidR="002B27E7" w:rsidRDefault="00C4219C" w:rsidP="002B27E7">
      <w:pPr>
        <w:ind w:left="567" w:hanging="567"/>
        <w:rPr>
          <w:szCs w:val="24"/>
          <w:lang w:val="lv-LV"/>
        </w:rPr>
      </w:pPr>
      <w:r w:rsidRPr="00C4219C">
        <w:rPr>
          <w:lang w:val="lv-LV"/>
        </w:rPr>
        <w:t>2.</w:t>
      </w:r>
      <w:r w:rsidRPr="00C4219C">
        <w:rPr>
          <w:lang w:val="lv-LV"/>
        </w:rPr>
        <w:tab/>
        <w:t>Saskaņā ar 1. punktu iesniegtajos pieprasījumos ir šāda informācija:</w:t>
      </w:r>
    </w:p>
    <w:p w14:paraId="0DDC0A00" w14:textId="77777777" w:rsidR="002B27E7" w:rsidRDefault="002B27E7" w:rsidP="002B27E7">
      <w:pPr>
        <w:ind w:left="567" w:hanging="567"/>
        <w:rPr>
          <w:szCs w:val="24"/>
          <w:lang w:val="lv-LV"/>
        </w:rPr>
      </w:pPr>
    </w:p>
    <w:p w14:paraId="0DDC0A01" w14:textId="77777777" w:rsidR="002B27E7" w:rsidRDefault="00C4219C" w:rsidP="002B27E7">
      <w:pPr>
        <w:ind w:left="1134" w:hanging="567"/>
        <w:rPr>
          <w:szCs w:val="24"/>
          <w:lang w:val="lv-LV"/>
        </w:rPr>
      </w:pPr>
      <w:r w:rsidRPr="00C4219C">
        <w:rPr>
          <w:lang w:val="lv-LV"/>
        </w:rPr>
        <w:t>a)</w:t>
      </w:r>
      <w:r w:rsidRPr="00C4219C">
        <w:rPr>
          <w:lang w:val="lv-LV"/>
        </w:rPr>
        <w:tab/>
        <w:t>pieprasījuma iesniedzējas iestādes nosaukums;</w:t>
      </w:r>
    </w:p>
    <w:p w14:paraId="0DDC0A02" w14:textId="77777777" w:rsidR="002B27E7" w:rsidRDefault="002B27E7" w:rsidP="002B27E7">
      <w:pPr>
        <w:ind w:left="1134" w:hanging="567"/>
        <w:rPr>
          <w:szCs w:val="24"/>
          <w:lang w:val="lv-LV"/>
        </w:rPr>
      </w:pPr>
    </w:p>
    <w:p w14:paraId="0DDC0A03" w14:textId="77777777" w:rsidR="002B27E7" w:rsidRDefault="00C4219C" w:rsidP="002B27E7">
      <w:pPr>
        <w:ind w:left="1134" w:hanging="567"/>
        <w:rPr>
          <w:szCs w:val="24"/>
          <w:lang w:val="lv-LV"/>
        </w:rPr>
      </w:pPr>
      <w:r w:rsidRPr="00C4219C">
        <w:rPr>
          <w:lang w:val="lv-LV"/>
        </w:rPr>
        <w:t>b)</w:t>
      </w:r>
      <w:r w:rsidRPr="00C4219C">
        <w:rPr>
          <w:lang w:val="lv-LV"/>
        </w:rPr>
        <w:tab/>
        <w:t>pieprasītais pasākums;</w:t>
      </w:r>
    </w:p>
    <w:p w14:paraId="0DDC0A04" w14:textId="77777777" w:rsidR="002B27E7" w:rsidRDefault="002B27E7" w:rsidP="002B27E7">
      <w:pPr>
        <w:ind w:left="1134" w:hanging="567"/>
        <w:rPr>
          <w:szCs w:val="24"/>
          <w:lang w:val="lv-LV"/>
        </w:rPr>
      </w:pPr>
    </w:p>
    <w:p w14:paraId="0DDC0A05" w14:textId="77777777" w:rsidR="002B27E7" w:rsidRDefault="00C4219C" w:rsidP="002B27E7">
      <w:pPr>
        <w:ind w:left="1134" w:hanging="567"/>
        <w:rPr>
          <w:szCs w:val="24"/>
          <w:lang w:val="lv-LV"/>
        </w:rPr>
      </w:pPr>
      <w:r w:rsidRPr="00C4219C">
        <w:rPr>
          <w:lang w:val="lv-LV"/>
        </w:rPr>
        <w:t>c)</w:t>
      </w:r>
      <w:r w:rsidRPr="00C4219C">
        <w:rPr>
          <w:lang w:val="lv-LV"/>
        </w:rPr>
        <w:tab/>
        <w:t>pieprasījuma priekšmets un pamatojums;</w:t>
      </w:r>
    </w:p>
    <w:p w14:paraId="0DDC0A06" w14:textId="77777777" w:rsidR="002B27E7" w:rsidRDefault="002B27E7" w:rsidP="002B27E7">
      <w:pPr>
        <w:ind w:left="1134" w:hanging="567"/>
        <w:rPr>
          <w:szCs w:val="24"/>
          <w:lang w:val="lv-LV"/>
        </w:rPr>
      </w:pPr>
    </w:p>
    <w:p w14:paraId="0DDC0A07" w14:textId="77777777" w:rsidR="002B27E7" w:rsidRDefault="00C4219C" w:rsidP="002B27E7">
      <w:pPr>
        <w:ind w:left="1134" w:hanging="567"/>
        <w:rPr>
          <w:szCs w:val="24"/>
          <w:lang w:val="lv-LV"/>
        </w:rPr>
      </w:pPr>
      <w:r w:rsidRPr="00C4219C">
        <w:rPr>
          <w:lang w:val="lv-LV"/>
        </w:rPr>
        <w:t>d)</w:t>
      </w:r>
      <w:r w:rsidRPr="00C4219C">
        <w:rPr>
          <w:lang w:val="lv-LV"/>
        </w:rPr>
        <w:tab/>
        <w:t>normatīvie akti un citi iesaistītie juridiskie elementi;</w:t>
      </w:r>
    </w:p>
    <w:p w14:paraId="0DDC0A08" w14:textId="77777777" w:rsidR="002B27E7" w:rsidRDefault="002B27E7" w:rsidP="002B27E7">
      <w:pPr>
        <w:ind w:left="1134" w:hanging="567"/>
        <w:rPr>
          <w:szCs w:val="24"/>
          <w:lang w:val="lv-LV"/>
        </w:rPr>
      </w:pPr>
    </w:p>
    <w:p w14:paraId="0DDC0A09" w14:textId="77777777" w:rsidR="002B27E7" w:rsidRDefault="00C4219C" w:rsidP="002B27E7">
      <w:pPr>
        <w:ind w:left="1134" w:hanging="567"/>
        <w:rPr>
          <w:szCs w:val="24"/>
          <w:lang w:val="lv-LV"/>
        </w:rPr>
      </w:pPr>
      <w:r w:rsidRPr="00C4219C">
        <w:rPr>
          <w:lang w:val="lv-LV"/>
        </w:rPr>
        <w:t>e)</w:t>
      </w:r>
      <w:r w:rsidRPr="00C4219C">
        <w:rPr>
          <w:lang w:val="lv-LV"/>
        </w:rPr>
        <w:tab/>
        <w:t>iespējami precīzas un pilnīgas norādes par fiziskajām vai juridiskajām personām, uz kurām attiecas pieprasījums, un</w:t>
      </w:r>
    </w:p>
    <w:p w14:paraId="0DDC0A0A" w14:textId="77777777" w:rsidR="002B27E7" w:rsidRDefault="002B27E7" w:rsidP="002B27E7">
      <w:pPr>
        <w:ind w:left="1134" w:hanging="567"/>
        <w:rPr>
          <w:szCs w:val="24"/>
          <w:lang w:val="lv-LV"/>
        </w:rPr>
      </w:pPr>
    </w:p>
    <w:p w14:paraId="0DDC0A0B" w14:textId="77777777" w:rsidR="002B27E7" w:rsidRDefault="002B27E7">
      <w:pPr>
        <w:widowControl/>
        <w:spacing w:line="240" w:lineRule="auto"/>
        <w:rPr>
          <w:lang w:val="lv-LV"/>
        </w:rPr>
      </w:pPr>
      <w:r>
        <w:rPr>
          <w:lang w:val="lv-LV"/>
        </w:rPr>
        <w:br w:type="page"/>
      </w:r>
    </w:p>
    <w:p w14:paraId="0DDC0A0C" w14:textId="77777777" w:rsidR="002B27E7" w:rsidRDefault="00C4219C" w:rsidP="002B27E7">
      <w:pPr>
        <w:ind w:left="1134" w:hanging="567"/>
        <w:rPr>
          <w:szCs w:val="24"/>
          <w:lang w:val="lv-LV"/>
        </w:rPr>
      </w:pPr>
      <w:r w:rsidRPr="00C4219C">
        <w:rPr>
          <w:lang w:val="lv-LV"/>
        </w:rPr>
        <w:t>f)</w:t>
      </w:r>
      <w:r w:rsidRPr="00C4219C">
        <w:rPr>
          <w:lang w:val="lv-LV"/>
        </w:rPr>
        <w:tab/>
        <w:t>kopsavilkums par attiecīgajiem faktiem un jau veikto izmeklēšanu.</w:t>
      </w:r>
    </w:p>
    <w:p w14:paraId="0DDC0A0D" w14:textId="77777777" w:rsidR="002B27E7" w:rsidRDefault="002B27E7" w:rsidP="002B27E7">
      <w:pPr>
        <w:ind w:left="567" w:hanging="567"/>
        <w:rPr>
          <w:szCs w:val="24"/>
          <w:lang w:val="lv-LV"/>
        </w:rPr>
      </w:pPr>
    </w:p>
    <w:p w14:paraId="0DDC0A0E" w14:textId="77777777" w:rsidR="002B27E7" w:rsidRDefault="00C4219C" w:rsidP="002B27E7">
      <w:pPr>
        <w:ind w:left="567" w:hanging="567"/>
        <w:rPr>
          <w:szCs w:val="24"/>
          <w:lang w:val="lv-LV"/>
        </w:rPr>
      </w:pPr>
      <w:r w:rsidRPr="00C4219C">
        <w:rPr>
          <w:lang w:val="lv-LV"/>
        </w:rPr>
        <w:t>3.</w:t>
      </w:r>
      <w:r w:rsidRPr="00C4219C">
        <w:rPr>
          <w:lang w:val="lv-LV"/>
        </w:rPr>
        <w:tab/>
        <w:t>Pieprasījumus iesniedz pieprasījuma saņēmējas iestādes oficiālajā valodā vai šai iestādei pieņemamā valodā. Šo prasību nepiemēro dokumentiem, kas papildina pieprasījumu saskaņā ar 1. punktu.</w:t>
      </w:r>
    </w:p>
    <w:p w14:paraId="0DDC0A0F" w14:textId="77777777" w:rsidR="002B27E7" w:rsidRDefault="002B27E7" w:rsidP="002B27E7">
      <w:pPr>
        <w:ind w:left="567" w:hanging="567"/>
        <w:rPr>
          <w:szCs w:val="24"/>
          <w:lang w:val="lv-LV"/>
        </w:rPr>
      </w:pPr>
    </w:p>
    <w:p w14:paraId="0DDC0A10" w14:textId="77777777" w:rsidR="002B27E7" w:rsidRDefault="00C4219C" w:rsidP="002B27E7">
      <w:pPr>
        <w:ind w:left="567" w:hanging="567"/>
        <w:rPr>
          <w:szCs w:val="24"/>
          <w:lang w:val="lv-LV"/>
        </w:rPr>
      </w:pPr>
      <w:r w:rsidRPr="00C4219C">
        <w:rPr>
          <w:lang w:val="lv-LV"/>
        </w:rPr>
        <w:t>4.</w:t>
      </w:r>
      <w:r w:rsidRPr="00C4219C">
        <w:rPr>
          <w:lang w:val="lv-LV"/>
        </w:rPr>
        <w:tab/>
        <w:t>Ja pieprasījums neatbilst formālajām prasībām, kas izklāstītas iepriekš, var prasīt tā labošanu vai papildināšanu. Tikmēr var noteikt piesardzības pasākumus.</w:t>
      </w:r>
    </w:p>
    <w:p w14:paraId="0DDC0A11" w14:textId="77777777" w:rsidR="002B27E7" w:rsidRDefault="002B27E7" w:rsidP="002B27E7">
      <w:pPr>
        <w:rPr>
          <w:szCs w:val="24"/>
          <w:lang w:val="lv-LV"/>
        </w:rPr>
      </w:pPr>
    </w:p>
    <w:p w14:paraId="0DDC0A12" w14:textId="77777777" w:rsidR="002B27E7" w:rsidRDefault="002B27E7" w:rsidP="002B27E7">
      <w:pPr>
        <w:rPr>
          <w:szCs w:val="24"/>
          <w:lang w:val="lv-LV"/>
        </w:rPr>
      </w:pPr>
    </w:p>
    <w:p w14:paraId="0DDC0A13" w14:textId="77777777" w:rsidR="002B27E7" w:rsidRDefault="00C4219C" w:rsidP="002B27E7">
      <w:pPr>
        <w:jc w:val="center"/>
        <w:rPr>
          <w:iCs/>
          <w:szCs w:val="24"/>
          <w:lang w:val="lv-LV"/>
        </w:rPr>
      </w:pPr>
      <w:r w:rsidRPr="00C4219C">
        <w:rPr>
          <w:lang w:val="lv-LV"/>
        </w:rPr>
        <w:t>7. PANTS</w:t>
      </w:r>
    </w:p>
    <w:p w14:paraId="0DDC0A14" w14:textId="77777777" w:rsidR="002B27E7" w:rsidRDefault="002B27E7" w:rsidP="002B27E7">
      <w:pPr>
        <w:jc w:val="center"/>
        <w:rPr>
          <w:iCs/>
          <w:szCs w:val="24"/>
          <w:lang w:val="lv-LV"/>
        </w:rPr>
      </w:pPr>
    </w:p>
    <w:p w14:paraId="0DDC0A15" w14:textId="77777777" w:rsidR="002B27E7" w:rsidRDefault="00C4219C" w:rsidP="002B27E7">
      <w:pPr>
        <w:jc w:val="center"/>
        <w:rPr>
          <w:bCs/>
          <w:i/>
          <w:spacing w:val="-2"/>
          <w:szCs w:val="24"/>
          <w:lang w:val="lv-LV"/>
        </w:rPr>
      </w:pPr>
      <w:r w:rsidRPr="00C4219C">
        <w:rPr>
          <w:lang w:val="lv-LV"/>
        </w:rPr>
        <w:t>Pieprasījumu izpilde</w:t>
      </w:r>
    </w:p>
    <w:p w14:paraId="0DDC0A16" w14:textId="77777777" w:rsidR="002B27E7" w:rsidRDefault="002B27E7" w:rsidP="002B27E7">
      <w:pPr>
        <w:rPr>
          <w:bCs/>
          <w:i/>
          <w:spacing w:val="-2"/>
          <w:szCs w:val="24"/>
          <w:lang w:val="lv-LV"/>
        </w:rPr>
      </w:pPr>
    </w:p>
    <w:p w14:paraId="0DDC0A17" w14:textId="77777777" w:rsidR="002B27E7" w:rsidRDefault="00C4219C" w:rsidP="002B27E7">
      <w:pPr>
        <w:ind w:left="567" w:hanging="567"/>
        <w:rPr>
          <w:szCs w:val="24"/>
          <w:lang w:val="lv-LV"/>
        </w:rPr>
      </w:pPr>
      <w:r w:rsidRPr="00C4219C">
        <w:rPr>
          <w:lang w:val="lv-LV"/>
        </w:rPr>
        <w:t>1.</w:t>
      </w:r>
      <w:r w:rsidRPr="00C4219C">
        <w:rPr>
          <w:lang w:val="lv-LV"/>
        </w:rPr>
        <w:tab/>
        <w:t>Lai izpildītu palīdzības pieprasījumu, pieprasījuma saņēmēja iestāde savas kompetences un pieejamo resursu satvarā rīkojas tā, it kā tā rīkotos pēc savas iniciatīvas vai pēc citu šīs pašas Puses iestāžu pieprasījuma, sniedzot informāciju, kas jau ir tās rīcībā, veicot attiecīgas izmeklēšanas vai organizējot tās. Šis noteikums attiecas arī uz visām pārējām iestādēm, kam pieprasījuma saņēmēja iestāde ir adresējusi pieprasījumu gadījumos, kad tā nevar rīkoties pati.</w:t>
      </w:r>
    </w:p>
    <w:p w14:paraId="0DDC0A18" w14:textId="77777777" w:rsidR="002B27E7" w:rsidRDefault="002B27E7" w:rsidP="002B27E7">
      <w:pPr>
        <w:ind w:left="567" w:hanging="567"/>
        <w:rPr>
          <w:szCs w:val="24"/>
          <w:lang w:val="lv-LV"/>
        </w:rPr>
      </w:pPr>
    </w:p>
    <w:p w14:paraId="0DDC0A19" w14:textId="77777777" w:rsidR="002B27E7" w:rsidRDefault="00C4219C" w:rsidP="002B27E7">
      <w:pPr>
        <w:ind w:left="567" w:hanging="567"/>
        <w:rPr>
          <w:szCs w:val="24"/>
          <w:lang w:val="lv-LV"/>
        </w:rPr>
      </w:pPr>
      <w:r w:rsidRPr="00C4219C">
        <w:rPr>
          <w:lang w:val="lv-LV"/>
        </w:rPr>
        <w:t>2.</w:t>
      </w:r>
      <w:r w:rsidRPr="00C4219C">
        <w:rPr>
          <w:lang w:val="lv-LV"/>
        </w:rPr>
        <w:tab/>
        <w:t xml:space="preserve">Palīdzības pieprasījumus izpilda saskaņā ar pieprasījuma saņēmējas Puses normatīvajiem aktiem. </w:t>
      </w:r>
    </w:p>
    <w:p w14:paraId="0DDC0A1A" w14:textId="77777777" w:rsidR="002B27E7" w:rsidRDefault="002B27E7" w:rsidP="002B27E7">
      <w:pPr>
        <w:ind w:left="567" w:hanging="567"/>
        <w:rPr>
          <w:szCs w:val="24"/>
          <w:lang w:val="lv-LV"/>
        </w:rPr>
      </w:pPr>
    </w:p>
    <w:p w14:paraId="0DDC0A1B" w14:textId="77777777" w:rsidR="002B27E7" w:rsidRDefault="002B27E7">
      <w:pPr>
        <w:widowControl/>
        <w:spacing w:line="240" w:lineRule="auto"/>
        <w:rPr>
          <w:lang w:val="lv-LV"/>
        </w:rPr>
      </w:pPr>
      <w:r>
        <w:rPr>
          <w:lang w:val="lv-LV"/>
        </w:rPr>
        <w:br w:type="page"/>
      </w:r>
    </w:p>
    <w:p w14:paraId="0DDC0A1C" w14:textId="77777777" w:rsidR="002B27E7" w:rsidRDefault="00C4219C" w:rsidP="002B27E7">
      <w:pPr>
        <w:ind w:left="567" w:hanging="567"/>
        <w:rPr>
          <w:szCs w:val="24"/>
          <w:lang w:val="lv-LV"/>
        </w:rPr>
      </w:pPr>
      <w:r w:rsidRPr="00C4219C">
        <w:rPr>
          <w:lang w:val="lv-LV"/>
        </w:rPr>
        <w:t>3.</w:t>
      </w:r>
      <w:r w:rsidRPr="00C4219C">
        <w:rPr>
          <w:lang w:val="lv-LV"/>
        </w:rPr>
        <w:tab/>
        <w:t>Puses pienācīgi pilnvaroti ierēdņi ar otras Puses piekrišanu un saskaņā ar tās izstrādātiem nosacījumiem var:</w:t>
      </w:r>
    </w:p>
    <w:p w14:paraId="0DDC0A1D" w14:textId="77777777" w:rsidR="002B27E7" w:rsidRDefault="002B27E7" w:rsidP="002B27E7">
      <w:pPr>
        <w:ind w:left="567" w:hanging="567"/>
        <w:rPr>
          <w:szCs w:val="24"/>
          <w:lang w:val="lv-LV"/>
        </w:rPr>
      </w:pPr>
    </w:p>
    <w:p w14:paraId="0DDC0A1E" w14:textId="77777777" w:rsidR="002B27E7" w:rsidRDefault="00C4219C" w:rsidP="002B27E7">
      <w:pPr>
        <w:ind w:left="1134" w:hanging="567"/>
        <w:rPr>
          <w:szCs w:val="24"/>
          <w:lang w:val="lv-LV"/>
        </w:rPr>
      </w:pPr>
      <w:r w:rsidRPr="00C4219C">
        <w:rPr>
          <w:lang w:val="lv-LV"/>
        </w:rPr>
        <w:t>a)</w:t>
      </w:r>
      <w:r w:rsidRPr="00C4219C">
        <w:rPr>
          <w:lang w:val="lv-LV"/>
        </w:rPr>
        <w:tab/>
        <w:t xml:space="preserve">ierasties pieprasījuma saņēmējas iestādes vai atbilstīgi 1. punktam jebkuras citas attiecīgās iestādes birojā, lai par darbībām, kas ir vai var būt darbības, ar kurām pārkāpj tiesību aktus muitas jomā, iegūtu tādu informāciju, kas pieprasījuma iesniedzējai iestādei vajadzīga, piemērojot šo protokolu; </w:t>
      </w:r>
    </w:p>
    <w:p w14:paraId="0DDC0A1F" w14:textId="77777777" w:rsidR="002B27E7" w:rsidRDefault="002B27E7" w:rsidP="002B27E7">
      <w:pPr>
        <w:ind w:left="1134" w:hanging="567"/>
        <w:rPr>
          <w:szCs w:val="24"/>
          <w:lang w:val="lv-LV"/>
        </w:rPr>
      </w:pPr>
    </w:p>
    <w:p w14:paraId="0DDC0A20" w14:textId="77777777" w:rsidR="002B27E7" w:rsidRDefault="00C4219C" w:rsidP="002B27E7">
      <w:pPr>
        <w:ind w:left="1134" w:hanging="567"/>
        <w:rPr>
          <w:szCs w:val="24"/>
          <w:lang w:val="lv-LV"/>
        </w:rPr>
      </w:pPr>
      <w:r w:rsidRPr="00C4219C">
        <w:rPr>
          <w:lang w:val="lv-LV"/>
        </w:rPr>
        <w:t>b)</w:t>
      </w:r>
      <w:r w:rsidRPr="00C4219C">
        <w:rPr>
          <w:lang w:val="lv-LV"/>
        </w:rPr>
        <w:tab/>
        <w:t>piedalīties izmeklēšanās, ko veic otras Puses teritorijā.</w:t>
      </w:r>
    </w:p>
    <w:p w14:paraId="0DDC0A21" w14:textId="77777777" w:rsidR="002B27E7" w:rsidRDefault="002B27E7" w:rsidP="002B27E7">
      <w:pPr>
        <w:rPr>
          <w:szCs w:val="24"/>
          <w:lang w:val="lv-LV"/>
        </w:rPr>
      </w:pPr>
    </w:p>
    <w:p w14:paraId="0DDC0A22" w14:textId="77777777" w:rsidR="002B27E7" w:rsidRDefault="002B27E7" w:rsidP="002B27E7">
      <w:pPr>
        <w:rPr>
          <w:szCs w:val="24"/>
          <w:lang w:val="lv-LV"/>
        </w:rPr>
      </w:pPr>
    </w:p>
    <w:p w14:paraId="0DDC0A23" w14:textId="77777777" w:rsidR="002B27E7" w:rsidRDefault="00C4219C" w:rsidP="002B27E7">
      <w:pPr>
        <w:jc w:val="center"/>
        <w:rPr>
          <w:iCs/>
          <w:szCs w:val="24"/>
          <w:lang w:val="lv-LV"/>
        </w:rPr>
      </w:pPr>
      <w:r w:rsidRPr="00C4219C">
        <w:rPr>
          <w:lang w:val="lv-LV"/>
        </w:rPr>
        <w:t>8. PANTS</w:t>
      </w:r>
    </w:p>
    <w:p w14:paraId="0DDC0A24" w14:textId="77777777" w:rsidR="002B27E7" w:rsidRDefault="002B27E7" w:rsidP="002B27E7">
      <w:pPr>
        <w:jc w:val="center"/>
        <w:rPr>
          <w:iCs/>
          <w:szCs w:val="24"/>
          <w:lang w:val="lv-LV"/>
        </w:rPr>
      </w:pPr>
    </w:p>
    <w:p w14:paraId="0DDC0A25" w14:textId="77777777" w:rsidR="002B27E7" w:rsidRDefault="00C4219C" w:rsidP="002B27E7">
      <w:pPr>
        <w:jc w:val="center"/>
        <w:rPr>
          <w:bCs/>
          <w:spacing w:val="-2"/>
          <w:szCs w:val="24"/>
          <w:lang w:val="lv-LV"/>
        </w:rPr>
      </w:pPr>
      <w:r w:rsidRPr="00C4219C">
        <w:rPr>
          <w:lang w:val="lv-LV"/>
        </w:rPr>
        <w:t>Informācijas sniegšanas veids</w:t>
      </w:r>
    </w:p>
    <w:p w14:paraId="0DDC0A26" w14:textId="77777777" w:rsidR="002B27E7" w:rsidRDefault="002B27E7" w:rsidP="002B27E7">
      <w:pPr>
        <w:rPr>
          <w:bCs/>
          <w:spacing w:val="-2"/>
          <w:szCs w:val="24"/>
          <w:lang w:val="lv-LV"/>
        </w:rPr>
      </w:pPr>
    </w:p>
    <w:p w14:paraId="0DDC0A27" w14:textId="77777777" w:rsidR="002B27E7" w:rsidRDefault="00C4219C" w:rsidP="002B27E7">
      <w:pPr>
        <w:ind w:left="567" w:hanging="567"/>
        <w:rPr>
          <w:szCs w:val="24"/>
          <w:lang w:val="lv-LV"/>
        </w:rPr>
      </w:pPr>
      <w:r w:rsidRPr="00C4219C">
        <w:rPr>
          <w:lang w:val="lv-LV"/>
        </w:rPr>
        <w:t>1.</w:t>
      </w:r>
      <w:r w:rsidRPr="00C4219C">
        <w:rPr>
          <w:lang w:val="lv-LV"/>
        </w:rPr>
        <w:tab/>
        <w:t>Pieprasījuma saņēmēja iestāde pieprasījuma iesniedzējai iestādei rakstveidā paziņo izmeklēšanas rezultātus kopā ar attiecīgiem dokumentiem, apliecinātām kopijām u.tml.</w:t>
      </w:r>
    </w:p>
    <w:p w14:paraId="0DDC0A28" w14:textId="77777777" w:rsidR="002B27E7" w:rsidRDefault="002B27E7" w:rsidP="002B27E7">
      <w:pPr>
        <w:ind w:left="567" w:hanging="567"/>
        <w:rPr>
          <w:szCs w:val="24"/>
          <w:lang w:val="lv-LV"/>
        </w:rPr>
      </w:pPr>
    </w:p>
    <w:p w14:paraId="0DDC0A29" w14:textId="77777777" w:rsidR="002B27E7" w:rsidRDefault="00C4219C" w:rsidP="002B27E7">
      <w:pPr>
        <w:ind w:left="567" w:hanging="567"/>
        <w:rPr>
          <w:szCs w:val="24"/>
          <w:lang w:val="lv-LV"/>
        </w:rPr>
      </w:pPr>
      <w:r w:rsidRPr="00C4219C">
        <w:rPr>
          <w:lang w:val="lv-LV"/>
        </w:rPr>
        <w:t>2.</w:t>
      </w:r>
      <w:r w:rsidRPr="00C4219C">
        <w:rPr>
          <w:lang w:val="lv-LV"/>
        </w:rPr>
        <w:tab/>
        <w:t>Šā panta 1. punktā paredzētā informācija pēc pieprasījuma var būt arī elektroniskā formā.</w:t>
      </w:r>
    </w:p>
    <w:p w14:paraId="0DDC0A2A" w14:textId="77777777" w:rsidR="002B27E7" w:rsidRDefault="002B27E7" w:rsidP="002B27E7">
      <w:pPr>
        <w:ind w:left="567" w:hanging="567"/>
        <w:rPr>
          <w:szCs w:val="24"/>
          <w:lang w:val="lv-LV"/>
        </w:rPr>
      </w:pPr>
    </w:p>
    <w:p w14:paraId="0DDC0A2B" w14:textId="77777777" w:rsidR="002B27E7" w:rsidRDefault="00C4219C" w:rsidP="002B27E7">
      <w:pPr>
        <w:ind w:left="567" w:hanging="567"/>
        <w:rPr>
          <w:szCs w:val="24"/>
          <w:lang w:val="lv-LV"/>
        </w:rPr>
      </w:pPr>
      <w:r w:rsidRPr="00C4219C">
        <w:rPr>
          <w:lang w:val="lv-LV"/>
        </w:rPr>
        <w:t>3.</w:t>
      </w:r>
      <w:r w:rsidRPr="00C4219C">
        <w:rPr>
          <w:lang w:val="lv-LV"/>
        </w:rPr>
        <w:tab/>
        <w:t>Dokumentu oriģinālus pēc pieprasījuma nosūta tikai tajos gadījumos, ja ar apliecinātām kopijām nepietiek. Šos oriģinālus iespējami īsā laikā nodod atpakaļ.</w:t>
      </w:r>
    </w:p>
    <w:p w14:paraId="0DDC0A2C" w14:textId="77777777" w:rsidR="002B27E7" w:rsidRDefault="002B27E7" w:rsidP="002B27E7">
      <w:pPr>
        <w:rPr>
          <w:szCs w:val="24"/>
          <w:lang w:val="lv-LV"/>
        </w:rPr>
      </w:pPr>
    </w:p>
    <w:p w14:paraId="0DDC0A2D" w14:textId="77777777" w:rsidR="002B27E7" w:rsidRDefault="002B27E7" w:rsidP="002B27E7">
      <w:pPr>
        <w:rPr>
          <w:szCs w:val="24"/>
          <w:lang w:val="lv-LV"/>
        </w:rPr>
      </w:pPr>
    </w:p>
    <w:p w14:paraId="0DDC0A2E" w14:textId="77777777" w:rsidR="002B27E7" w:rsidRDefault="002B27E7">
      <w:pPr>
        <w:widowControl/>
        <w:spacing w:line="240" w:lineRule="auto"/>
        <w:rPr>
          <w:lang w:val="lv-LV"/>
        </w:rPr>
      </w:pPr>
      <w:r>
        <w:rPr>
          <w:lang w:val="lv-LV"/>
        </w:rPr>
        <w:br w:type="page"/>
      </w:r>
    </w:p>
    <w:p w14:paraId="0DDC0A2F" w14:textId="77777777" w:rsidR="002B27E7" w:rsidRDefault="00C4219C" w:rsidP="002B27E7">
      <w:pPr>
        <w:jc w:val="center"/>
        <w:rPr>
          <w:iCs/>
          <w:szCs w:val="24"/>
          <w:lang w:val="lv-LV"/>
        </w:rPr>
      </w:pPr>
      <w:r w:rsidRPr="00C4219C">
        <w:rPr>
          <w:lang w:val="lv-LV"/>
        </w:rPr>
        <w:t>9. PANTS</w:t>
      </w:r>
    </w:p>
    <w:p w14:paraId="0DDC0A30" w14:textId="77777777" w:rsidR="002B27E7" w:rsidRDefault="002B27E7" w:rsidP="002B27E7">
      <w:pPr>
        <w:jc w:val="center"/>
        <w:rPr>
          <w:iCs/>
          <w:szCs w:val="24"/>
          <w:lang w:val="lv-LV"/>
        </w:rPr>
      </w:pPr>
    </w:p>
    <w:p w14:paraId="0DDC0A31" w14:textId="77777777" w:rsidR="002B27E7" w:rsidRDefault="00C4219C" w:rsidP="002B27E7">
      <w:pPr>
        <w:jc w:val="center"/>
        <w:rPr>
          <w:bCs/>
          <w:i/>
          <w:spacing w:val="-2"/>
          <w:szCs w:val="24"/>
          <w:lang w:val="lv-LV"/>
        </w:rPr>
      </w:pPr>
      <w:r w:rsidRPr="00C4219C">
        <w:rPr>
          <w:lang w:val="lv-LV"/>
        </w:rPr>
        <w:t>Izņēmumi attiecībā uz pienākumu sniegt palīdzību</w:t>
      </w:r>
    </w:p>
    <w:p w14:paraId="0DDC0A32" w14:textId="77777777" w:rsidR="002B27E7" w:rsidRDefault="002B27E7" w:rsidP="002B27E7">
      <w:pPr>
        <w:rPr>
          <w:bCs/>
          <w:i/>
          <w:spacing w:val="-2"/>
          <w:szCs w:val="24"/>
          <w:lang w:val="lv-LV"/>
        </w:rPr>
      </w:pPr>
    </w:p>
    <w:p w14:paraId="0DDC0A33" w14:textId="77777777" w:rsidR="002B27E7" w:rsidRDefault="00C4219C" w:rsidP="002B27E7">
      <w:pPr>
        <w:ind w:left="567" w:hanging="567"/>
        <w:rPr>
          <w:szCs w:val="24"/>
          <w:lang w:val="lv-LV"/>
        </w:rPr>
      </w:pPr>
      <w:r w:rsidRPr="00C4219C">
        <w:rPr>
          <w:lang w:val="lv-LV"/>
        </w:rPr>
        <w:t>1.</w:t>
      </w:r>
      <w:r w:rsidRPr="00C4219C">
        <w:rPr>
          <w:lang w:val="lv-LV"/>
        </w:rPr>
        <w:tab/>
        <w:t>Palīdzību var atteikt vai var sniegt tikai tad, ja ir izpildīti konkrēti nosacījumi vai prasības, gadījumos, kad kāda Puse uzskata, ka palīdzība saskaņā ar šo protokolu:</w:t>
      </w:r>
    </w:p>
    <w:p w14:paraId="0DDC0A34" w14:textId="77777777" w:rsidR="002B27E7" w:rsidRDefault="002B27E7" w:rsidP="002B27E7">
      <w:pPr>
        <w:rPr>
          <w:szCs w:val="24"/>
          <w:lang w:val="lv-LV"/>
        </w:rPr>
      </w:pPr>
    </w:p>
    <w:p w14:paraId="0DDC0A35" w14:textId="77777777" w:rsidR="002B27E7" w:rsidRDefault="00C4219C" w:rsidP="002B27E7">
      <w:pPr>
        <w:ind w:left="1134" w:hanging="567"/>
        <w:rPr>
          <w:szCs w:val="24"/>
          <w:lang w:val="lv-LV"/>
        </w:rPr>
      </w:pPr>
      <w:r w:rsidRPr="00C4219C">
        <w:rPr>
          <w:lang w:val="lv-LV"/>
        </w:rPr>
        <w:t>a)</w:t>
      </w:r>
      <w:r w:rsidRPr="00C4219C">
        <w:rPr>
          <w:lang w:val="lv-LV"/>
        </w:rPr>
        <w:tab/>
        <w:t>varētu apdraudēt tādas DAK EPN valsts vai Eiropas Savienības dalībvalsts suverenitāti, kurai ir pieprasīts sniegt palīdzību saskaņā ar šo protokolu, vai</w:t>
      </w:r>
    </w:p>
    <w:p w14:paraId="0DDC0A36" w14:textId="77777777" w:rsidR="002B27E7" w:rsidRDefault="002B27E7" w:rsidP="002B27E7">
      <w:pPr>
        <w:ind w:left="1134" w:hanging="567"/>
        <w:rPr>
          <w:szCs w:val="24"/>
          <w:lang w:val="lv-LV"/>
        </w:rPr>
      </w:pPr>
    </w:p>
    <w:p w14:paraId="0DDC0A37" w14:textId="77777777" w:rsidR="002B27E7" w:rsidRDefault="00C4219C" w:rsidP="002B27E7">
      <w:pPr>
        <w:ind w:left="1134" w:hanging="567"/>
        <w:rPr>
          <w:szCs w:val="24"/>
          <w:lang w:val="lv-LV"/>
        </w:rPr>
      </w:pPr>
      <w:r w:rsidRPr="00C4219C">
        <w:rPr>
          <w:lang w:val="lv-LV"/>
        </w:rPr>
        <w:t>b)</w:t>
      </w:r>
      <w:r w:rsidRPr="00C4219C">
        <w:rPr>
          <w:lang w:val="lv-LV"/>
        </w:rPr>
        <w:tab/>
        <w:t>varētu apdraudēt sabiedrisko kārtību, drošību vai citas būtiskas intereses, jo īpaši šā protokola 10. panta 2. punktā minētajos gadījumos, vai</w:t>
      </w:r>
    </w:p>
    <w:p w14:paraId="0DDC0A38" w14:textId="77777777" w:rsidR="002B27E7" w:rsidRDefault="002B27E7" w:rsidP="002B27E7">
      <w:pPr>
        <w:ind w:left="1134" w:hanging="567"/>
        <w:rPr>
          <w:szCs w:val="24"/>
          <w:lang w:val="lv-LV"/>
        </w:rPr>
      </w:pPr>
    </w:p>
    <w:p w14:paraId="0DDC0A39" w14:textId="77777777" w:rsidR="002B27E7" w:rsidRDefault="00C4219C" w:rsidP="002B27E7">
      <w:pPr>
        <w:ind w:left="1134" w:hanging="567"/>
        <w:rPr>
          <w:szCs w:val="24"/>
          <w:lang w:val="lv-LV"/>
        </w:rPr>
      </w:pPr>
      <w:r w:rsidRPr="00C4219C">
        <w:rPr>
          <w:lang w:val="lv-LV"/>
        </w:rPr>
        <w:t>c)</w:t>
      </w:r>
      <w:r w:rsidRPr="00C4219C">
        <w:rPr>
          <w:lang w:val="lv-LV"/>
        </w:rPr>
        <w:tab/>
        <w:t>būtu pretrunā rūpnieciskam, komerciālam vai dienesta noslēpumam.</w:t>
      </w:r>
    </w:p>
    <w:p w14:paraId="0DDC0A3A" w14:textId="77777777" w:rsidR="002B27E7" w:rsidRDefault="002B27E7" w:rsidP="002B27E7">
      <w:pPr>
        <w:rPr>
          <w:szCs w:val="24"/>
          <w:lang w:val="lv-LV"/>
        </w:rPr>
      </w:pPr>
    </w:p>
    <w:p w14:paraId="0DDC0A3B" w14:textId="77777777" w:rsidR="002B27E7" w:rsidRDefault="00C4219C" w:rsidP="002B27E7">
      <w:pPr>
        <w:ind w:left="567" w:hanging="567"/>
        <w:rPr>
          <w:szCs w:val="24"/>
          <w:lang w:val="lv-LV"/>
        </w:rPr>
      </w:pPr>
      <w:r w:rsidRPr="00C4219C">
        <w:rPr>
          <w:lang w:val="lv-LV"/>
        </w:rPr>
        <w:t>2.</w:t>
      </w:r>
      <w:r w:rsidRPr="00C4219C">
        <w:rPr>
          <w:lang w:val="lv-LV"/>
        </w:rPr>
        <w:tab/>
        <w:t>Pieprasījuma saņēmēja iestāde var atlikt palīdzības sniegšanu, ja tā traucētu notiekošai izmeklēšanai, kriminālvajāšanai vai tiesvedībai. Šādā gadījumā pieprasījuma saņēmēja iestāde apspriežas ar pieprasījuma iesniedzēju iestādi, lai noteiktu, vai palīdzību var sniegt saskaņā ar noteikumiem vai nosacījumiem, kurus var izvirzīt pieprasījuma saņēmēja iestāde.</w:t>
      </w:r>
    </w:p>
    <w:p w14:paraId="0DDC0A3C" w14:textId="77777777" w:rsidR="002B27E7" w:rsidRDefault="002B27E7" w:rsidP="002B27E7">
      <w:pPr>
        <w:rPr>
          <w:szCs w:val="24"/>
          <w:lang w:val="lv-LV"/>
        </w:rPr>
      </w:pPr>
    </w:p>
    <w:p w14:paraId="0DDC0A3D" w14:textId="77777777" w:rsidR="002B27E7" w:rsidRDefault="002B27E7">
      <w:pPr>
        <w:widowControl/>
        <w:spacing w:line="240" w:lineRule="auto"/>
        <w:rPr>
          <w:lang w:val="lv-LV"/>
        </w:rPr>
      </w:pPr>
      <w:r>
        <w:rPr>
          <w:lang w:val="lv-LV"/>
        </w:rPr>
        <w:br w:type="page"/>
      </w:r>
    </w:p>
    <w:p w14:paraId="0DDC0A3E" w14:textId="77777777" w:rsidR="002B27E7" w:rsidRDefault="00C4219C" w:rsidP="002B27E7">
      <w:pPr>
        <w:ind w:left="567" w:hanging="567"/>
        <w:rPr>
          <w:szCs w:val="24"/>
          <w:lang w:val="lv-LV"/>
        </w:rPr>
      </w:pPr>
      <w:r w:rsidRPr="00C4219C">
        <w:rPr>
          <w:lang w:val="lv-LV"/>
        </w:rPr>
        <w:t>3.</w:t>
      </w:r>
      <w:r w:rsidRPr="00C4219C">
        <w:rPr>
          <w:lang w:val="lv-LV"/>
        </w:rPr>
        <w:tab/>
        <w:t>Ja pieprasījuma iesniedzēja iestāde lūdz palīdzību, kuru tā pati nespētu sniegt, ja šāda palīdzība tai tiktu lūgta, tā savā pieprasījumā vērš uzmanību uz to. Pieprasījuma saņēmējai iestādei tad jāizlemj, kā atbildēt uz šādu pieprasījumu.</w:t>
      </w:r>
    </w:p>
    <w:p w14:paraId="0DDC0A3F" w14:textId="77777777" w:rsidR="002B27E7" w:rsidRDefault="002B27E7" w:rsidP="002B27E7">
      <w:pPr>
        <w:rPr>
          <w:szCs w:val="24"/>
          <w:lang w:val="lv-LV"/>
        </w:rPr>
      </w:pPr>
    </w:p>
    <w:p w14:paraId="0DDC0A40" w14:textId="77777777" w:rsidR="002B27E7" w:rsidRDefault="00C4219C" w:rsidP="002B27E7">
      <w:pPr>
        <w:ind w:left="567" w:hanging="567"/>
        <w:rPr>
          <w:szCs w:val="24"/>
          <w:lang w:val="lv-LV"/>
        </w:rPr>
      </w:pPr>
      <w:r w:rsidRPr="00C4219C">
        <w:rPr>
          <w:lang w:val="lv-LV"/>
        </w:rPr>
        <w:t>4.</w:t>
      </w:r>
      <w:r w:rsidRPr="00C4219C">
        <w:rPr>
          <w:lang w:val="lv-LV"/>
        </w:rPr>
        <w:tab/>
        <w:t>Šā panta 1. un 2. punktā minētajos gadījumos pieprasījuma saņēmējas iestādes lēmumu un tā pamatojumu nekavējoties paziņo pieprasījuma iesniedzējai iestādei.</w:t>
      </w:r>
    </w:p>
    <w:p w14:paraId="0DDC0A41" w14:textId="77777777" w:rsidR="002B27E7" w:rsidRDefault="002B27E7" w:rsidP="002B27E7">
      <w:pPr>
        <w:rPr>
          <w:szCs w:val="24"/>
          <w:lang w:val="lv-LV"/>
        </w:rPr>
      </w:pPr>
    </w:p>
    <w:p w14:paraId="0DDC0A42" w14:textId="77777777" w:rsidR="002B27E7" w:rsidRDefault="002B27E7" w:rsidP="002B27E7">
      <w:pPr>
        <w:rPr>
          <w:szCs w:val="24"/>
          <w:lang w:val="lv-LV"/>
        </w:rPr>
      </w:pPr>
    </w:p>
    <w:p w14:paraId="0DDC0A43" w14:textId="77777777" w:rsidR="002B27E7" w:rsidRDefault="00C4219C" w:rsidP="002B27E7">
      <w:pPr>
        <w:jc w:val="center"/>
        <w:rPr>
          <w:iCs/>
          <w:szCs w:val="24"/>
          <w:lang w:val="lv-LV"/>
        </w:rPr>
      </w:pPr>
      <w:r w:rsidRPr="00C4219C">
        <w:rPr>
          <w:lang w:val="lv-LV"/>
        </w:rPr>
        <w:t>10. PANTS</w:t>
      </w:r>
    </w:p>
    <w:p w14:paraId="0DDC0A44" w14:textId="77777777" w:rsidR="002B27E7" w:rsidRDefault="002B27E7" w:rsidP="002B27E7">
      <w:pPr>
        <w:jc w:val="center"/>
        <w:rPr>
          <w:iCs/>
          <w:szCs w:val="24"/>
          <w:lang w:val="lv-LV"/>
        </w:rPr>
      </w:pPr>
    </w:p>
    <w:p w14:paraId="0DDC0A45" w14:textId="77777777" w:rsidR="002B27E7" w:rsidRDefault="00C4219C" w:rsidP="002B27E7">
      <w:pPr>
        <w:jc w:val="center"/>
        <w:rPr>
          <w:bCs/>
          <w:i/>
          <w:spacing w:val="-2"/>
          <w:szCs w:val="24"/>
          <w:lang w:val="lv-LV"/>
        </w:rPr>
      </w:pPr>
      <w:r w:rsidRPr="00C4219C">
        <w:rPr>
          <w:lang w:val="lv-LV"/>
        </w:rPr>
        <w:t>Informācijas apmaiņa un konfidencialitāte</w:t>
      </w:r>
    </w:p>
    <w:p w14:paraId="0DDC0A46" w14:textId="77777777" w:rsidR="002B27E7" w:rsidRDefault="002B27E7" w:rsidP="002B27E7">
      <w:pPr>
        <w:rPr>
          <w:bCs/>
          <w:i/>
          <w:spacing w:val="-2"/>
          <w:szCs w:val="24"/>
          <w:lang w:val="lv-LV"/>
        </w:rPr>
      </w:pPr>
    </w:p>
    <w:p w14:paraId="0DDC0A47" w14:textId="77777777" w:rsidR="002B27E7" w:rsidRDefault="00C4219C" w:rsidP="002B27E7">
      <w:pPr>
        <w:ind w:left="567" w:hanging="567"/>
        <w:rPr>
          <w:szCs w:val="24"/>
          <w:lang w:val="lv-LV"/>
        </w:rPr>
      </w:pPr>
      <w:r w:rsidRPr="00C4219C">
        <w:rPr>
          <w:lang w:val="lv-LV"/>
        </w:rPr>
        <w:t>1.</w:t>
      </w:r>
      <w:r w:rsidRPr="00C4219C">
        <w:rPr>
          <w:lang w:val="lv-LV"/>
        </w:rPr>
        <w:tab/>
        <w:t>Visa informācija, kas jebkādā veidā sniegta saskaņā ar šo protokolu, ir konfidenciāla vai ierobežota izmantojuma informācija atkarībā no katrā Pusē piemērojamajiem noteikumiem. Uz šādu informāciju attiecas pienākums glabāt dienesta noslēpumu un aizsardzība, ko attiecina uz līdzīgu informāciju saskaņā ar attiecīgajiem tās Puses tiesību aktiem, kura ir to saņēmusi, un attiecīgajiem noteikumiem, ko piemēro ES iestādēm.</w:t>
      </w:r>
    </w:p>
    <w:p w14:paraId="0DDC0A48" w14:textId="77777777" w:rsidR="002B27E7" w:rsidRDefault="002B27E7" w:rsidP="002B27E7">
      <w:pPr>
        <w:rPr>
          <w:szCs w:val="24"/>
          <w:lang w:val="lv-LV"/>
        </w:rPr>
      </w:pPr>
    </w:p>
    <w:p w14:paraId="0DDC0A49" w14:textId="77777777" w:rsidR="002B27E7" w:rsidRDefault="00C4219C" w:rsidP="002B27E7">
      <w:pPr>
        <w:ind w:left="567" w:hanging="567"/>
        <w:rPr>
          <w:szCs w:val="24"/>
          <w:lang w:val="lv-LV"/>
        </w:rPr>
      </w:pPr>
      <w:r w:rsidRPr="00C4219C">
        <w:rPr>
          <w:lang w:val="lv-LV"/>
        </w:rPr>
        <w:t>2.</w:t>
      </w:r>
      <w:r w:rsidRPr="00C4219C">
        <w:rPr>
          <w:lang w:val="lv-LV"/>
        </w:rPr>
        <w:tab/>
        <w:t>Ar personas datiem var apmainīties tikai tad, ja Puse, kura tos saņem, piekrīt nodrošināt atbilstīgu šādu datu aizsardzības līmeni. Šajā nolūkā attiecīgi Puses paziņo cita citai informāciju par to piemērojamajiem noteikumiem, attiecīgā gadījumā ietverot arī Eiropas Savienības dalībvalstīs spēkā esošās tiesību normas.</w:t>
      </w:r>
    </w:p>
    <w:p w14:paraId="0DDC0A4A" w14:textId="77777777" w:rsidR="002B27E7" w:rsidRDefault="002B27E7" w:rsidP="002B27E7">
      <w:pPr>
        <w:rPr>
          <w:szCs w:val="24"/>
          <w:lang w:val="lv-LV"/>
        </w:rPr>
      </w:pPr>
    </w:p>
    <w:p w14:paraId="0DDC0A4B" w14:textId="77777777" w:rsidR="002B27E7" w:rsidRDefault="002B27E7">
      <w:pPr>
        <w:widowControl/>
        <w:spacing w:line="240" w:lineRule="auto"/>
        <w:rPr>
          <w:lang w:val="lv-LV"/>
        </w:rPr>
      </w:pPr>
      <w:r>
        <w:rPr>
          <w:lang w:val="lv-LV"/>
        </w:rPr>
        <w:br w:type="page"/>
      </w:r>
    </w:p>
    <w:p w14:paraId="0DDC0A4C" w14:textId="77777777" w:rsidR="002B27E7" w:rsidRDefault="00C4219C" w:rsidP="002B27E7">
      <w:pPr>
        <w:ind w:left="567" w:hanging="567"/>
        <w:rPr>
          <w:szCs w:val="24"/>
          <w:lang w:val="lv-LV"/>
        </w:rPr>
      </w:pPr>
      <w:r w:rsidRPr="00C4219C">
        <w:rPr>
          <w:lang w:val="lv-LV"/>
        </w:rPr>
        <w:t>3.</w:t>
      </w:r>
      <w:r w:rsidRPr="00C4219C">
        <w:rPr>
          <w:lang w:val="lv-LV"/>
        </w:rPr>
        <w:tab/>
        <w:t>Atbilstīgi šim protokolam iegūtās informācijas izmantojumu tiesas vai administratīvos procesos, kuri uzsākti sakarā ar darbībām, ar kurām pārkāpj tiesību aktus muitas jomā, uzskata par izmantojumu, piemērojot šo protokolu. Tādējādi Puses savos pierādījumu dokumentos, ziņojumos un liecībās, kā arī tiesas procesos un apsūdzībās, kas iesniegtas tiesā, kā pierādījumus var izmantot saskaņā ar šā protokola noteikumiem iegūto informāciju un izskatītos dokumentus. Par šādu izmantošanu paziņo kompetentajai iestādei, kas ir sniegusi attiecīgo informāciju vai piešķīrusi piekļuves tiesības attiecīgajiem dokumentiem.</w:t>
      </w:r>
    </w:p>
    <w:p w14:paraId="0DDC0A4D" w14:textId="77777777" w:rsidR="002B27E7" w:rsidRDefault="002B27E7" w:rsidP="002B27E7">
      <w:pPr>
        <w:rPr>
          <w:szCs w:val="24"/>
          <w:lang w:val="lv-LV"/>
        </w:rPr>
      </w:pPr>
    </w:p>
    <w:p w14:paraId="0DDC0A4E" w14:textId="77777777" w:rsidR="002B27E7" w:rsidRDefault="00C4219C" w:rsidP="002B27E7">
      <w:pPr>
        <w:ind w:left="567" w:hanging="567"/>
        <w:rPr>
          <w:szCs w:val="24"/>
          <w:lang w:val="lv-LV"/>
        </w:rPr>
      </w:pPr>
      <w:r w:rsidRPr="00C4219C">
        <w:rPr>
          <w:lang w:val="lv-LV"/>
        </w:rPr>
        <w:t>4.</w:t>
      </w:r>
      <w:r w:rsidRPr="00C4219C">
        <w:rPr>
          <w:lang w:val="lv-LV"/>
        </w:rPr>
        <w:tab/>
        <w:t>Iegūto informāciju izmanto tikai šā protokola piemērošanai. Ja kāda Puse vēlas izmantot šādu informāciju citos nolūkos, tā informācijas sniedzējai iestādei iepriekš rakstiski lūdz piekrišanu. Uz šo izmantojumu attiecina jebkādus minētās iestādes noteiktus ierobežojumus.</w:t>
      </w:r>
    </w:p>
    <w:p w14:paraId="0DDC0A4F" w14:textId="77777777" w:rsidR="002B27E7" w:rsidRDefault="002B27E7" w:rsidP="002B27E7">
      <w:pPr>
        <w:rPr>
          <w:szCs w:val="24"/>
          <w:lang w:val="lv-LV"/>
        </w:rPr>
      </w:pPr>
    </w:p>
    <w:p w14:paraId="0DDC0A50" w14:textId="77777777" w:rsidR="002B27E7" w:rsidRDefault="002B27E7" w:rsidP="002B27E7">
      <w:pPr>
        <w:rPr>
          <w:szCs w:val="24"/>
          <w:lang w:val="lv-LV"/>
        </w:rPr>
      </w:pPr>
    </w:p>
    <w:p w14:paraId="0DDC0A51" w14:textId="77777777" w:rsidR="002B27E7" w:rsidRDefault="00C4219C" w:rsidP="002B27E7">
      <w:pPr>
        <w:jc w:val="center"/>
        <w:rPr>
          <w:iCs/>
          <w:szCs w:val="24"/>
          <w:lang w:val="lv-LV"/>
        </w:rPr>
      </w:pPr>
      <w:r w:rsidRPr="00C4219C">
        <w:rPr>
          <w:lang w:val="lv-LV"/>
        </w:rPr>
        <w:t>11. PANTS</w:t>
      </w:r>
    </w:p>
    <w:p w14:paraId="0DDC0A52" w14:textId="77777777" w:rsidR="002B27E7" w:rsidRDefault="002B27E7" w:rsidP="002B27E7">
      <w:pPr>
        <w:jc w:val="center"/>
        <w:rPr>
          <w:iCs/>
          <w:szCs w:val="24"/>
          <w:lang w:val="lv-LV"/>
        </w:rPr>
      </w:pPr>
    </w:p>
    <w:p w14:paraId="0DDC0A53" w14:textId="77777777" w:rsidR="002B27E7" w:rsidRDefault="00C4219C" w:rsidP="002B27E7">
      <w:pPr>
        <w:jc w:val="center"/>
        <w:rPr>
          <w:bCs/>
          <w:spacing w:val="-2"/>
          <w:szCs w:val="24"/>
          <w:lang w:val="lv-LV"/>
        </w:rPr>
      </w:pPr>
      <w:r w:rsidRPr="00C4219C">
        <w:rPr>
          <w:lang w:val="lv-LV"/>
        </w:rPr>
        <w:t>Eksperti un liecinieki</w:t>
      </w:r>
    </w:p>
    <w:p w14:paraId="0DDC0A54" w14:textId="77777777" w:rsidR="002B27E7" w:rsidRDefault="002B27E7" w:rsidP="002B27E7">
      <w:pPr>
        <w:rPr>
          <w:bCs/>
          <w:spacing w:val="-2"/>
          <w:szCs w:val="24"/>
          <w:lang w:val="lv-LV"/>
        </w:rPr>
      </w:pPr>
    </w:p>
    <w:p w14:paraId="0DDC0A55" w14:textId="77777777" w:rsidR="002B27E7" w:rsidRDefault="00C4219C" w:rsidP="002B27E7">
      <w:pPr>
        <w:rPr>
          <w:lang w:val="lv-LV"/>
        </w:rPr>
      </w:pPr>
      <w:r w:rsidRPr="00C4219C">
        <w:rPr>
          <w:lang w:val="lv-LV"/>
        </w:rPr>
        <w:t>Piešķirto pilnvaru robežās pieprasījuma saņēmējas iestādes ierēdni var pilnvarot par ekspertu vai liecinieku tiesas vai administratīvajos procesos, kas attiecas uz šajā protokolā ietvertajiem jautājumiem, un iesniegt attiecīgus priekšmetus, dokumentus vai apstiprinātas to kopijas, kas varētu būt nepieciešamas attiecīgajā procesā. Uzaicinājumā konkrēti jānorāda, uz kuru tiesas vai administratīvo iestādi ierēdnis tiek aicināta, kādos jautājumos un saistībā ar kādu tās ieņemamo amatu vai kvalifikāciju ierēdnis tiks uzklausīta.</w:t>
      </w:r>
    </w:p>
    <w:p w14:paraId="0DDC0A56" w14:textId="77777777" w:rsidR="002B27E7" w:rsidRDefault="002B27E7" w:rsidP="002B27E7">
      <w:pPr>
        <w:rPr>
          <w:lang w:val="lv-LV"/>
        </w:rPr>
      </w:pPr>
    </w:p>
    <w:p w14:paraId="0DDC0A57" w14:textId="77777777" w:rsidR="002B27E7" w:rsidRDefault="002B27E7" w:rsidP="002B27E7">
      <w:pPr>
        <w:rPr>
          <w:lang w:val="lv-LV"/>
        </w:rPr>
      </w:pPr>
    </w:p>
    <w:p w14:paraId="0DDC0A58" w14:textId="77777777" w:rsidR="002B27E7" w:rsidRDefault="002B27E7">
      <w:pPr>
        <w:widowControl/>
        <w:spacing w:line="240" w:lineRule="auto"/>
        <w:rPr>
          <w:lang w:val="lv-LV"/>
        </w:rPr>
      </w:pPr>
      <w:r>
        <w:rPr>
          <w:lang w:val="lv-LV"/>
        </w:rPr>
        <w:br w:type="page"/>
      </w:r>
    </w:p>
    <w:p w14:paraId="0DDC0A59" w14:textId="77777777" w:rsidR="002B27E7" w:rsidRDefault="00C4219C" w:rsidP="002B27E7">
      <w:pPr>
        <w:jc w:val="center"/>
        <w:rPr>
          <w:iCs/>
          <w:szCs w:val="24"/>
          <w:lang w:val="lv-LV"/>
        </w:rPr>
      </w:pPr>
      <w:r w:rsidRPr="00C4219C">
        <w:rPr>
          <w:lang w:val="lv-LV"/>
        </w:rPr>
        <w:t>12. PANTS</w:t>
      </w:r>
    </w:p>
    <w:p w14:paraId="0DDC0A5A" w14:textId="77777777" w:rsidR="002B27E7" w:rsidRDefault="002B27E7" w:rsidP="002B27E7">
      <w:pPr>
        <w:jc w:val="center"/>
        <w:rPr>
          <w:iCs/>
          <w:szCs w:val="24"/>
          <w:lang w:val="lv-LV"/>
        </w:rPr>
      </w:pPr>
    </w:p>
    <w:p w14:paraId="0DDC0A5B" w14:textId="77777777" w:rsidR="002B27E7" w:rsidRDefault="00C4219C" w:rsidP="002B27E7">
      <w:pPr>
        <w:jc w:val="center"/>
        <w:rPr>
          <w:bCs/>
          <w:i/>
          <w:spacing w:val="-2"/>
          <w:szCs w:val="24"/>
          <w:lang w:val="lv-LV"/>
        </w:rPr>
      </w:pPr>
      <w:r w:rsidRPr="00C4219C">
        <w:rPr>
          <w:lang w:val="lv-LV"/>
        </w:rPr>
        <w:t>Palīdzības izmaksas</w:t>
      </w:r>
    </w:p>
    <w:p w14:paraId="0DDC0A5C" w14:textId="77777777" w:rsidR="002B27E7" w:rsidRDefault="002B27E7" w:rsidP="002B27E7">
      <w:pPr>
        <w:rPr>
          <w:bCs/>
          <w:i/>
          <w:spacing w:val="-2"/>
          <w:szCs w:val="24"/>
          <w:lang w:val="lv-LV"/>
        </w:rPr>
      </w:pPr>
    </w:p>
    <w:p w14:paraId="0DDC0A5D" w14:textId="77777777" w:rsidR="002B27E7" w:rsidRDefault="00C4219C" w:rsidP="002B27E7">
      <w:pPr>
        <w:rPr>
          <w:szCs w:val="24"/>
          <w:lang w:val="lv-LV"/>
        </w:rPr>
      </w:pPr>
      <w:r w:rsidRPr="00C4219C">
        <w:rPr>
          <w:lang w:val="lv-LV"/>
        </w:rPr>
        <w:t>Puses atsakās no visām savstarpējām prasībām atmaksāt izdevumus, kas radušies saistībā ar šo protokolu, vajadzības gadījumā izņemot izdevumus ekspertiem un lieciniekiem, kā arī tulkiem un tulkotājiem, kuri nav nodarbināti valsts civildienestā.</w:t>
      </w:r>
    </w:p>
    <w:p w14:paraId="0DDC0A5E" w14:textId="77777777" w:rsidR="002B27E7" w:rsidRDefault="002B27E7" w:rsidP="002B27E7">
      <w:pPr>
        <w:rPr>
          <w:szCs w:val="24"/>
          <w:lang w:val="lv-LV"/>
        </w:rPr>
      </w:pPr>
    </w:p>
    <w:p w14:paraId="0DDC0A5F" w14:textId="77777777" w:rsidR="002B27E7" w:rsidRDefault="002B27E7" w:rsidP="002B27E7">
      <w:pPr>
        <w:rPr>
          <w:szCs w:val="24"/>
          <w:lang w:val="lv-LV"/>
        </w:rPr>
      </w:pPr>
    </w:p>
    <w:p w14:paraId="0DDC0A60" w14:textId="77777777" w:rsidR="002B27E7" w:rsidRDefault="00C4219C" w:rsidP="002B27E7">
      <w:pPr>
        <w:jc w:val="center"/>
        <w:rPr>
          <w:iCs/>
          <w:szCs w:val="24"/>
          <w:lang w:val="lv-LV"/>
        </w:rPr>
      </w:pPr>
      <w:r w:rsidRPr="00C4219C">
        <w:rPr>
          <w:lang w:val="lv-LV"/>
        </w:rPr>
        <w:t>13. PANTS</w:t>
      </w:r>
    </w:p>
    <w:p w14:paraId="0DDC0A61" w14:textId="77777777" w:rsidR="002B27E7" w:rsidRDefault="002B27E7" w:rsidP="002B27E7">
      <w:pPr>
        <w:jc w:val="center"/>
        <w:rPr>
          <w:iCs/>
          <w:szCs w:val="24"/>
          <w:lang w:val="lv-LV"/>
        </w:rPr>
      </w:pPr>
    </w:p>
    <w:p w14:paraId="0DDC0A62" w14:textId="77777777" w:rsidR="002B27E7" w:rsidRDefault="00C4219C" w:rsidP="002B27E7">
      <w:pPr>
        <w:jc w:val="center"/>
        <w:rPr>
          <w:bCs/>
          <w:i/>
          <w:spacing w:val="-2"/>
          <w:szCs w:val="24"/>
          <w:lang w:val="lv-LV"/>
        </w:rPr>
      </w:pPr>
      <w:r w:rsidRPr="00C4219C">
        <w:rPr>
          <w:lang w:val="lv-LV"/>
        </w:rPr>
        <w:t>Īstenošana</w:t>
      </w:r>
    </w:p>
    <w:p w14:paraId="0DDC0A63" w14:textId="77777777" w:rsidR="002B27E7" w:rsidRDefault="002B27E7" w:rsidP="002B27E7">
      <w:pPr>
        <w:rPr>
          <w:bCs/>
          <w:i/>
          <w:spacing w:val="-2"/>
          <w:szCs w:val="24"/>
          <w:lang w:val="lv-LV"/>
        </w:rPr>
      </w:pPr>
    </w:p>
    <w:p w14:paraId="0DDC0A64" w14:textId="77777777" w:rsidR="002B27E7" w:rsidRDefault="00C4219C" w:rsidP="002B27E7">
      <w:pPr>
        <w:ind w:left="567" w:hanging="567"/>
        <w:rPr>
          <w:szCs w:val="24"/>
          <w:lang w:val="lv-LV"/>
        </w:rPr>
      </w:pPr>
      <w:r w:rsidRPr="00C4219C">
        <w:rPr>
          <w:lang w:val="lv-LV"/>
        </w:rPr>
        <w:t>1.</w:t>
      </w:r>
      <w:r w:rsidRPr="00C4219C">
        <w:rPr>
          <w:lang w:val="lv-LV"/>
        </w:rPr>
        <w:tab/>
        <w:t xml:space="preserve">Šā protokola īstenošanu uztic, no vienas puses, DAK EPN muitas dienestiem un, no otras puses, attiecīgi Eiropas Komisijas kompetentajiem dienestiem un Eiropas Savienības dalībvalstu muitas dienestiem. Tie lemj par visiem šā nolīguma piemērošanai vajadzīgajiem praktiskajiem pasākumiem un kārtību, ņemot vērā spēkā esošos noteikumus, jo īpaši datu aizsardzības jomā. </w:t>
      </w:r>
    </w:p>
    <w:p w14:paraId="0DDC0A65" w14:textId="77777777" w:rsidR="002B27E7" w:rsidRDefault="002B27E7" w:rsidP="002B27E7">
      <w:pPr>
        <w:rPr>
          <w:szCs w:val="24"/>
          <w:lang w:val="lv-LV"/>
        </w:rPr>
      </w:pPr>
    </w:p>
    <w:p w14:paraId="0DDC0A66" w14:textId="77777777" w:rsidR="002B27E7" w:rsidRDefault="00C4219C" w:rsidP="002B27E7">
      <w:pPr>
        <w:ind w:left="567" w:hanging="567"/>
        <w:rPr>
          <w:szCs w:val="24"/>
          <w:lang w:val="lv-LV"/>
        </w:rPr>
      </w:pPr>
      <w:r w:rsidRPr="00C4219C">
        <w:rPr>
          <w:lang w:val="lv-LV"/>
        </w:rPr>
        <w:t>2.</w:t>
      </w:r>
      <w:r w:rsidRPr="00C4219C">
        <w:rPr>
          <w:lang w:val="lv-LV"/>
        </w:rPr>
        <w:tab/>
        <w:t>Puses savstarpēji apspriežas un tad informē viena otru par sīki izstrādātiem īstenošanas noteikumiem, kas ir pieņemti saskaņā ar šo protokolu.</w:t>
      </w:r>
    </w:p>
    <w:p w14:paraId="0DDC0A67" w14:textId="77777777" w:rsidR="002B27E7" w:rsidRDefault="002B27E7" w:rsidP="002B27E7">
      <w:pPr>
        <w:rPr>
          <w:szCs w:val="24"/>
          <w:lang w:val="lv-LV"/>
        </w:rPr>
      </w:pPr>
    </w:p>
    <w:p w14:paraId="0DDC0A68" w14:textId="77777777" w:rsidR="002B27E7" w:rsidRDefault="002B27E7" w:rsidP="002B27E7">
      <w:pPr>
        <w:rPr>
          <w:szCs w:val="24"/>
          <w:lang w:val="lv-LV"/>
        </w:rPr>
      </w:pPr>
    </w:p>
    <w:p w14:paraId="0DDC0A69" w14:textId="77777777" w:rsidR="002B27E7" w:rsidRDefault="002B27E7">
      <w:pPr>
        <w:widowControl/>
        <w:spacing w:line="240" w:lineRule="auto"/>
        <w:rPr>
          <w:lang w:val="lv-LV"/>
        </w:rPr>
      </w:pPr>
      <w:r>
        <w:rPr>
          <w:lang w:val="lv-LV"/>
        </w:rPr>
        <w:br w:type="page"/>
      </w:r>
    </w:p>
    <w:p w14:paraId="0DDC0A6A" w14:textId="77777777" w:rsidR="002B27E7" w:rsidRDefault="00C4219C" w:rsidP="002B27E7">
      <w:pPr>
        <w:jc w:val="center"/>
        <w:rPr>
          <w:iCs/>
          <w:szCs w:val="24"/>
          <w:lang w:val="lv-LV"/>
        </w:rPr>
      </w:pPr>
      <w:r w:rsidRPr="00C4219C">
        <w:rPr>
          <w:lang w:val="lv-LV"/>
        </w:rPr>
        <w:t>14. PANTS</w:t>
      </w:r>
    </w:p>
    <w:p w14:paraId="0DDC0A6B" w14:textId="77777777" w:rsidR="002B27E7" w:rsidRDefault="002B27E7" w:rsidP="002B27E7">
      <w:pPr>
        <w:jc w:val="center"/>
        <w:rPr>
          <w:iCs/>
          <w:szCs w:val="24"/>
          <w:lang w:val="lv-LV"/>
        </w:rPr>
      </w:pPr>
    </w:p>
    <w:p w14:paraId="0DDC0A6C" w14:textId="77777777" w:rsidR="002B27E7" w:rsidRDefault="00C4219C" w:rsidP="002B27E7">
      <w:pPr>
        <w:jc w:val="center"/>
        <w:rPr>
          <w:bCs/>
          <w:i/>
          <w:iCs/>
          <w:spacing w:val="-2"/>
          <w:szCs w:val="24"/>
          <w:lang w:val="lv-LV"/>
        </w:rPr>
      </w:pPr>
      <w:r w:rsidRPr="00C4219C">
        <w:rPr>
          <w:lang w:val="lv-LV"/>
        </w:rPr>
        <w:t>Grozījumi</w:t>
      </w:r>
    </w:p>
    <w:p w14:paraId="0DDC0A6D" w14:textId="77777777" w:rsidR="002B27E7" w:rsidRDefault="002B27E7" w:rsidP="002B27E7">
      <w:pPr>
        <w:rPr>
          <w:bCs/>
          <w:i/>
          <w:iCs/>
          <w:spacing w:val="-2"/>
          <w:szCs w:val="24"/>
          <w:lang w:val="lv-LV"/>
        </w:rPr>
      </w:pPr>
    </w:p>
    <w:p w14:paraId="0DDC0A6E" w14:textId="77777777" w:rsidR="002B27E7" w:rsidRDefault="00C4219C" w:rsidP="002B27E7">
      <w:pPr>
        <w:rPr>
          <w:i/>
          <w:iCs/>
          <w:szCs w:val="24"/>
          <w:lang w:val="lv-LV"/>
        </w:rPr>
      </w:pPr>
      <w:r w:rsidRPr="00C4219C">
        <w:rPr>
          <w:lang w:val="lv-LV"/>
        </w:rPr>
        <w:t>Puses var ieteikt Tirdzniecības un attīstības komitejai grozījumus, kuri pēc to ieskata izdarāmi šajā protokolā.</w:t>
      </w:r>
    </w:p>
    <w:p w14:paraId="0DDC0A6F" w14:textId="77777777" w:rsidR="002B27E7" w:rsidRDefault="002B27E7" w:rsidP="002B27E7">
      <w:pPr>
        <w:rPr>
          <w:i/>
          <w:iCs/>
          <w:szCs w:val="24"/>
          <w:lang w:val="lv-LV"/>
        </w:rPr>
      </w:pPr>
    </w:p>
    <w:p w14:paraId="0DDC0A70" w14:textId="77777777" w:rsidR="002B27E7" w:rsidRDefault="002B27E7" w:rsidP="002B27E7">
      <w:pPr>
        <w:rPr>
          <w:i/>
          <w:iCs/>
          <w:szCs w:val="24"/>
          <w:lang w:val="lv-LV"/>
        </w:rPr>
      </w:pPr>
    </w:p>
    <w:p w14:paraId="0DDC0A71" w14:textId="77777777" w:rsidR="002B27E7" w:rsidRDefault="00C4219C" w:rsidP="002B27E7">
      <w:pPr>
        <w:jc w:val="center"/>
        <w:rPr>
          <w:iCs/>
          <w:szCs w:val="24"/>
          <w:lang w:val="lv-LV"/>
        </w:rPr>
      </w:pPr>
      <w:r w:rsidRPr="00C4219C">
        <w:rPr>
          <w:lang w:val="lv-LV"/>
        </w:rPr>
        <w:t>15. PANTS</w:t>
      </w:r>
    </w:p>
    <w:p w14:paraId="0DDC0A72" w14:textId="77777777" w:rsidR="002B27E7" w:rsidRDefault="002B27E7" w:rsidP="002B27E7">
      <w:pPr>
        <w:jc w:val="center"/>
        <w:rPr>
          <w:iCs/>
          <w:szCs w:val="24"/>
          <w:lang w:val="lv-LV"/>
        </w:rPr>
      </w:pPr>
    </w:p>
    <w:p w14:paraId="0DDC0A73" w14:textId="77777777" w:rsidR="002B27E7" w:rsidRDefault="00C4219C" w:rsidP="002B27E7">
      <w:pPr>
        <w:jc w:val="center"/>
        <w:rPr>
          <w:bCs/>
          <w:spacing w:val="-2"/>
          <w:szCs w:val="24"/>
          <w:lang w:val="lv-LV"/>
        </w:rPr>
      </w:pPr>
      <w:r w:rsidRPr="00C4219C">
        <w:rPr>
          <w:lang w:val="lv-LV"/>
        </w:rPr>
        <w:t>Nobeiguma noteikumi</w:t>
      </w:r>
    </w:p>
    <w:p w14:paraId="0DDC0A74" w14:textId="77777777" w:rsidR="002B27E7" w:rsidRDefault="002B27E7" w:rsidP="002B27E7">
      <w:pPr>
        <w:rPr>
          <w:bCs/>
          <w:spacing w:val="-2"/>
          <w:szCs w:val="24"/>
          <w:lang w:val="lv-LV"/>
        </w:rPr>
      </w:pPr>
    </w:p>
    <w:p w14:paraId="0DDC0A75" w14:textId="77777777" w:rsidR="002B27E7" w:rsidRDefault="00C4219C" w:rsidP="002B27E7">
      <w:pPr>
        <w:ind w:left="567" w:hanging="567"/>
        <w:rPr>
          <w:szCs w:val="24"/>
          <w:lang w:val="lv-LV"/>
        </w:rPr>
      </w:pPr>
      <w:r w:rsidRPr="00C4219C">
        <w:rPr>
          <w:lang w:val="lv-LV"/>
        </w:rPr>
        <w:t>1.</w:t>
      </w:r>
      <w:r w:rsidRPr="00C4219C">
        <w:rPr>
          <w:lang w:val="lv-LV"/>
        </w:rPr>
        <w:tab/>
        <w:t xml:space="preserve">Šis protokols papildina un netraucē jebkuru savstarpējās administratīvās palīdzības nolīgumu piemērošanu, kuri ir noslēgti vai kurus var noslēgt starp Pusēm, kā arī tas neliedz plašāku savstarpējo palīdzību, ko sniedz atbilstīgi šādiem nolīgumiem. </w:t>
      </w:r>
    </w:p>
    <w:p w14:paraId="0DDC0A76" w14:textId="77777777" w:rsidR="002B27E7" w:rsidRDefault="002B27E7" w:rsidP="002B27E7">
      <w:pPr>
        <w:ind w:left="567" w:hanging="567"/>
        <w:rPr>
          <w:szCs w:val="24"/>
          <w:lang w:val="lv-LV"/>
        </w:rPr>
      </w:pPr>
    </w:p>
    <w:p w14:paraId="0DDC0A77" w14:textId="77777777" w:rsidR="002B27E7" w:rsidRDefault="00C4219C" w:rsidP="002B27E7">
      <w:pPr>
        <w:ind w:left="567" w:hanging="567"/>
        <w:rPr>
          <w:szCs w:val="24"/>
          <w:lang w:val="lv-LV"/>
        </w:rPr>
      </w:pPr>
      <w:r w:rsidRPr="00C4219C">
        <w:rPr>
          <w:lang w:val="lv-LV"/>
        </w:rPr>
        <w:t>2.</w:t>
      </w:r>
      <w:r w:rsidRPr="00C4219C">
        <w:rPr>
          <w:lang w:val="lv-LV"/>
        </w:rPr>
        <w:tab/>
        <w:t>Šā protokola noteikumi neietekmē Pušu saistības atbilstīgi citiem starptautiskiem nolīgumiem vai konvencijām.</w:t>
      </w:r>
    </w:p>
    <w:p w14:paraId="0DDC0A78" w14:textId="77777777" w:rsidR="002B27E7" w:rsidRDefault="002B27E7" w:rsidP="002B27E7">
      <w:pPr>
        <w:ind w:left="567" w:hanging="567"/>
        <w:rPr>
          <w:szCs w:val="24"/>
          <w:lang w:val="lv-LV"/>
        </w:rPr>
      </w:pPr>
    </w:p>
    <w:p w14:paraId="0DDC0A79" w14:textId="77777777" w:rsidR="002B27E7" w:rsidRDefault="00C4219C" w:rsidP="002B27E7">
      <w:pPr>
        <w:ind w:left="567" w:hanging="567"/>
        <w:rPr>
          <w:szCs w:val="24"/>
          <w:lang w:val="lv-LV"/>
        </w:rPr>
      </w:pPr>
      <w:r w:rsidRPr="00C4219C">
        <w:rPr>
          <w:lang w:val="lv-LV"/>
        </w:rPr>
        <w:t>3.</w:t>
      </w:r>
      <w:r w:rsidRPr="00C4219C">
        <w:rPr>
          <w:lang w:val="lv-LV"/>
        </w:rPr>
        <w:tab/>
        <w:t>Šā protokola noteikumi neskar ES noteikumus, ar kuriem reglamentē Eiropas Komisijas kompetento dienestu un Eiropas Savienības dalībvalstu muitas dienestu saziņu attiecībā uz informāciju, kas iegūta saskaņā ar šo protokolu un ir svarīga ES.</w:t>
      </w:r>
    </w:p>
    <w:p w14:paraId="0DDC0A7A" w14:textId="77777777" w:rsidR="002B27E7" w:rsidRDefault="002B27E7" w:rsidP="002B27E7">
      <w:pPr>
        <w:ind w:left="567" w:hanging="567"/>
        <w:rPr>
          <w:szCs w:val="24"/>
          <w:lang w:val="lv-LV"/>
        </w:rPr>
      </w:pPr>
    </w:p>
    <w:p w14:paraId="0DDC0A7B" w14:textId="77777777" w:rsidR="002B27E7" w:rsidRDefault="002B27E7">
      <w:pPr>
        <w:widowControl/>
        <w:spacing w:line="240" w:lineRule="auto"/>
        <w:rPr>
          <w:lang w:val="lv-LV"/>
        </w:rPr>
      </w:pPr>
      <w:r>
        <w:rPr>
          <w:lang w:val="lv-LV"/>
        </w:rPr>
        <w:br w:type="page"/>
      </w:r>
    </w:p>
    <w:p w14:paraId="0DDC0A7C" w14:textId="77777777" w:rsidR="002B27E7" w:rsidRDefault="00C4219C" w:rsidP="002B27E7">
      <w:pPr>
        <w:ind w:left="567" w:hanging="567"/>
        <w:rPr>
          <w:szCs w:val="24"/>
          <w:lang w:val="lv-LV"/>
        </w:rPr>
      </w:pPr>
      <w:r w:rsidRPr="00C4219C">
        <w:rPr>
          <w:lang w:val="lv-LV"/>
        </w:rPr>
        <w:t>4.</w:t>
      </w:r>
      <w:r w:rsidRPr="00C4219C">
        <w:rPr>
          <w:lang w:val="lv-LV"/>
        </w:rPr>
        <w:tab/>
        <w:t>Neatkarīgi no 1. punkta noteikumiem šā protokola noteikumiem ir priekšroka pār noteikumiem jebkurā divpusējā savstarpējās palīdzības nolīgumā, kas noslēgts vai ko var noslēgt starp atsevišķām Eiropas Savienības dalībvalstīm un jebkuru DAK EPN valsti, ciktāl minētā nolīguma noteikumi nav saderīgi ar šā protokola noteikumiem.</w:t>
      </w:r>
    </w:p>
    <w:p w14:paraId="0DDC0A7D" w14:textId="77777777" w:rsidR="002B27E7" w:rsidRDefault="002B27E7" w:rsidP="002B27E7">
      <w:pPr>
        <w:ind w:left="567" w:hanging="567"/>
        <w:rPr>
          <w:szCs w:val="24"/>
          <w:lang w:val="lv-LV"/>
        </w:rPr>
      </w:pPr>
    </w:p>
    <w:p w14:paraId="0DDC0A7E" w14:textId="77777777" w:rsidR="002B27E7" w:rsidRDefault="00C4219C" w:rsidP="002B27E7">
      <w:pPr>
        <w:ind w:left="567" w:hanging="567"/>
        <w:rPr>
          <w:szCs w:val="24"/>
          <w:lang w:val="lv-LV"/>
        </w:rPr>
      </w:pPr>
      <w:r w:rsidRPr="00C4219C">
        <w:rPr>
          <w:lang w:val="lv-LV"/>
        </w:rPr>
        <w:t>5.</w:t>
      </w:r>
      <w:r w:rsidRPr="00C4219C">
        <w:rPr>
          <w:lang w:val="lv-LV"/>
        </w:rPr>
        <w:tab/>
        <w:t>Attiecībā uz jautājumiem, kas skar šā protokola piemērošanu, Puses savstarpēji apspriežas, lai tos atrisinātu Muitas un tirdzniecības veicināšanas īpašajā komitejā, kas izveidota saskaņā ar šā nolīguma 50. pantu.</w:t>
      </w:r>
    </w:p>
    <w:p w14:paraId="0DDC0A7F" w14:textId="77777777" w:rsidR="002B27E7" w:rsidRDefault="002B27E7" w:rsidP="002B27E7">
      <w:pPr>
        <w:rPr>
          <w:szCs w:val="24"/>
          <w:lang w:val="lv-LV"/>
        </w:rPr>
      </w:pPr>
    </w:p>
    <w:p w14:paraId="0DDC0A80" w14:textId="77777777" w:rsidR="002B27E7" w:rsidRPr="0038517C" w:rsidRDefault="002B27E7" w:rsidP="002B27E7">
      <w:pPr>
        <w:ind w:left="567" w:hanging="567"/>
        <w:rPr>
          <w:lang w:val="lv-LV"/>
        </w:rPr>
      </w:pPr>
    </w:p>
    <w:p w14:paraId="0DDC0A81" w14:textId="77777777" w:rsidR="002B27E7" w:rsidRPr="0038517C" w:rsidRDefault="002B27E7" w:rsidP="002B27E7">
      <w:pPr>
        <w:ind w:left="567" w:hanging="567"/>
        <w:jc w:val="center"/>
        <w:rPr>
          <w:lang w:val="lv-LV"/>
        </w:rPr>
      </w:pPr>
      <w:r w:rsidRPr="0038517C">
        <w:rPr>
          <w:lang w:val="lv-LV"/>
        </w:rPr>
        <w:t>________________</w:t>
      </w:r>
    </w:p>
    <w:p w14:paraId="0DDC0A82" w14:textId="77777777" w:rsidR="002B27E7" w:rsidRDefault="002B27E7" w:rsidP="002B27E7">
      <w:pPr>
        <w:rPr>
          <w:szCs w:val="24"/>
          <w:lang w:val="lv-LV"/>
        </w:rPr>
        <w:sectPr w:rsidR="002B27E7" w:rsidSect="002B27E7">
          <w:footerReference w:type="default" r:id="rId18"/>
          <w:footnotePr>
            <w:numRestart w:val="eachPage"/>
          </w:footnotePr>
          <w:pgSz w:w="11906" w:h="16838" w:code="9"/>
          <w:pgMar w:top="1134" w:right="1134" w:bottom="1134" w:left="1134" w:header="1134" w:footer="1134" w:gutter="0"/>
          <w:pgNumType w:start="1"/>
          <w:cols w:space="720"/>
          <w:docGrid w:linePitch="326"/>
        </w:sectPr>
      </w:pPr>
    </w:p>
    <w:p w14:paraId="0DDC0A83" w14:textId="77777777" w:rsidR="002B27E7" w:rsidRPr="002B27E7" w:rsidRDefault="00C4219C" w:rsidP="002B27E7">
      <w:pPr>
        <w:jc w:val="right"/>
        <w:rPr>
          <w:b/>
          <w:bCs/>
          <w:szCs w:val="24"/>
          <w:u w:val="single"/>
          <w:lang w:val="lv-LV"/>
        </w:rPr>
      </w:pPr>
      <w:r w:rsidRPr="002B27E7">
        <w:rPr>
          <w:b/>
          <w:bCs/>
          <w:u w:val="single"/>
          <w:lang w:val="lv-LV"/>
        </w:rPr>
        <w:t>3. PROTOKOLS</w:t>
      </w:r>
    </w:p>
    <w:p w14:paraId="0DDC0A84" w14:textId="77777777" w:rsidR="002B27E7" w:rsidRDefault="002B27E7" w:rsidP="002B27E7">
      <w:pPr>
        <w:jc w:val="center"/>
        <w:rPr>
          <w:szCs w:val="24"/>
          <w:lang w:val="lv-LV"/>
        </w:rPr>
      </w:pPr>
    </w:p>
    <w:p w14:paraId="0DDC0A85" w14:textId="77777777" w:rsidR="002B27E7" w:rsidRDefault="00C4219C" w:rsidP="002B27E7">
      <w:pPr>
        <w:jc w:val="center"/>
        <w:rPr>
          <w:szCs w:val="24"/>
          <w:lang w:val="lv-LV"/>
        </w:rPr>
      </w:pPr>
      <w:r w:rsidRPr="00C4219C">
        <w:rPr>
          <w:lang w:val="lv-LV"/>
        </w:rPr>
        <w:t>ĢEOGRĀFISKĀS IZCELSMES NORĀDES UN VĪNU UN STIPRO ALKOHOLISKO DZĒRIENU TIRDZNIECĪBA</w:t>
      </w:r>
    </w:p>
    <w:p w14:paraId="0DDC0A86" w14:textId="77777777" w:rsidR="002B27E7" w:rsidRDefault="002B27E7" w:rsidP="002B27E7">
      <w:pPr>
        <w:rPr>
          <w:szCs w:val="24"/>
          <w:lang w:val="lv-LV"/>
        </w:rPr>
      </w:pPr>
    </w:p>
    <w:p w14:paraId="0DDC0A87" w14:textId="77777777" w:rsidR="002B27E7" w:rsidRDefault="00C4219C" w:rsidP="002B27E7">
      <w:pPr>
        <w:rPr>
          <w:lang w:val="lv-LV"/>
        </w:rPr>
      </w:pPr>
      <w:r w:rsidRPr="00C4219C">
        <w:rPr>
          <w:lang w:val="lv-LV"/>
        </w:rPr>
        <w:t>ATGĀDINOT par 2002. gada 28. janvārī Pārlā parakstīto Nolīgumu starp Eiropas Kopienu un Dienvidāfrikas Republiku par vīna tirdzniecību un 2002. gada 28. janvārī Pārlā parakstīto Nolīgumu starp Eiropas Kopienu un Dienvidāfrikas Republiku par tirdzniecību ar stiprajiem alkoholiskajiem dzērieniem;</w:t>
      </w:r>
    </w:p>
    <w:p w14:paraId="0DDC0A88" w14:textId="77777777" w:rsidR="002B27E7" w:rsidRDefault="002B27E7" w:rsidP="002B27E7">
      <w:pPr>
        <w:rPr>
          <w:lang w:val="lv-LV"/>
        </w:rPr>
      </w:pPr>
    </w:p>
    <w:p w14:paraId="0DDC0A89" w14:textId="77777777" w:rsidR="002B27E7" w:rsidRDefault="00C4219C" w:rsidP="002B27E7">
      <w:pPr>
        <w:rPr>
          <w:lang w:val="lv-LV"/>
        </w:rPr>
      </w:pPr>
      <w:r w:rsidRPr="00C4219C">
        <w:rPr>
          <w:lang w:val="lv-LV"/>
        </w:rPr>
        <w:t>PIEDALOTIES 1999. gada 11. oktobrī Pretorijā parakstītajā Nolīgumā par tirdzniecību, attīstību un sadarbību starp Eiropas Kopienu un tās dalībvalstīm, no vienas puses, un Dienvidāfrikas Republiku, no otras puses, Nolīgumā vēstuļu apmaiņas ceļā, ar ko paredz Nolīguma starp Eiropas Kopienu un Dienvidāfrikas Republiku par vīna tirdzniecību pagaidu piemērošanu no 2002. gada 28. janvāra un Nolīgumā vēstuļu apmaiņas veidā, ar ko paredz Nolīguma starp Eiropas Kopienu un Dienvidāfrikas Republiku par tirdzniecību ar stiprajiem alkoholiskajiem dzērieniem pagaidu piemērošanu no 2002. gada 28. janvāra;</w:t>
      </w:r>
    </w:p>
    <w:p w14:paraId="0DDC0A8A" w14:textId="77777777" w:rsidR="002B27E7" w:rsidRDefault="002B27E7" w:rsidP="002B27E7">
      <w:pPr>
        <w:rPr>
          <w:lang w:val="lv-LV"/>
        </w:rPr>
      </w:pPr>
    </w:p>
    <w:p w14:paraId="0DDC0A8B" w14:textId="77777777" w:rsidR="002B27E7" w:rsidRDefault="00C4219C" w:rsidP="002B27E7">
      <w:pPr>
        <w:rPr>
          <w:lang w:val="lv-LV"/>
        </w:rPr>
      </w:pPr>
      <w:r w:rsidRPr="00C4219C">
        <w:rPr>
          <w:lang w:val="lv-LV"/>
        </w:rPr>
        <w:t xml:space="preserve">VĒLOTIES veicināt to, lai ģeogrāfiskās izcelsmes norādes būtu tādas norādes, kas identificē preces izcelsmi kādas Puses teritorijā vai šīs teritorijas reģionā vai vietā, kur preces konkrētā kvalitāte, reputācija vai citas īpašības ir būtiski saistāmas ar tās ģeogrāfisko izcelsmi </w:t>
      </w:r>
      <w:r w:rsidRPr="00C4219C">
        <w:rPr>
          <w:i/>
          <w:lang w:val="lv-LV"/>
        </w:rPr>
        <w:t>TRIPS</w:t>
      </w:r>
      <w:r w:rsidRPr="00C4219C">
        <w:rPr>
          <w:lang w:val="lv-LV"/>
        </w:rPr>
        <w:t xml:space="preserve"> nolīguma 22. panta 1. punkta nozīmē;</w:t>
      </w:r>
    </w:p>
    <w:p w14:paraId="0DDC0A8C" w14:textId="77777777" w:rsidR="002B27E7" w:rsidRDefault="002B27E7" w:rsidP="002B27E7">
      <w:pPr>
        <w:rPr>
          <w:lang w:val="lv-LV"/>
        </w:rPr>
      </w:pPr>
    </w:p>
    <w:p w14:paraId="0DDC0A8D" w14:textId="77777777" w:rsidR="002B27E7" w:rsidRDefault="00C4219C" w:rsidP="002B27E7">
      <w:pPr>
        <w:rPr>
          <w:szCs w:val="24"/>
          <w:lang w:val="lv-LV"/>
        </w:rPr>
      </w:pPr>
      <w:r w:rsidRPr="00C4219C">
        <w:rPr>
          <w:lang w:val="lv-LV"/>
        </w:rPr>
        <w:t>ATZĪSTOT dzērienu nozares nozīmi to ekonomikās un nepieciešamību vienkāršot vīna produktu un stipro alkoholisko dzērienu tirdzniecību starp tām.</w:t>
      </w:r>
    </w:p>
    <w:p w14:paraId="0DDC0A8E" w14:textId="77777777" w:rsidR="002B27E7" w:rsidRDefault="002B27E7" w:rsidP="002B27E7">
      <w:pPr>
        <w:rPr>
          <w:szCs w:val="24"/>
          <w:lang w:val="lv-LV"/>
        </w:rPr>
      </w:pPr>
    </w:p>
    <w:p w14:paraId="0DDC0A8F" w14:textId="77777777" w:rsidR="002B27E7" w:rsidRDefault="002B27E7">
      <w:pPr>
        <w:widowControl/>
        <w:spacing w:line="240" w:lineRule="auto"/>
        <w:rPr>
          <w:lang w:val="lv-LV"/>
        </w:rPr>
      </w:pPr>
      <w:r>
        <w:rPr>
          <w:lang w:val="lv-LV"/>
        </w:rPr>
        <w:br w:type="page"/>
      </w:r>
    </w:p>
    <w:p w14:paraId="0DDC0A90" w14:textId="77777777" w:rsidR="002B27E7" w:rsidRDefault="00C4219C" w:rsidP="002B27E7">
      <w:pPr>
        <w:jc w:val="center"/>
        <w:rPr>
          <w:szCs w:val="24"/>
          <w:lang w:val="lv-LV"/>
        </w:rPr>
      </w:pPr>
      <w:r w:rsidRPr="00C4219C">
        <w:rPr>
          <w:lang w:val="lv-LV"/>
        </w:rPr>
        <w:t>1. PANTS</w:t>
      </w:r>
    </w:p>
    <w:p w14:paraId="0DDC0A91" w14:textId="77777777" w:rsidR="002B27E7" w:rsidRDefault="002B27E7" w:rsidP="002B27E7">
      <w:pPr>
        <w:jc w:val="center"/>
        <w:rPr>
          <w:szCs w:val="24"/>
          <w:lang w:val="lv-LV"/>
        </w:rPr>
      </w:pPr>
    </w:p>
    <w:p w14:paraId="0DDC0A92" w14:textId="77777777" w:rsidR="002B27E7" w:rsidRDefault="00C4219C" w:rsidP="002B27E7">
      <w:pPr>
        <w:jc w:val="center"/>
        <w:rPr>
          <w:szCs w:val="24"/>
          <w:lang w:val="lv-LV"/>
        </w:rPr>
      </w:pPr>
      <w:r w:rsidRPr="00C4219C">
        <w:rPr>
          <w:lang w:val="lv-LV"/>
        </w:rPr>
        <w:t>Protokola piemērošana</w:t>
      </w:r>
    </w:p>
    <w:p w14:paraId="0DDC0A93" w14:textId="77777777" w:rsidR="002B27E7" w:rsidRDefault="002B27E7" w:rsidP="002B27E7">
      <w:pPr>
        <w:rPr>
          <w:szCs w:val="24"/>
          <w:lang w:val="lv-LV"/>
        </w:rPr>
      </w:pPr>
    </w:p>
    <w:p w14:paraId="0DDC0A94" w14:textId="77777777" w:rsidR="002B27E7" w:rsidRDefault="00C4219C" w:rsidP="002B27E7">
      <w:pPr>
        <w:ind w:left="567" w:hanging="567"/>
        <w:rPr>
          <w:szCs w:val="24"/>
          <w:lang w:val="lv-LV"/>
        </w:rPr>
      </w:pPr>
      <w:r w:rsidRPr="00C4219C">
        <w:rPr>
          <w:lang w:val="lv-LV"/>
        </w:rPr>
        <w:t>1.</w:t>
      </w:r>
      <w:r w:rsidRPr="00C4219C">
        <w:rPr>
          <w:lang w:val="lv-LV"/>
        </w:rPr>
        <w:tab/>
        <w:t xml:space="preserve">Šā protokola noteikumus piemēro Dienvidāfrikai un ES (“Puses”). </w:t>
      </w:r>
    </w:p>
    <w:p w14:paraId="0DDC0A95" w14:textId="77777777" w:rsidR="002B27E7" w:rsidRDefault="002B27E7" w:rsidP="002B27E7">
      <w:pPr>
        <w:ind w:left="567" w:hanging="567"/>
        <w:rPr>
          <w:szCs w:val="24"/>
          <w:lang w:val="lv-LV"/>
        </w:rPr>
      </w:pPr>
    </w:p>
    <w:p w14:paraId="0DDC0A96" w14:textId="77777777" w:rsidR="002B27E7" w:rsidRDefault="00C4219C" w:rsidP="002B27E7">
      <w:pPr>
        <w:ind w:left="567" w:hanging="567"/>
        <w:rPr>
          <w:szCs w:val="24"/>
          <w:lang w:val="lv-LV"/>
        </w:rPr>
      </w:pPr>
      <w:r w:rsidRPr="00C4219C">
        <w:rPr>
          <w:lang w:val="lv-LV"/>
        </w:rPr>
        <w:t>2.</w:t>
      </w:r>
      <w:r w:rsidRPr="00C4219C">
        <w:rPr>
          <w:lang w:val="lv-LV"/>
        </w:rPr>
        <w:tab/>
        <w:t>Jebkura cita DAK EPN valsts var pievienoties šim protokolam attiecībā vienīgi uz ģeogrāfiskās izcelsmes norādēm, iesniedzot pieteikumu šā protokola 13. pantā minētajā Īpašajā komitejā ģeogrāfiskās izcelsmes norāžu un vīnu un stipro alkoholisko dzērienu tirdzniecības jautājumos (“Īpašā komiteja”).</w:t>
      </w:r>
    </w:p>
    <w:p w14:paraId="0DDC0A97" w14:textId="77777777" w:rsidR="002B27E7" w:rsidRDefault="002B27E7" w:rsidP="002B27E7">
      <w:pPr>
        <w:ind w:left="567" w:hanging="567"/>
        <w:rPr>
          <w:szCs w:val="24"/>
          <w:lang w:val="lv-LV"/>
        </w:rPr>
      </w:pPr>
    </w:p>
    <w:p w14:paraId="0DDC0A98" w14:textId="77777777" w:rsidR="002B27E7" w:rsidRDefault="00C4219C" w:rsidP="002B27E7">
      <w:pPr>
        <w:ind w:left="567" w:hanging="567"/>
        <w:rPr>
          <w:szCs w:val="24"/>
          <w:lang w:val="lv-LV"/>
        </w:rPr>
      </w:pPr>
      <w:r w:rsidRPr="00C4219C">
        <w:rPr>
          <w:lang w:val="lv-LV"/>
        </w:rPr>
        <w:t>3.</w:t>
      </w:r>
      <w:r w:rsidRPr="00C4219C">
        <w:rPr>
          <w:lang w:val="lv-LV"/>
        </w:rPr>
        <w:tab/>
        <w:t xml:space="preserve">Minētā komiteja var Apvienotajā Padomē iesniegt apspriešanai un apstiprināšanai priekšlikumus par grozījumiem attiecībā uz attiecīgās DAK EPN valsts pievienošanos šim protokolam saskaņā ar šā nolīguma 117. pantu. </w:t>
      </w:r>
    </w:p>
    <w:p w14:paraId="0DDC0A99" w14:textId="77777777" w:rsidR="002B27E7" w:rsidRDefault="002B27E7" w:rsidP="002B27E7">
      <w:pPr>
        <w:rPr>
          <w:szCs w:val="24"/>
          <w:lang w:val="lv-LV"/>
        </w:rPr>
      </w:pPr>
    </w:p>
    <w:p w14:paraId="0DDC0A9A" w14:textId="77777777" w:rsidR="002B27E7" w:rsidRDefault="002B27E7" w:rsidP="002B27E7">
      <w:pPr>
        <w:rPr>
          <w:szCs w:val="24"/>
          <w:lang w:val="lv-LV"/>
        </w:rPr>
      </w:pPr>
    </w:p>
    <w:p w14:paraId="0DDC0A9B" w14:textId="77777777" w:rsidR="002B27E7" w:rsidRDefault="00C4219C" w:rsidP="002B27E7">
      <w:pPr>
        <w:jc w:val="center"/>
        <w:rPr>
          <w:szCs w:val="24"/>
          <w:lang w:val="lv-LV"/>
        </w:rPr>
      </w:pPr>
      <w:r w:rsidRPr="00C4219C">
        <w:rPr>
          <w:lang w:val="lv-LV"/>
        </w:rPr>
        <w:t>1. DAĻA</w:t>
      </w:r>
    </w:p>
    <w:p w14:paraId="0DDC0A9C" w14:textId="77777777" w:rsidR="002B27E7" w:rsidRDefault="002B27E7" w:rsidP="002B27E7">
      <w:pPr>
        <w:jc w:val="center"/>
        <w:rPr>
          <w:szCs w:val="24"/>
          <w:lang w:val="lv-LV"/>
        </w:rPr>
      </w:pPr>
    </w:p>
    <w:p w14:paraId="0DDC0A9D" w14:textId="77777777" w:rsidR="002B27E7" w:rsidRDefault="00C4219C" w:rsidP="002B27E7">
      <w:pPr>
        <w:jc w:val="center"/>
        <w:rPr>
          <w:szCs w:val="24"/>
          <w:lang w:val="lv-LV"/>
        </w:rPr>
      </w:pPr>
      <w:r w:rsidRPr="00C4219C">
        <w:rPr>
          <w:lang w:val="lv-LV"/>
        </w:rPr>
        <w:t>ĢEOGRĀFISKĀS IZCELSMES NORĀDES</w:t>
      </w:r>
    </w:p>
    <w:p w14:paraId="0DDC0A9E" w14:textId="77777777" w:rsidR="002B27E7" w:rsidRDefault="002B27E7" w:rsidP="002B27E7">
      <w:pPr>
        <w:jc w:val="center"/>
        <w:rPr>
          <w:szCs w:val="24"/>
          <w:lang w:val="lv-LV"/>
        </w:rPr>
      </w:pPr>
    </w:p>
    <w:p w14:paraId="0DDC0A9F" w14:textId="77777777" w:rsidR="002B27E7" w:rsidRDefault="002B27E7" w:rsidP="002B27E7">
      <w:pPr>
        <w:jc w:val="center"/>
        <w:rPr>
          <w:szCs w:val="24"/>
          <w:lang w:val="lv-LV"/>
        </w:rPr>
      </w:pPr>
    </w:p>
    <w:p w14:paraId="0DDC0AA0" w14:textId="77777777" w:rsidR="002B27E7" w:rsidRDefault="00C4219C" w:rsidP="002B27E7">
      <w:pPr>
        <w:jc w:val="center"/>
        <w:rPr>
          <w:szCs w:val="24"/>
          <w:lang w:val="lv-LV"/>
        </w:rPr>
      </w:pPr>
      <w:r w:rsidRPr="00C4219C">
        <w:rPr>
          <w:lang w:val="lv-LV"/>
        </w:rPr>
        <w:t>2. PANTS</w:t>
      </w:r>
    </w:p>
    <w:p w14:paraId="0DDC0AA1" w14:textId="77777777" w:rsidR="002B27E7" w:rsidRDefault="002B27E7" w:rsidP="002B27E7">
      <w:pPr>
        <w:jc w:val="center"/>
        <w:rPr>
          <w:szCs w:val="24"/>
          <w:lang w:val="lv-LV"/>
        </w:rPr>
      </w:pPr>
    </w:p>
    <w:p w14:paraId="0DDC0AA2" w14:textId="77777777" w:rsidR="002B27E7" w:rsidRDefault="00C4219C" w:rsidP="002B27E7">
      <w:pPr>
        <w:jc w:val="center"/>
        <w:rPr>
          <w:szCs w:val="24"/>
          <w:lang w:val="lv-LV"/>
        </w:rPr>
      </w:pPr>
      <w:r w:rsidRPr="00C4219C">
        <w:rPr>
          <w:lang w:val="lv-LV"/>
        </w:rPr>
        <w:t>Darbības joma</w:t>
      </w:r>
    </w:p>
    <w:p w14:paraId="0DDC0AA3" w14:textId="77777777" w:rsidR="002B27E7" w:rsidRDefault="002B27E7" w:rsidP="002B27E7">
      <w:pPr>
        <w:rPr>
          <w:szCs w:val="24"/>
          <w:lang w:val="lv-LV"/>
        </w:rPr>
      </w:pPr>
    </w:p>
    <w:p w14:paraId="0DDC0AA4" w14:textId="77777777" w:rsidR="002B27E7" w:rsidRDefault="00C4219C" w:rsidP="002B27E7">
      <w:pPr>
        <w:ind w:left="567" w:hanging="567"/>
        <w:rPr>
          <w:szCs w:val="24"/>
          <w:lang w:val="lv-LV"/>
        </w:rPr>
      </w:pPr>
      <w:r w:rsidRPr="00C4219C">
        <w:rPr>
          <w:lang w:val="lv-LV"/>
        </w:rPr>
        <w:t>1.</w:t>
      </w:r>
      <w:r w:rsidRPr="00C4219C">
        <w:rPr>
          <w:lang w:val="lv-LV"/>
        </w:rPr>
        <w:tab/>
        <w:t>Šī daļa attiecas uz tādu ģeogrāfiskās izcelsmes norāžu atzīšanu un aizsardzību, ar kurām apzīmē produktus tajās produktu kategorijās, kuras norādītas šā protokola I pielikuma sadaļu nosaukumos un kuru izcelsme ir Pušu teritorijā.</w:t>
      </w:r>
    </w:p>
    <w:p w14:paraId="0DDC0AA5" w14:textId="77777777" w:rsidR="002B27E7" w:rsidRDefault="002B27E7" w:rsidP="002B27E7">
      <w:pPr>
        <w:rPr>
          <w:szCs w:val="24"/>
          <w:lang w:val="lv-LV"/>
        </w:rPr>
      </w:pPr>
    </w:p>
    <w:p w14:paraId="0DDC0AA6" w14:textId="77777777" w:rsidR="002B27E7" w:rsidRDefault="002B27E7">
      <w:pPr>
        <w:widowControl/>
        <w:spacing w:line="240" w:lineRule="auto"/>
        <w:rPr>
          <w:lang w:val="lv-LV"/>
        </w:rPr>
      </w:pPr>
      <w:r>
        <w:rPr>
          <w:lang w:val="lv-LV"/>
        </w:rPr>
        <w:br w:type="page"/>
      </w:r>
    </w:p>
    <w:p w14:paraId="0DDC0AA7" w14:textId="77777777" w:rsidR="002B27E7" w:rsidRDefault="00C4219C" w:rsidP="002B27E7">
      <w:pPr>
        <w:ind w:left="567" w:hanging="567"/>
        <w:rPr>
          <w:szCs w:val="24"/>
          <w:lang w:val="lv-LV"/>
        </w:rPr>
      </w:pPr>
      <w:r w:rsidRPr="00C4219C">
        <w:rPr>
          <w:lang w:val="lv-LV"/>
        </w:rPr>
        <w:t>2.</w:t>
      </w:r>
      <w:r w:rsidRPr="00C4219C">
        <w:rPr>
          <w:lang w:val="lv-LV"/>
        </w:rPr>
        <w:tab/>
        <w:t xml:space="preserve">Šīs daļas noteikumi papildina un precizē Pušu tiesības un pienākumus, kas noteikti </w:t>
      </w:r>
      <w:r w:rsidRPr="00C4219C">
        <w:rPr>
          <w:i/>
          <w:lang w:val="lv-LV"/>
        </w:rPr>
        <w:t>TRIPS</w:t>
      </w:r>
      <w:r w:rsidRPr="00C4219C">
        <w:rPr>
          <w:lang w:val="lv-LV"/>
        </w:rPr>
        <w:t xml:space="preserve"> nolīgumā un citos spēkā esošos daudzpusējos nolīgumos, kuros Puses piedalās, un tādēļ neviens šajā daļā ietverts noteikums nav pretrunā un nekaitē šāda daudzpusēja nolīguma noteikumiem.</w:t>
      </w:r>
    </w:p>
    <w:p w14:paraId="0DDC0AA8" w14:textId="77777777" w:rsidR="002B27E7" w:rsidRDefault="002B27E7" w:rsidP="002B27E7">
      <w:pPr>
        <w:ind w:left="567" w:hanging="567"/>
        <w:rPr>
          <w:szCs w:val="24"/>
          <w:lang w:val="lv-LV"/>
        </w:rPr>
      </w:pPr>
    </w:p>
    <w:p w14:paraId="0DDC0AA9" w14:textId="77777777" w:rsidR="002B27E7" w:rsidRDefault="00C4219C" w:rsidP="002B27E7">
      <w:pPr>
        <w:ind w:left="567" w:hanging="567"/>
        <w:rPr>
          <w:szCs w:val="24"/>
          <w:lang w:val="lv-LV"/>
        </w:rPr>
      </w:pPr>
      <w:r w:rsidRPr="00C4219C">
        <w:rPr>
          <w:lang w:val="lv-LV"/>
        </w:rPr>
        <w:t>3.</w:t>
      </w:r>
      <w:r w:rsidRPr="00C4219C">
        <w:rPr>
          <w:lang w:val="lv-LV"/>
        </w:rPr>
        <w:tab/>
        <w:t xml:space="preserve">Šīs daļas nolūkiem “ģeogrāfiskās izcelsmes norādes” definīcija atbilst </w:t>
      </w:r>
      <w:r w:rsidRPr="00C4219C">
        <w:rPr>
          <w:i/>
          <w:lang w:val="lv-LV"/>
        </w:rPr>
        <w:t>TRIPS</w:t>
      </w:r>
      <w:r w:rsidRPr="00C4219C">
        <w:rPr>
          <w:lang w:val="lv-LV"/>
        </w:rPr>
        <w:t xml:space="preserve"> nolīguma 22. panta 1. punktā ietvertajai definīcijai.</w:t>
      </w:r>
    </w:p>
    <w:p w14:paraId="0DDC0AAA" w14:textId="77777777" w:rsidR="002B27E7" w:rsidRDefault="002B27E7" w:rsidP="002B27E7">
      <w:pPr>
        <w:rPr>
          <w:szCs w:val="24"/>
          <w:lang w:val="lv-LV"/>
        </w:rPr>
      </w:pPr>
    </w:p>
    <w:p w14:paraId="0DDC0AAB" w14:textId="77777777" w:rsidR="002B27E7" w:rsidRDefault="002B27E7" w:rsidP="002B27E7">
      <w:pPr>
        <w:rPr>
          <w:szCs w:val="24"/>
          <w:lang w:val="lv-LV"/>
        </w:rPr>
      </w:pPr>
    </w:p>
    <w:p w14:paraId="0DDC0AAC" w14:textId="77777777" w:rsidR="002B27E7" w:rsidRDefault="00C4219C" w:rsidP="002B27E7">
      <w:pPr>
        <w:jc w:val="center"/>
        <w:rPr>
          <w:szCs w:val="24"/>
          <w:lang w:val="lv-LV"/>
        </w:rPr>
      </w:pPr>
      <w:r w:rsidRPr="00C4219C">
        <w:rPr>
          <w:lang w:val="lv-LV"/>
        </w:rPr>
        <w:t>3. PANTS</w:t>
      </w:r>
    </w:p>
    <w:p w14:paraId="0DDC0AAD" w14:textId="77777777" w:rsidR="002B27E7" w:rsidRDefault="002B27E7" w:rsidP="002B27E7">
      <w:pPr>
        <w:jc w:val="center"/>
        <w:rPr>
          <w:szCs w:val="24"/>
          <w:lang w:val="lv-LV"/>
        </w:rPr>
      </w:pPr>
    </w:p>
    <w:p w14:paraId="0DDC0AAE" w14:textId="77777777" w:rsidR="002B27E7" w:rsidRDefault="00C4219C" w:rsidP="002B27E7">
      <w:pPr>
        <w:jc w:val="center"/>
        <w:rPr>
          <w:szCs w:val="24"/>
          <w:lang w:val="lv-LV"/>
        </w:rPr>
      </w:pPr>
      <w:r w:rsidRPr="00C4219C">
        <w:rPr>
          <w:lang w:val="lv-LV"/>
        </w:rPr>
        <w:t>Apstiprinātu ģeogrāfiskās izcelsmes norāžu aizsardzība</w:t>
      </w:r>
    </w:p>
    <w:p w14:paraId="0DDC0AAF" w14:textId="77777777" w:rsidR="002B27E7" w:rsidRDefault="002B27E7" w:rsidP="002B27E7">
      <w:pPr>
        <w:rPr>
          <w:szCs w:val="24"/>
          <w:lang w:val="lv-LV"/>
        </w:rPr>
      </w:pPr>
    </w:p>
    <w:p w14:paraId="0DDC0AB0" w14:textId="77777777" w:rsidR="002B27E7" w:rsidRDefault="00C4219C" w:rsidP="002B27E7">
      <w:pPr>
        <w:ind w:left="567" w:hanging="567"/>
        <w:rPr>
          <w:szCs w:val="24"/>
          <w:lang w:val="lv-LV"/>
        </w:rPr>
      </w:pPr>
      <w:r w:rsidRPr="00C4219C">
        <w:rPr>
          <w:lang w:val="lv-LV"/>
        </w:rPr>
        <w:t>1.</w:t>
      </w:r>
      <w:r w:rsidRPr="00C4219C">
        <w:rPr>
          <w:lang w:val="lv-LV"/>
        </w:rPr>
        <w:tab/>
        <w:t>ES aizsargā Dienvidāfrikas ģeogrāfiskās izcelsmes norādes, kas uzskaitītas šā protokola I pielikumā, saskaņā ar šajā protokolā paredzēto aizsardzības līmeni.</w:t>
      </w:r>
    </w:p>
    <w:p w14:paraId="0DDC0AB1" w14:textId="77777777" w:rsidR="002B27E7" w:rsidRDefault="002B27E7" w:rsidP="002B27E7">
      <w:pPr>
        <w:ind w:left="567" w:hanging="567"/>
        <w:rPr>
          <w:szCs w:val="24"/>
          <w:lang w:val="lv-LV"/>
        </w:rPr>
      </w:pPr>
    </w:p>
    <w:p w14:paraId="0DDC0AB2" w14:textId="77777777" w:rsidR="002B27E7" w:rsidRDefault="00C4219C" w:rsidP="002B27E7">
      <w:pPr>
        <w:ind w:left="567" w:hanging="567"/>
        <w:rPr>
          <w:szCs w:val="24"/>
          <w:lang w:val="lv-LV"/>
        </w:rPr>
      </w:pPr>
      <w:r w:rsidRPr="00C4219C">
        <w:rPr>
          <w:lang w:val="lv-LV"/>
        </w:rPr>
        <w:t>2.</w:t>
      </w:r>
      <w:r w:rsidRPr="00C4219C">
        <w:rPr>
          <w:lang w:val="lv-LV"/>
        </w:rPr>
        <w:tab/>
        <w:t>Dienvidāfrika aizsargā ES ģeogrāfiskās izcelsmes norādes, kas uzskaitītas šā protokola I pielikumā, saskaņā ar šajā protokolā paredzēto aizsardzības līmeni.</w:t>
      </w:r>
    </w:p>
    <w:p w14:paraId="0DDC0AB3" w14:textId="77777777" w:rsidR="002B27E7" w:rsidRDefault="002B27E7" w:rsidP="002B27E7">
      <w:pPr>
        <w:ind w:left="567" w:hanging="567"/>
        <w:rPr>
          <w:szCs w:val="24"/>
          <w:lang w:val="lv-LV"/>
        </w:rPr>
      </w:pPr>
    </w:p>
    <w:p w14:paraId="0DDC0AB4" w14:textId="77777777" w:rsidR="002B27E7" w:rsidRDefault="00C4219C" w:rsidP="002B27E7">
      <w:pPr>
        <w:ind w:left="567" w:hanging="567"/>
        <w:rPr>
          <w:szCs w:val="24"/>
          <w:lang w:val="lv-LV"/>
        </w:rPr>
      </w:pPr>
      <w:r w:rsidRPr="00C4219C">
        <w:rPr>
          <w:lang w:val="lv-LV"/>
        </w:rPr>
        <w:t>3.</w:t>
      </w:r>
      <w:r w:rsidRPr="00C4219C">
        <w:rPr>
          <w:lang w:val="lv-LV"/>
        </w:rPr>
        <w:tab/>
        <w:t>Kad visas attiecīgās ES vai Dienvidāfrikas ģeogrāfiskās izcelsmes norādes, kuras šā protokola I pielikumā uzskaitītas un nosauktas par ģeogrāfiskās izcelsmes norādēm un kurām par prioritātes datumu norādīts spēkā stāšanās datums, ir aizsargātas saskaņā ar 1. vai 2. punktu, katra Puse informē otru Pusi par to, ka aizsardzība tiek nodrošināta.</w:t>
      </w:r>
    </w:p>
    <w:p w14:paraId="0DDC0AB5" w14:textId="77777777" w:rsidR="002B27E7" w:rsidRDefault="002B27E7" w:rsidP="002B27E7">
      <w:pPr>
        <w:rPr>
          <w:szCs w:val="24"/>
          <w:lang w:val="lv-LV"/>
        </w:rPr>
      </w:pPr>
    </w:p>
    <w:p w14:paraId="0DDC0AB6" w14:textId="77777777" w:rsidR="002B27E7" w:rsidRDefault="002B27E7" w:rsidP="002B27E7">
      <w:pPr>
        <w:rPr>
          <w:szCs w:val="24"/>
          <w:lang w:val="lv-LV"/>
        </w:rPr>
      </w:pPr>
    </w:p>
    <w:p w14:paraId="0DDC0AB7" w14:textId="77777777" w:rsidR="002B27E7" w:rsidRDefault="002B27E7">
      <w:pPr>
        <w:widowControl/>
        <w:spacing w:line="240" w:lineRule="auto"/>
        <w:rPr>
          <w:lang w:val="lv-LV"/>
        </w:rPr>
      </w:pPr>
      <w:r>
        <w:rPr>
          <w:lang w:val="lv-LV"/>
        </w:rPr>
        <w:br w:type="page"/>
      </w:r>
    </w:p>
    <w:p w14:paraId="0DDC0AB8" w14:textId="77777777" w:rsidR="002B27E7" w:rsidRDefault="00C4219C" w:rsidP="002B27E7">
      <w:pPr>
        <w:jc w:val="center"/>
        <w:rPr>
          <w:szCs w:val="24"/>
          <w:lang w:val="lv-LV"/>
        </w:rPr>
      </w:pPr>
      <w:r w:rsidRPr="00C4219C">
        <w:rPr>
          <w:lang w:val="lv-LV"/>
        </w:rPr>
        <w:t>4. PANTS</w:t>
      </w:r>
    </w:p>
    <w:p w14:paraId="0DDC0AB9" w14:textId="77777777" w:rsidR="002B27E7" w:rsidRDefault="002B27E7" w:rsidP="002B27E7">
      <w:pPr>
        <w:jc w:val="center"/>
        <w:rPr>
          <w:szCs w:val="24"/>
          <w:lang w:val="lv-LV"/>
        </w:rPr>
      </w:pPr>
    </w:p>
    <w:p w14:paraId="0DDC0ABA" w14:textId="77777777" w:rsidR="002B27E7" w:rsidRDefault="00C4219C" w:rsidP="002B27E7">
      <w:pPr>
        <w:jc w:val="center"/>
        <w:rPr>
          <w:szCs w:val="24"/>
          <w:lang w:val="lv-LV"/>
        </w:rPr>
      </w:pPr>
      <w:r w:rsidRPr="00C4219C">
        <w:rPr>
          <w:lang w:val="lv-LV"/>
        </w:rPr>
        <w:t>Ģeogrāfiskās izcelsmes norāžu izmantošanas tiesības</w:t>
      </w:r>
    </w:p>
    <w:p w14:paraId="0DDC0ABB" w14:textId="77777777" w:rsidR="002B27E7" w:rsidRDefault="002B27E7" w:rsidP="002B27E7">
      <w:pPr>
        <w:rPr>
          <w:szCs w:val="24"/>
          <w:lang w:val="lv-LV"/>
        </w:rPr>
      </w:pPr>
    </w:p>
    <w:p w14:paraId="0DDC0ABC" w14:textId="77777777" w:rsidR="002B27E7" w:rsidRDefault="00C4219C" w:rsidP="002B27E7">
      <w:pPr>
        <w:ind w:left="567" w:hanging="567"/>
        <w:rPr>
          <w:szCs w:val="24"/>
          <w:lang w:val="lv-LV"/>
        </w:rPr>
      </w:pPr>
      <w:r w:rsidRPr="00C4219C">
        <w:rPr>
          <w:lang w:val="lv-LV"/>
        </w:rPr>
        <w:t>1.</w:t>
      </w:r>
      <w:r w:rsidRPr="00C4219C">
        <w:rPr>
          <w:lang w:val="lv-LV"/>
        </w:rPr>
        <w:tab/>
        <w:t xml:space="preserve">Ģeogrāfiskās izcelsmes norādi, kuras aizsardzība paredzēta šajā daļā, var izmantot jebkurš uzņēmējs, kurš pārdod attiecīgo produktu, ievērojot attiecīgā produkta specifikāciju. </w:t>
      </w:r>
    </w:p>
    <w:p w14:paraId="0DDC0ABD" w14:textId="77777777" w:rsidR="002B27E7" w:rsidRDefault="002B27E7" w:rsidP="002B27E7">
      <w:pPr>
        <w:rPr>
          <w:szCs w:val="24"/>
          <w:lang w:val="lv-LV"/>
        </w:rPr>
      </w:pPr>
    </w:p>
    <w:p w14:paraId="0DDC0ABE" w14:textId="77777777" w:rsidR="002B27E7" w:rsidRDefault="00C4219C" w:rsidP="002B27E7">
      <w:pPr>
        <w:ind w:left="567" w:hanging="567"/>
        <w:rPr>
          <w:szCs w:val="24"/>
          <w:lang w:val="lv-LV"/>
        </w:rPr>
      </w:pPr>
      <w:r w:rsidRPr="00C4219C">
        <w:rPr>
          <w:lang w:val="lv-LV"/>
        </w:rPr>
        <w:t>2.</w:t>
      </w:r>
      <w:r w:rsidRPr="00C4219C">
        <w:rPr>
          <w:lang w:val="lv-LV"/>
        </w:rPr>
        <w:tab/>
        <w:t>Kad ģeogrāfiskās izcelsmes norādes  aizsardzība tiek nodrošināta saskaņā ar šo daļu, aizsargātā nosaukuma lietošanai nepiemēro lietotāju reģistrēšanu vai papildu maksas.</w:t>
      </w:r>
    </w:p>
    <w:p w14:paraId="0DDC0ABF" w14:textId="77777777" w:rsidR="002B27E7" w:rsidRDefault="002B27E7" w:rsidP="002B27E7">
      <w:pPr>
        <w:rPr>
          <w:szCs w:val="24"/>
          <w:lang w:val="lv-LV"/>
        </w:rPr>
      </w:pPr>
    </w:p>
    <w:p w14:paraId="0DDC0AC0" w14:textId="77777777" w:rsidR="002B27E7" w:rsidRDefault="002B27E7" w:rsidP="002B27E7">
      <w:pPr>
        <w:rPr>
          <w:szCs w:val="24"/>
          <w:lang w:val="lv-LV"/>
        </w:rPr>
      </w:pPr>
    </w:p>
    <w:p w14:paraId="0DDC0AC1" w14:textId="77777777" w:rsidR="002B27E7" w:rsidRDefault="00C4219C" w:rsidP="002B27E7">
      <w:pPr>
        <w:jc w:val="center"/>
        <w:rPr>
          <w:szCs w:val="24"/>
          <w:lang w:val="lv-LV"/>
        </w:rPr>
      </w:pPr>
      <w:r w:rsidRPr="00C4219C">
        <w:rPr>
          <w:lang w:val="lv-LV"/>
        </w:rPr>
        <w:t>5. PANTS</w:t>
      </w:r>
    </w:p>
    <w:p w14:paraId="0DDC0AC2" w14:textId="77777777" w:rsidR="002B27E7" w:rsidRDefault="002B27E7" w:rsidP="002B27E7">
      <w:pPr>
        <w:jc w:val="center"/>
        <w:rPr>
          <w:szCs w:val="24"/>
          <w:lang w:val="lv-LV"/>
        </w:rPr>
      </w:pPr>
    </w:p>
    <w:p w14:paraId="0DDC0AC3" w14:textId="77777777" w:rsidR="002B27E7" w:rsidRDefault="00C4219C" w:rsidP="002B27E7">
      <w:pPr>
        <w:jc w:val="center"/>
        <w:rPr>
          <w:szCs w:val="24"/>
          <w:lang w:val="lv-LV"/>
        </w:rPr>
      </w:pPr>
      <w:r w:rsidRPr="00C4219C">
        <w:rPr>
          <w:lang w:val="lv-LV"/>
        </w:rPr>
        <w:t>Aizsardzības joma</w:t>
      </w:r>
    </w:p>
    <w:p w14:paraId="0DDC0AC4" w14:textId="77777777" w:rsidR="002B27E7" w:rsidRDefault="002B27E7" w:rsidP="002B27E7">
      <w:pPr>
        <w:rPr>
          <w:szCs w:val="24"/>
          <w:lang w:val="lv-LV"/>
        </w:rPr>
      </w:pPr>
    </w:p>
    <w:p w14:paraId="0DDC0AC5" w14:textId="77777777" w:rsidR="002B27E7" w:rsidRDefault="00C4219C" w:rsidP="002B27E7">
      <w:pPr>
        <w:rPr>
          <w:szCs w:val="24"/>
          <w:lang w:val="lv-LV"/>
        </w:rPr>
      </w:pPr>
      <w:r w:rsidRPr="00C4219C">
        <w:rPr>
          <w:lang w:val="lv-LV"/>
        </w:rPr>
        <w:t>1.</w:t>
      </w:r>
      <w:r w:rsidRPr="00C4219C">
        <w:rPr>
          <w:lang w:val="lv-LV"/>
        </w:rPr>
        <w:tab/>
        <w:t>Ģeogrāfiskās izcelsmes norādes, kas minētas 3. pantā un uzskaitītas šā protokola I pielikumā, kā arī tās norādes, kas pievienotas, ievērojot šā protokola 7. pantu, ir aizsargātas pret:</w:t>
      </w:r>
    </w:p>
    <w:p w14:paraId="0DDC0AC6" w14:textId="77777777" w:rsidR="002B27E7" w:rsidRDefault="002B27E7" w:rsidP="002B27E7">
      <w:pPr>
        <w:rPr>
          <w:szCs w:val="24"/>
          <w:lang w:val="lv-LV"/>
        </w:rPr>
      </w:pPr>
    </w:p>
    <w:p w14:paraId="0DDC0AC7" w14:textId="77777777" w:rsidR="002B27E7" w:rsidRDefault="00C4219C" w:rsidP="002B27E7">
      <w:pPr>
        <w:ind w:left="567"/>
        <w:rPr>
          <w:lang w:val="lv-LV"/>
        </w:rPr>
      </w:pPr>
      <w:r w:rsidRPr="00C4219C">
        <w:rPr>
          <w:lang w:val="lv-LV"/>
        </w:rPr>
        <w:t>a)</w:t>
      </w:r>
      <w:r w:rsidRPr="00C4219C">
        <w:rPr>
          <w:lang w:val="lv-LV"/>
        </w:rPr>
        <w:tab/>
        <w:t>tiešu vai netiešu aizsargātā nosaukuma izmantošanu tirdzniecībā</w:t>
      </w:r>
    </w:p>
    <w:p w14:paraId="0DDC0AC8" w14:textId="77777777" w:rsidR="002B27E7" w:rsidRDefault="002B27E7" w:rsidP="002B27E7">
      <w:pPr>
        <w:ind w:left="567"/>
        <w:rPr>
          <w:lang w:val="lv-LV"/>
        </w:rPr>
      </w:pPr>
    </w:p>
    <w:p w14:paraId="0DDC0AC9" w14:textId="77777777" w:rsidR="002B27E7" w:rsidRDefault="002B27E7" w:rsidP="002B27E7">
      <w:pPr>
        <w:ind w:left="1701" w:hanging="567"/>
        <w:rPr>
          <w:lang w:val="lv-LV"/>
        </w:rPr>
      </w:pPr>
      <w:r w:rsidRPr="0038517C">
        <w:rPr>
          <w:lang w:val="lv-LV" w:eastAsia="de-DE"/>
        </w:rPr>
        <w:t>–</w:t>
      </w:r>
      <w:r w:rsidRPr="0038517C">
        <w:rPr>
          <w:lang w:val="lv-LV" w:eastAsia="de-DE"/>
        </w:rPr>
        <w:tab/>
      </w:r>
      <w:r w:rsidR="00C4219C" w:rsidRPr="00C4219C">
        <w:rPr>
          <w:lang w:val="lv-LV"/>
        </w:rPr>
        <w:t>ar tādiem līdzīgiem produktiem, kuri neatbilst aizsargātā nosaukuma produkta specifikācijai, vai</w:t>
      </w:r>
    </w:p>
    <w:p w14:paraId="0DDC0ACA" w14:textId="77777777" w:rsidR="002B27E7" w:rsidRDefault="002B27E7" w:rsidP="002B27E7">
      <w:pPr>
        <w:ind w:left="1134"/>
        <w:rPr>
          <w:lang w:val="lv-LV"/>
        </w:rPr>
      </w:pPr>
    </w:p>
    <w:p w14:paraId="0DDC0ACB" w14:textId="77777777" w:rsidR="002B27E7" w:rsidRDefault="002B27E7" w:rsidP="002B27E7">
      <w:pPr>
        <w:ind w:left="1701" w:hanging="567"/>
        <w:rPr>
          <w:lang w:val="lv-LV"/>
        </w:rPr>
      </w:pPr>
      <w:r w:rsidRPr="0038517C">
        <w:rPr>
          <w:lang w:val="lv-LV" w:eastAsia="de-DE"/>
        </w:rPr>
        <w:t>–</w:t>
      </w:r>
      <w:r w:rsidRPr="0038517C">
        <w:rPr>
          <w:lang w:val="lv-LV" w:eastAsia="de-DE"/>
        </w:rPr>
        <w:tab/>
      </w:r>
      <w:r w:rsidR="00C4219C" w:rsidRPr="00C4219C">
        <w:rPr>
          <w:lang w:val="lv-LV"/>
        </w:rPr>
        <w:t>tādā gadījumā, ja šāda izmantošana kaitē ģeogrāfiskās norādes reputācijai;</w:t>
      </w:r>
    </w:p>
    <w:p w14:paraId="0DDC0ACC" w14:textId="77777777" w:rsidR="002B27E7" w:rsidRDefault="002B27E7" w:rsidP="002B27E7">
      <w:pPr>
        <w:rPr>
          <w:lang w:val="lv-LV"/>
        </w:rPr>
      </w:pPr>
    </w:p>
    <w:p w14:paraId="0DDC0ACD" w14:textId="77777777" w:rsidR="002B27E7" w:rsidRDefault="002B27E7">
      <w:pPr>
        <w:widowControl/>
        <w:spacing w:line="240" w:lineRule="auto"/>
        <w:rPr>
          <w:lang w:val="lv-LV"/>
        </w:rPr>
      </w:pPr>
      <w:r>
        <w:rPr>
          <w:lang w:val="lv-LV"/>
        </w:rPr>
        <w:br w:type="page"/>
      </w:r>
    </w:p>
    <w:p w14:paraId="0DDC0ACE" w14:textId="77777777" w:rsidR="002B27E7" w:rsidRDefault="00C4219C" w:rsidP="002B27E7">
      <w:pPr>
        <w:ind w:left="1134" w:hanging="567"/>
        <w:rPr>
          <w:szCs w:val="24"/>
          <w:lang w:val="lv-LV"/>
        </w:rPr>
      </w:pPr>
      <w:r w:rsidRPr="00C4219C">
        <w:rPr>
          <w:lang w:val="lv-LV"/>
        </w:rPr>
        <w:t>b)</w:t>
      </w:r>
      <w:r w:rsidRPr="00C4219C">
        <w:rPr>
          <w:lang w:val="lv-LV"/>
        </w:rPr>
        <w:tab/>
        <w:t>jebkādu ļaunprātīgu izmantošanu, atdarināšanu vai asociāciju izraisīšanu, tostarp pret:</w:t>
      </w:r>
    </w:p>
    <w:p w14:paraId="0DDC0ACF" w14:textId="77777777" w:rsidR="002B27E7" w:rsidRDefault="002B27E7" w:rsidP="002B27E7">
      <w:pPr>
        <w:ind w:left="567"/>
        <w:rPr>
          <w:szCs w:val="24"/>
          <w:lang w:val="lv-LV"/>
        </w:rPr>
      </w:pPr>
    </w:p>
    <w:p w14:paraId="0DDC0AD0" w14:textId="77777777" w:rsidR="002B27E7" w:rsidRDefault="002B27E7" w:rsidP="002B27E7">
      <w:pPr>
        <w:ind w:left="1701" w:hanging="567"/>
        <w:rPr>
          <w:lang w:val="lv-LV"/>
        </w:rPr>
      </w:pPr>
      <w:r w:rsidRPr="0038517C">
        <w:rPr>
          <w:lang w:val="lv-LV" w:eastAsia="de-DE"/>
        </w:rPr>
        <w:t>–</w:t>
      </w:r>
      <w:r w:rsidRPr="0038517C">
        <w:rPr>
          <w:lang w:val="lv-LV" w:eastAsia="de-DE"/>
        </w:rPr>
        <w:tab/>
      </w:r>
      <w:r w:rsidR="00C4219C" w:rsidRPr="00C4219C">
        <w:rPr>
          <w:lang w:val="lv-LV"/>
        </w:rPr>
        <w:t xml:space="preserve">izmantošanu kopā ar norādi par attiecīgā produkta patieso izcelsmi; </w:t>
      </w:r>
    </w:p>
    <w:p w14:paraId="0DDC0AD1" w14:textId="77777777" w:rsidR="002B27E7" w:rsidRDefault="002B27E7" w:rsidP="002B27E7">
      <w:pPr>
        <w:ind w:left="1701" w:hanging="567"/>
        <w:rPr>
          <w:lang w:val="lv-LV"/>
        </w:rPr>
      </w:pPr>
    </w:p>
    <w:p w14:paraId="0DDC0AD2" w14:textId="77777777" w:rsidR="002B27E7" w:rsidRDefault="002B27E7" w:rsidP="002B27E7">
      <w:pPr>
        <w:ind w:left="1701" w:hanging="567"/>
        <w:rPr>
          <w:lang w:val="lv-LV"/>
        </w:rPr>
      </w:pPr>
      <w:r w:rsidRPr="0038517C">
        <w:rPr>
          <w:lang w:val="lv-LV" w:eastAsia="de-DE"/>
        </w:rPr>
        <w:t>–</w:t>
      </w:r>
      <w:r w:rsidRPr="0038517C">
        <w:rPr>
          <w:lang w:val="lv-LV" w:eastAsia="de-DE"/>
        </w:rPr>
        <w:tab/>
      </w:r>
      <w:r w:rsidR="00C4219C" w:rsidRPr="00C4219C">
        <w:rPr>
          <w:lang w:val="lv-LV"/>
        </w:rPr>
        <w:t xml:space="preserve">izmantošanu tulkojumā, transkripcijā vai transliterācijā; </w:t>
      </w:r>
    </w:p>
    <w:p w14:paraId="0DDC0AD3" w14:textId="77777777" w:rsidR="002B27E7" w:rsidRDefault="002B27E7" w:rsidP="002B27E7">
      <w:pPr>
        <w:ind w:left="1701" w:hanging="567"/>
        <w:rPr>
          <w:lang w:val="lv-LV"/>
        </w:rPr>
      </w:pPr>
    </w:p>
    <w:p w14:paraId="0DDC0AD4" w14:textId="77777777" w:rsidR="002B27E7" w:rsidRDefault="002B27E7" w:rsidP="002B27E7">
      <w:pPr>
        <w:ind w:left="1701" w:hanging="567"/>
        <w:rPr>
          <w:szCs w:val="24"/>
          <w:lang w:val="lv-LV"/>
        </w:rPr>
      </w:pPr>
      <w:r w:rsidRPr="0038517C">
        <w:rPr>
          <w:lang w:val="lv-LV" w:eastAsia="de-DE"/>
        </w:rPr>
        <w:t>–</w:t>
      </w:r>
      <w:r w:rsidRPr="0038517C">
        <w:rPr>
          <w:lang w:val="lv-LV" w:eastAsia="de-DE"/>
        </w:rPr>
        <w:tab/>
      </w:r>
      <w:r w:rsidR="00C4219C" w:rsidRPr="00C4219C">
        <w:rPr>
          <w:lang w:val="lv-LV"/>
        </w:rPr>
        <w:t xml:space="preserve">izmantošanu kopā ar vārdiem "veids", "tips", "paveids", "atdarinājums", "metode" vai tamlīdzīgiem vārdiem vai izteicieniem; </w:t>
      </w:r>
    </w:p>
    <w:p w14:paraId="0DDC0AD5" w14:textId="77777777" w:rsidR="002B27E7" w:rsidRDefault="002B27E7" w:rsidP="002B27E7">
      <w:pPr>
        <w:ind w:left="567"/>
        <w:rPr>
          <w:szCs w:val="24"/>
          <w:lang w:val="lv-LV"/>
        </w:rPr>
      </w:pPr>
    </w:p>
    <w:p w14:paraId="0DDC0AD6" w14:textId="77777777" w:rsidR="002B27E7" w:rsidRDefault="00C4219C" w:rsidP="002B27E7">
      <w:pPr>
        <w:ind w:left="1134" w:hanging="567"/>
        <w:rPr>
          <w:lang w:val="lv-LV"/>
        </w:rPr>
      </w:pPr>
      <w:r w:rsidRPr="00C4219C">
        <w:rPr>
          <w:lang w:val="lv-LV"/>
        </w:rPr>
        <w:t>c)</w:t>
      </w:r>
      <w:r w:rsidRPr="00C4219C">
        <w:rPr>
          <w:lang w:val="lv-LV"/>
        </w:rPr>
        <w:tab/>
        <w:t>jebkādu citu nepatiesu vai maldinošu norādi uz līdzīga produkta izcelsmi, cilmi, būtību vai būtiskām īpašībām, kura ir uz iekšējā vai ārējā iepakojuma, reklāmas materiālos vai dokumentos par attiecīgo produktu, kā arī pret tāda trauka izmantošanu produkta iepakojumam, kas rada nepatiesu iespaidu par produkta izcelsmi;</w:t>
      </w:r>
    </w:p>
    <w:p w14:paraId="0DDC0AD7" w14:textId="77777777" w:rsidR="002B27E7" w:rsidRDefault="002B27E7" w:rsidP="002B27E7">
      <w:pPr>
        <w:ind w:left="567"/>
        <w:rPr>
          <w:lang w:val="lv-LV"/>
        </w:rPr>
      </w:pPr>
    </w:p>
    <w:p w14:paraId="0DDC0AD8" w14:textId="77777777" w:rsidR="002B27E7" w:rsidRDefault="00C4219C" w:rsidP="002B27E7">
      <w:pPr>
        <w:ind w:left="1134" w:hanging="567"/>
        <w:rPr>
          <w:szCs w:val="24"/>
          <w:lang w:val="lv-LV"/>
        </w:rPr>
      </w:pPr>
      <w:r w:rsidRPr="00C4219C">
        <w:rPr>
          <w:lang w:val="lv-LV"/>
        </w:rPr>
        <w:t>d)</w:t>
      </w:r>
      <w:r w:rsidRPr="00C4219C">
        <w:rPr>
          <w:lang w:val="lv-LV"/>
        </w:rPr>
        <w:tab/>
        <w:t>jebkuru citu praksi, kas var maldināt patērētāju par produkta patieso izcelsmi.</w:t>
      </w:r>
    </w:p>
    <w:p w14:paraId="0DDC0AD9" w14:textId="77777777" w:rsidR="002B27E7" w:rsidRDefault="002B27E7" w:rsidP="002B27E7">
      <w:pPr>
        <w:rPr>
          <w:szCs w:val="24"/>
          <w:lang w:val="lv-LV"/>
        </w:rPr>
      </w:pPr>
    </w:p>
    <w:p w14:paraId="0DDC0ADA" w14:textId="77777777" w:rsidR="002B27E7" w:rsidRDefault="00C4219C" w:rsidP="002B27E7">
      <w:pPr>
        <w:ind w:left="567" w:hanging="567"/>
        <w:rPr>
          <w:szCs w:val="24"/>
          <w:lang w:val="lv-LV"/>
        </w:rPr>
      </w:pPr>
      <w:r w:rsidRPr="00C4219C">
        <w:rPr>
          <w:lang w:val="lv-LV"/>
        </w:rPr>
        <w:t>2.</w:t>
      </w:r>
      <w:r w:rsidRPr="00C4219C">
        <w:rPr>
          <w:lang w:val="lv-LV"/>
        </w:rPr>
        <w:tab/>
        <w:t xml:space="preserve">Aizsargātas ģeogrāfiskās izcelsmes norādes Pušu teritorijā nekļūst par sugasvārdiem. </w:t>
      </w:r>
    </w:p>
    <w:p w14:paraId="0DDC0ADB" w14:textId="77777777" w:rsidR="002B27E7" w:rsidRDefault="002B27E7" w:rsidP="002B27E7">
      <w:pPr>
        <w:rPr>
          <w:szCs w:val="24"/>
          <w:lang w:val="lv-LV"/>
        </w:rPr>
      </w:pPr>
    </w:p>
    <w:p w14:paraId="0DDC0ADC" w14:textId="77777777" w:rsidR="002B27E7" w:rsidRDefault="00C4219C" w:rsidP="002B27E7">
      <w:pPr>
        <w:ind w:left="567" w:hanging="567"/>
        <w:rPr>
          <w:szCs w:val="24"/>
          <w:lang w:val="lv-LV"/>
        </w:rPr>
      </w:pPr>
      <w:r w:rsidRPr="00C4219C">
        <w:rPr>
          <w:lang w:val="lv-LV"/>
        </w:rPr>
        <w:t>3.</w:t>
      </w:r>
      <w:r w:rsidRPr="00C4219C">
        <w:rPr>
          <w:lang w:val="lv-LV"/>
        </w:rPr>
        <w:tab/>
        <w:t xml:space="preserve">Šis protokols nekādi neierobežo personas tiesības tirdzniecības gaitā izmantot savu vai tās darījumdarbības priekšgājēju nosaukumu, izņemot gadījumus, ja šāda nosaukuma izmantošana var maldināt patērētājus. </w:t>
      </w:r>
    </w:p>
    <w:p w14:paraId="0DDC0ADD" w14:textId="77777777" w:rsidR="002B27E7" w:rsidRDefault="002B27E7" w:rsidP="002B27E7">
      <w:pPr>
        <w:rPr>
          <w:szCs w:val="24"/>
          <w:lang w:val="lv-LV"/>
        </w:rPr>
      </w:pPr>
    </w:p>
    <w:p w14:paraId="0DDC0ADE" w14:textId="77777777" w:rsidR="002B27E7" w:rsidRDefault="002B27E7">
      <w:pPr>
        <w:widowControl/>
        <w:spacing w:line="240" w:lineRule="auto"/>
        <w:rPr>
          <w:lang w:val="lv-LV"/>
        </w:rPr>
      </w:pPr>
      <w:r>
        <w:rPr>
          <w:lang w:val="lv-LV"/>
        </w:rPr>
        <w:br w:type="page"/>
      </w:r>
    </w:p>
    <w:p w14:paraId="0DDC0ADF" w14:textId="77777777" w:rsidR="002B27E7" w:rsidRDefault="00C4219C" w:rsidP="002B27E7">
      <w:pPr>
        <w:ind w:left="567" w:hanging="567"/>
        <w:rPr>
          <w:szCs w:val="24"/>
          <w:lang w:val="lv-LV"/>
        </w:rPr>
      </w:pPr>
      <w:r w:rsidRPr="00C4219C">
        <w:rPr>
          <w:lang w:val="lv-LV"/>
        </w:rPr>
        <w:t>4.</w:t>
      </w:r>
      <w:r w:rsidRPr="00C4219C">
        <w:rPr>
          <w:lang w:val="lv-LV"/>
        </w:rPr>
        <w:tab/>
        <w:t xml:space="preserve">Ja Dienvidāfrika vai ES sarunās ar kādu trešo personu ierosina aizsargāt tādu trešās personas ģeogrāfiskās izcelsmes norādi, kuras nosaukums pilnībā vai daļēji ir otras Puses ģeogrāfiskās izcelsmes norādes homonīms, tad minēto otru Pusi par to informē un tai dod iespēju izteikt viedokli pirms nosaukuma aizsardzības nodrošināšanas. </w:t>
      </w:r>
    </w:p>
    <w:p w14:paraId="0DDC0AE0" w14:textId="77777777" w:rsidR="002B27E7" w:rsidRDefault="002B27E7" w:rsidP="002B27E7">
      <w:pPr>
        <w:rPr>
          <w:szCs w:val="24"/>
          <w:lang w:val="lv-LV"/>
        </w:rPr>
      </w:pPr>
    </w:p>
    <w:p w14:paraId="0DDC0AE1" w14:textId="77777777" w:rsidR="002B27E7" w:rsidRDefault="00C4219C" w:rsidP="002B27E7">
      <w:pPr>
        <w:ind w:left="567" w:hanging="567"/>
        <w:rPr>
          <w:szCs w:val="24"/>
          <w:lang w:val="lv-LV"/>
        </w:rPr>
      </w:pPr>
      <w:r w:rsidRPr="00C4219C">
        <w:rPr>
          <w:lang w:val="lv-LV"/>
        </w:rPr>
        <w:t>5.</w:t>
      </w:r>
      <w:r w:rsidRPr="00C4219C">
        <w:rPr>
          <w:lang w:val="lv-LV"/>
        </w:rPr>
        <w:tab/>
        <w:t>Nekas šajā daļā neuzliek par pienākumu Dienvidāfrikai vai ES aizsargāt ģeogrāfiskās izcelsmes norādi, kas nav aizsargāta vai kuras aizsardzība ir pārtraukta tās izcelsmes valstī. Dienvidāfrika un ES viena otrai paziņo par to, ka kādas ģeogrāfiskās izcelsmes norādes aizsardzība tās izcelsmes valstī tiek pārtraukta.</w:t>
      </w:r>
    </w:p>
    <w:p w14:paraId="0DDC0AE2" w14:textId="77777777" w:rsidR="002B27E7" w:rsidRDefault="002B27E7" w:rsidP="002B27E7">
      <w:pPr>
        <w:rPr>
          <w:szCs w:val="24"/>
          <w:lang w:val="lv-LV"/>
        </w:rPr>
      </w:pPr>
    </w:p>
    <w:p w14:paraId="0DDC0AE3" w14:textId="77777777" w:rsidR="002B27E7" w:rsidRDefault="002B27E7" w:rsidP="002B27E7">
      <w:pPr>
        <w:rPr>
          <w:szCs w:val="24"/>
          <w:lang w:val="lv-LV"/>
        </w:rPr>
      </w:pPr>
    </w:p>
    <w:p w14:paraId="0DDC0AE4" w14:textId="77777777" w:rsidR="002B27E7" w:rsidRDefault="00C4219C" w:rsidP="002B27E7">
      <w:pPr>
        <w:jc w:val="center"/>
        <w:rPr>
          <w:szCs w:val="24"/>
          <w:lang w:val="lv-LV"/>
        </w:rPr>
      </w:pPr>
      <w:r w:rsidRPr="00C4219C">
        <w:rPr>
          <w:lang w:val="lv-LV"/>
        </w:rPr>
        <w:t>6. PANTS</w:t>
      </w:r>
    </w:p>
    <w:p w14:paraId="0DDC0AE5" w14:textId="77777777" w:rsidR="002B27E7" w:rsidRDefault="002B27E7" w:rsidP="002B27E7">
      <w:pPr>
        <w:jc w:val="center"/>
        <w:rPr>
          <w:szCs w:val="24"/>
          <w:lang w:val="lv-LV"/>
        </w:rPr>
      </w:pPr>
    </w:p>
    <w:p w14:paraId="0DDC0AE6" w14:textId="77777777" w:rsidR="002B27E7" w:rsidRDefault="00C4219C" w:rsidP="002B27E7">
      <w:pPr>
        <w:jc w:val="center"/>
        <w:rPr>
          <w:szCs w:val="24"/>
          <w:lang w:val="lv-LV"/>
        </w:rPr>
      </w:pPr>
      <w:r w:rsidRPr="00C4219C">
        <w:rPr>
          <w:lang w:val="lv-LV"/>
        </w:rPr>
        <w:t>Saikne starp ģeogrāfiskās izcelsmes norādēm un preču zīmēm</w:t>
      </w:r>
    </w:p>
    <w:p w14:paraId="0DDC0AE7" w14:textId="77777777" w:rsidR="002B27E7" w:rsidRDefault="002B27E7" w:rsidP="002B27E7">
      <w:pPr>
        <w:rPr>
          <w:szCs w:val="24"/>
          <w:lang w:val="lv-LV"/>
        </w:rPr>
      </w:pPr>
    </w:p>
    <w:p w14:paraId="0DDC0AE8" w14:textId="77777777" w:rsidR="002B27E7" w:rsidRDefault="00C4219C" w:rsidP="002B27E7">
      <w:pPr>
        <w:ind w:left="567" w:hanging="567"/>
        <w:rPr>
          <w:szCs w:val="24"/>
          <w:lang w:val="lv-LV"/>
        </w:rPr>
      </w:pPr>
      <w:r w:rsidRPr="00C4219C">
        <w:rPr>
          <w:lang w:val="lv-LV"/>
        </w:rPr>
        <w:t>1.</w:t>
      </w:r>
      <w:r w:rsidRPr="00C4219C">
        <w:rPr>
          <w:lang w:val="lv-LV"/>
        </w:rPr>
        <w:tab/>
        <w:t>Puses atsakās reģistrēt vai atsauc preču zīmi, kura atbilst jebkurai no šā protokola 5. panta 1. punktā minētajām situācijām un kura attiecas uz to pašu produkta veidu, ja pieteikums par preču zīmes reģistrēšanu ir iesniegts pēc ģeogrāfiskās izcelsmes norādes aizsardzības nodrošināšanas sākuma datuma attiecīgajā teritorijā. Attiecībā uz preču zīmes atzīšanu par spēkā neesošu Puses kompetentā iestāde var noteikt, ka spēkā neesība tiks piemērota, vienīgi pamatojoties uz ieinteresētās personas pienācīgi iesniegtu pieteikumu, kurš atbilst piemērojamos tiesību aktos noteiktajai kārtībai.</w:t>
      </w:r>
    </w:p>
    <w:p w14:paraId="0DDC0AE9" w14:textId="77777777" w:rsidR="002B27E7" w:rsidRDefault="002B27E7" w:rsidP="002B27E7">
      <w:pPr>
        <w:rPr>
          <w:szCs w:val="24"/>
          <w:lang w:val="lv-LV"/>
        </w:rPr>
      </w:pPr>
    </w:p>
    <w:p w14:paraId="0DDC0AEA" w14:textId="77777777" w:rsidR="002B27E7" w:rsidRDefault="002B27E7">
      <w:pPr>
        <w:widowControl/>
        <w:spacing w:line="240" w:lineRule="auto"/>
        <w:rPr>
          <w:lang w:val="lv-LV"/>
        </w:rPr>
      </w:pPr>
      <w:r>
        <w:rPr>
          <w:lang w:val="lv-LV"/>
        </w:rPr>
        <w:br w:type="page"/>
      </w:r>
    </w:p>
    <w:p w14:paraId="0DDC0AEB" w14:textId="77777777" w:rsidR="002B27E7" w:rsidRDefault="00C4219C" w:rsidP="002B27E7">
      <w:pPr>
        <w:ind w:left="567" w:hanging="567"/>
        <w:rPr>
          <w:szCs w:val="24"/>
          <w:lang w:val="lv-LV"/>
        </w:rPr>
      </w:pPr>
      <w:r w:rsidRPr="00C4219C">
        <w:rPr>
          <w:lang w:val="lv-LV"/>
        </w:rPr>
        <w:t>2.</w:t>
      </w:r>
      <w:r w:rsidRPr="00C4219C">
        <w:rPr>
          <w:lang w:val="lv-LV"/>
        </w:rPr>
        <w:tab/>
        <w:t>Ģeogrāfiskās izcelsmes norādēm, kuras šā protokola spēkā stāšanās dienā ir uzskaitītas šā protokola I pielikumā, 1. punktā minētās aizsardzības sākuma datums ir šā protokola I pielikumā norādītais prioritātes datums, neskarot to, ka joprojām ir spēkā agrākas preču zīmes prioritātes tiesības, kas bijušas piemērojamas Puses teritorijā tieši pirms šā protokola spēkā stāšanās datuma.</w:t>
      </w:r>
    </w:p>
    <w:p w14:paraId="0DDC0AEC" w14:textId="77777777" w:rsidR="002B27E7" w:rsidRDefault="002B27E7" w:rsidP="002B27E7">
      <w:pPr>
        <w:rPr>
          <w:szCs w:val="24"/>
          <w:lang w:val="lv-LV"/>
        </w:rPr>
      </w:pPr>
    </w:p>
    <w:p w14:paraId="0DDC0AED" w14:textId="77777777" w:rsidR="002B27E7" w:rsidRDefault="00C4219C" w:rsidP="002B27E7">
      <w:pPr>
        <w:ind w:left="567" w:hanging="567"/>
        <w:rPr>
          <w:szCs w:val="24"/>
          <w:lang w:val="lv-LV"/>
        </w:rPr>
      </w:pPr>
      <w:r w:rsidRPr="00C4219C">
        <w:rPr>
          <w:lang w:val="lv-LV"/>
        </w:rPr>
        <w:t>3.</w:t>
      </w:r>
      <w:r w:rsidRPr="00C4219C">
        <w:rPr>
          <w:lang w:val="lv-LV"/>
        </w:rPr>
        <w:tab/>
        <w:t>Šā protokola 7. pantā minētajām ģeogrāfiskās izcelsmes norādēm 1. punktā minētās aizsardzības nodrošināšanas sākuma datums ir datums, kad Puse ir saņēmusi otras Puses pieprasījumu aizsargāt ģeogrāfiskās izcelsmes norādi, ar noteikumu, ka pieprasījumu saņēmusī Puse turpmāk nodrošina ģeogrāfiskās norādes aizsardzību.</w:t>
      </w:r>
    </w:p>
    <w:p w14:paraId="0DDC0AEE" w14:textId="77777777" w:rsidR="002B27E7" w:rsidRDefault="002B27E7" w:rsidP="002B27E7">
      <w:pPr>
        <w:rPr>
          <w:szCs w:val="24"/>
          <w:lang w:val="lv-LV"/>
        </w:rPr>
      </w:pPr>
    </w:p>
    <w:p w14:paraId="0DDC0AEF" w14:textId="77777777" w:rsidR="002B27E7" w:rsidRDefault="00C4219C" w:rsidP="002B27E7">
      <w:pPr>
        <w:ind w:left="567" w:hanging="567"/>
        <w:rPr>
          <w:szCs w:val="24"/>
          <w:lang w:val="lv-LV"/>
        </w:rPr>
      </w:pPr>
      <w:r w:rsidRPr="00C4219C">
        <w:rPr>
          <w:lang w:val="lv-LV"/>
        </w:rPr>
        <w:t>4.</w:t>
      </w:r>
      <w:r w:rsidRPr="00C4219C">
        <w:rPr>
          <w:lang w:val="lv-LV"/>
        </w:rPr>
        <w:tab/>
        <w:t>Ģeogrāfiskās izcelsmes norādes aizsardzība saskaņā ar šā protokola 5. pantu neskar tādas preču zīmes turpmāku izmantošanu, kas kādas Puses teritorijā ir pieteikta reģistrācijai, reģistrēta vai iegājusies labticīgas lietošanas ceļā līdz pieteikuma par ģeogrāfiskās izcelsmes norādes aizsardzību iesniegšanas dienai, ar noteikumu, ka nav pamata atbilstīgi attiecīgās Puses tiesību aktiem uzskatīt preču zīmi par spēkā neesošu vai atsaukt to. Pieteikuma par ģeogrāfiskās izcelsmes norādes aizsardzību iesniegšanas dienu nosaka saskaņā ar 2. un 3. punkta noteikumiem.</w:t>
      </w:r>
    </w:p>
    <w:p w14:paraId="0DDC0AF0" w14:textId="77777777" w:rsidR="002B27E7" w:rsidRDefault="002B27E7" w:rsidP="002B27E7">
      <w:pPr>
        <w:rPr>
          <w:szCs w:val="24"/>
          <w:lang w:val="lv-LV"/>
        </w:rPr>
      </w:pPr>
    </w:p>
    <w:p w14:paraId="0DDC0AF1" w14:textId="77777777" w:rsidR="002B27E7" w:rsidRDefault="00C4219C" w:rsidP="002B27E7">
      <w:pPr>
        <w:ind w:left="567" w:hanging="567"/>
        <w:rPr>
          <w:szCs w:val="24"/>
          <w:lang w:val="lv-LV"/>
        </w:rPr>
      </w:pPr>
      <w:r w:rsidRPr="00C4219C">
        <w:rPr>
          <w:lang w:val="lv-LV"/>
        </w:rPr>
        <w:t>5.</w:t>
      </w:r>
      <w:r w:rsidRPr="00C4219C">
        <w:rPr>
          <w:lang w:val="lv-LV"/>
        </w:rPr>
        <w:tab/>
        <w:t>Attiecībā uz šā protokola I pielikumā uzskaitītajām un nosauktajām ģeogrāfiskās izcelsmes norādēm, kurām prioritātes datums ir spēkā stāšanās datums, uzskata, ka preču zīme, kura pieteikta reģistrācijai laikā no viedokļu vai iebildumu publicēšanas datuma par attiecīgo ģeogrāfiskās izcelsmes norādi līdz šā protokola spēkā stāšanās datumam un kura atbilst kādai no šā protokola 5. panta 1. punktā minētajām situācijām,  ir pieteikta reģistrācijai nelabticīgi.</w:t>
      </w:r>
    </w:p>
    <w:p w14:paraId="0DDC0AF2" w14:textId="77777777" w:rsidR="002B27E7" w:rsidRDefault="002B27E7" w:rsidP="002B27E7">
      <w:pPr>
        <w:rPr>
          <w:szCs w:val="24"/>
          <w:lang w:val="lv-LV"/>
        </w:rPr>
      </w:pPr>
    </w:p>
    <w:p w14:paraId="0DDC0AF3" w14:textId="77777777" w:rsidR="002B27E7" w:rsidRDefault="002B27E7">
      <w:pPr>
        <w:widowControl/>
        <w:spacing w:line="240" w:lineRule="auto"/>
        <w:rPr>
          <w:lang w:val="lv-LV"/>
        </w:rPr>
      </w:pPr>
      <w:r>
        <w:rPr>
          <w:lang w:val="lv-LV"/>
        </w:rPr>
        <w:br w:type="page"/>
      </w:r>
    </w:p>
    <w:p w14:paraId="0DDC0AF4" w14:textId="77777777" w:rsidR="002B27E7" w:rsidRDefault="00C4219C" w:rsidP="002B27E7">
      <w:pPr>
        <w:jc w:val="center"/>
        <w:rPr>
          <w:szCs w:val="24"/>
          <w:lang w:val="lv-LV"/>
        </w:rPr>
      </w:pPr>
      <w:r w:rsidRPr="00C4219C">
        <w:rPr>
          <w:lang w:val="lv-LV"/>
        </w:rPr>
        <w:t>7. PANTS</w:t>
      </w:r>
    </w:p>
    <w:p w14:paraId="0DDC0AF5" w14:textId="77777777" w:rsidR="002B27E7" w:rsidRDefault="002B27E7" w:rsidP="002B27E7">
      <w:pPr>
        <w:jc w:val="center"/>
        <w:rPr>
          <w:szCs w:val="24"/>
          <w:lang w:val="lv-LV"/>
        </w:rPr>
      </w:pPr>
    </w:p>
    <w:p w14:paraId="0DDC0AF6" w14:textId="77777777" w:rsidR="002B27E7" w:rsidRDefault="00C4219C" w:rsidP="002B27E7">
      <w:pPr>
        <w:jc w:val="center"/>
        <w:rPr>
          <w:szCs w:val="24"/>
          <w:lang w:val="lv-LV"/>
        </w:rPr>
      </w:pPr>
      <w:r w:rsidRPr="00C4219C">
        <w:rPr>
          <w:lang w:val="lv-LV"/>
        </w:rPr>
        <w:t>Aizsargājamo ģeogrāfiskās izcelsmes norāžu pievienošana sarakstam</w:t>
      </w:r>
    </w:p>
    <w:p w14:paraId="0DDC0AF7" w14:textId="77777777" w:rsidR="002B27E7" w:rsidRDefault="002B27E7" w:rsidP="002B27E7">
      <w:pPr>
        <w:rPr>
          <w:szCs w:val="24"/>
          <w:lang w:val="lv-LV"/>
        </w:rPr>
      </w:pPr>
    </w:p>
    <w:p w14:paraId="0DDC0AF8" w14:textId="77777777" w:rsidR="002B27E7" w:rsidRDefault="00C4219C" w:rsidP="002B27E7">
      <w:pPr>
        <w:ind w:left="567" w:hanging="567"/>
        <w:rPr>
          <w:szCs w:val="24"/>
          <w:lang w:val="lv-LV"/>
        </w:rPr>
      </w:pPr>
      <w:r w:rsidRPr="00C4219C">
        <w:rPr>
          <w:lang w:val="lv-LV"/>
        </w:rPr>
        <w:t>1.</w:t>
      </w:r>
      <w:r w:rsidRPr="00C4219C">
        <w:rPr>
          <w:lang w:val="lv-LV"/>
        </w:rPr>
        <w:tab/>
        <w:t xml:space="preserve">Dienvidāfrika un ES var pievienot sarakstiem šā protokola I pielikumā ģeogrāfiskās izcelsmes norādes, ievērojot šā protokola 13. pantā noteikto kārtību. </w:t>
      </w:r>
    </w:p>
    <w:p w14:paraId="0DDC0AF9" w14:textId="77777777" w:rsidR="002B27E7" w:rsidRDefault="002B27E7" w:rsidP="002B27E7">
      <w:pPr>
        <w:rPr>
          <w:szCs w:val="24"/>
          <w:lang w:val="lv-LV"/>
        </w:rPr>
      </w:pPr>
    </w:p>
    <w:p w14:paraId="0DDC0AFA" w14:textId="77777777" w:rsidR="002B27E7" w:rsidRDefault="00C4219C" w:rsidP="002B27E7">
      <w:pPr>
        <w:ind w:left="567" w:hanging="567"/>
        <w:rPr>
          <w:szCs w:val="24"/>
          <w:lang w:val="lv-LV"/>
        </w:rPr>
      </w:pPr>
      <w:r w:rsidRPr="00C4219C">
        <w:rPr>
          <w:lang w:val="lv-LV"/>
        </w:rPr>
        <w:t>2.</w:t>
      </w:r>
      <w:r w:rsidRPr="00C4219C">
        <w:rPr>
          <w:lang w:val="lv-LV"/>
        </w:rPr>
        <w:tab/>
        <w:t>Nosaukumu nevar pievienot sarakstam šā protokola I pielikumā, ja kādas Puses teritorijā tas nonāk konfliktā ar augu šķirnes, tostarp vīnogu šķirnes, vai dzīvnieku šķirnes nosaukumu un tādējādi var maldināt patērētāju attiecībā uz izstrādājuma patieso izcelsmi vai ja tas pilnībā atbilst līdzīga produkta sugasvārdam.</w:t>
      </w:r>
    </w:p>
    <w:p w14:paraId="0DDC0AFB" w14:textId="77777777" w:rsidR="002B27E7" w:rsidRDefault="002B27E7" w:rsidP="002B27E7">
      <w:pPr>
        <w:rPr>
          <w:szCs w:val="24"/>
          <w:lang w:val="lv-LV"/>
        </w:rPr>
      </w:pPr>
    </w:p>
    <w:p w14:paraId="0DDC0AFC" w14:textId="77777777" w:rsidR="002B27E7" w:rsidRDefault="00C4219C" w:rsidP="002B27E7">
      <w:pPr>
        <w:ind w:left="567" w:hanging="567"/>
        <w:rPr>
          <w:szCs w:val="24"/>
          <w:lang w:val="lv-LV"/>
        </w:rPr>
      </w:pPr>
      <w:r w:rsidRPr="00C4219C">
        <w:rPr>
          <w:lang w:val="lv-LV"/>
        </w:rPr>
        <w:t>3.</w:t>
      </w:r>
      <w:r w:rsidRPr="00C4219C">
        <w:rPr>
          <w:lang w:val="lv-LV"/>
        </w:rPr>
        <w:tab/>
        <w:t xml:space="preserve">Ja šā protokola 3. pantā vai 7. panta 1. punktā minētā ģeogrāfiskās izcelsmes norāde pilnībā vai daļēji ir homonīma tādai ģeogrāfiskās izcelsmes norādei, kas ir aizsargāta vai kuras aizsardzība ir ierosināta attiecīgās Puses teritorijā: </w:t>
      </w:r>
    </w:p>
    <w:p w14:paraId="0DDC0AFD" w14:textId="77777777" w:rsidR="002B27E7" w:rsidRDefault="002B27E7" w:rsidP="002B27E7">
      <w:pPr>
        <w:rPr>
          <w:szCs w:val="24"/>
          <w:lang w:val="lv-LV"/>
        </w:rPr>
      </w:pPr>
    </w:p>
    <w:p w14:paraId="0DDC0AFE" w14:textId="77777777" w:rsidR="002B27E7" w:rsidRDefault="00C4219C" w:rsidP="002B27E7">
      <w:pPr>
        <w:ind w:left="1134" w:hanging="567"/>
        <w:rPr>
          <w:lang w:val="lv-LV"/>
        </w:rPr>
      </w:pPr>
      <w:r w:rsidRPr="00C4219C">
        <w:rPr>
          <w:lang w:val="lv-LV"/>
        </w:rPr>
        <w:t>a)</w:t>
      </w:r>
      <w:r w:rsidRPr="00C4219C">
        <w:rPr>
          <w:lang w:val="lv-LV"/>
        </w:rPr>
        <w:tab/>
        <w:t>aizsardzību piešķir katrai norādei ar noteikumu, ka tā ir izmantota labticīgi un ka izmantošanā ir pienācīgi ievērots tradicionālais lietojums attiecīgajā vietā un tas, cik reāla ir neskaidrību rašanās iespēja;</w:t>
      </w:r>
    </w:p>
    <w:p w14:paraId="0DDC0AFF" w14:textId="77777777" w:rsidR="002B27E7" w:rsidRDefault="002B27E7" w:rsidP="002B27E7">
      <w:pPr>
        <w:ind w:left="1134" w:hanging="567"/>
        <w:rPr>
          <w:lang w:val="lv-LV"/>
        </w:rPr>
      </w:pPr>
    </w:p>
    <w:p w14:paraId="0DDC0B00" w14:textId="77777777" w:rsidR="002B27E7" w:rsidRDefault="00C4219C" w:rsidP="002B27E7">
      <w:pPr>
        <w:ind w:left="1134" w:hanging="567"/>
        <w:rPr>
          <w:lang w:val="lv-LV"/>
        </w:rPr>
      </w:pPr>
      <w:r w:rsidRPr="00C4219C">
        <w:rPr>
          <w:lang w:val="lv-LV"/>
        </w:rPr>
        <w:t>b)</w:t>
      </w:r>
      <w:r w:rsidRPr="00C4219C">
        <w:rPr>
          <w:lang w:val="lv-LV"/>
        </w:rPr>
        <w:tab/>
        <w:t xml:space="preserve">neskarot </w:t>
      </w:r>
      <w:r w:rsidRPr="00C4219C">
        <w:rPr>
          <w:i/>
          <w:lang w:val="lv-LV"/>
        </w:rPr>
        <w:t>TRIPS</w:t>
      </w:r>
      <w:r w:rsidRPr="00C4219C">
        <w:rPr>
          <w:lang w:val="lv-LV"/>
        </w:rPr>
        <w:t xml:space="preserve"> nolīguma 23. pantu, Dienvidāfrika un ES kopā lemj par praktiskajiem izmantošanas nosacījumiem, saskaņā ar kuriem pilnībā vai daļēji homonīmās ģeogrāfiskās izcelsmes norādes atšķir citu no citas, ņemot vērā vajadzību nodrošināt taisnīgu attieksmi pret attiecīgajiem ražotājiem un nemaldināt patērētājus;</w:t>
      </w:r>
    </w:p>
    <w:p w14:paraId="0DDC0B01" w14:textId="77777777" w:rsidR="002B27E7" w:rsidRDefault="002B27E7" w:rsidP="002B27E7">
      <w:pPr>
        <w:ind w:left="1134" w:hanging="567"/>
        <w:rPr>
          <w:lang w:val="lv-LV"/>
        </w:rPr>
      </w:pPr>
    </w:p>
    <w:p w14:paraId="0DDC0B02" w14:textId="77777777" w:rsidR="002B27E7" w:rsidRDefault="002B27E7">
      <w:pPr>
        <w:widowControl/>
        <w:spacing w:line="240" w:lineRule="auto"/>
        <w:rPr>
          <w:lang w:val="lv-LV"/>
        </w:rPr>
      </w:pPr>
      <w:r>
        <w:rPr>
          <w:lang w:val="lv-LV"/>
        </w:rPr>
        <w:br w:type="page"/>
      </w:r>
    </w:p>
    <w:p w14:paraId="0DDC0B03" w14:textId="77777777" w:rsidR="002B27E7" w:rsidRDefault="00C4219C" w:rsidP="002B27E7">
      <w:pPr>
        <w:ind w:left="1134" w:hanging="567"/>
        <w:rPr>
          <w:szCs w:val="24"/>
          <w:lang w:val="lv-LV"/>
        </w:rPr>
      </w:pPr>
      <w:r w:rsidRPr="00C4219C">
        <w:rPr>
          <w:lang w:val="lv-LV"/>
        </w:rPr>
        <w:t>c)</w:t>
      </w:r>
      <w:r w:rsidRPr="00C4219C">
        <w:rPr>
          <w:lang w:val="lv-LV"/>
        </w:rPr>
        <w:tab/>
        <w:t>pilnībā vai daļēji homonīmus nosaukumus, kas maldina patērētāju par to, ka produkti nāk no citas teritorijas, neaizsargā pat tādā gadījumā, ja nosaukums ir pareizs konkrētajā attiecīgā produkta izcelsmes teritorijā, reģionā vai vietā.</w:t>
      </w:r>
    </w:p>
    <w:p w14:paraId="0DDC0B04" w14:textId="77777777" w:rsidR="002B27E7" w:rsidRDefault="002B27E7" w:rsidP="002B27E7">
      <w:pPr>
        <w:rPr>
          <w:szCs w:val="24"/>
          <w:lang w:val="lv-LV"/>
        </w:rPr>
      </w:pPr>
    </w:p>
    <w:p w14:paraId="0DDC0B05" w14:textId="77777777" w:rsidR="002B27E7" w:rsidRDefault="00C4219C" w:rsidP="002B27E7">
      <w:pPr>
        <w:ind w:left="567" w:hanging="567"/>
        <w:rPr>
          <w:szCs w:val="24"/>
          <w:lang w:val="lv-LV"/>
        </w:rPr>
      </w:pPr>
      <w:r w:rsidRPr="00C4219C">
        <w:rPr>
          <w:lang w:val="lv-LV"/>
        </w:rPr>
        <w:t>4.</w:t>
      </w:r>
      <w:r w:rsidRPr="00C4219C">
        <w:rPr>
          <w:lang w:val="lv-LV"/>
        </w:rPr>
        <w:tab/>
        <w:t>Dienvidāfrikai un ES nav pienākuma aizsargāt ģeogrāfiskās izcelsmes norādi tādos gadījumos, kad raksturīgas vai plaši pazīstamas preču zīmes dēļ šāda aizsardzība var maldināt patērētājus par attiecīgā produkta patieso izcelsmi.</w:t>
      </w:r>
    </w:p>
    <w:p w14:paraId="0DDC0B06" w14:textId="77777777" w:rsidR="002B27E7" w:rsidRDefault="002B27E7" w:rsidP="002B27E7">
      <w:pPr>
        <w:ind w:left="567" w:hanging="567"/>
        <w:rPr>
          <w:szCs w:val="24"/>
          <w:lang w:val="lv-LV"/>
        </w:rPr>
      </w:pPr>
    </w:p>
    <w:p w14:paraId="0DDC0B07" w14:textId="77777777" w:rsidR="002B27E7" w:rsidRDefault="00C4219C" w:rsidP="002B27E7">
      <w:pPr>
        <w:ind w:left="567" w:hanging="567"/>
        <w:rPr>
          <w:szCs w:val="24"/>
          <w:lang w:val="lv-LV"/>
        </w:rPr>
      </w:pPr>
      <w:r w:rsidRPr="00C4219C">
        <w:rPr>
          <w:lang w:val="lv-LV"/>
        </w:rPr>
        <w:t>5.</w:t>
      </w:r>
      <w:r w:rsidRPr="00C4219C">
        <w:rPr>
          <w:lang w:val="lv-LV"/>
        </w:rPr>
        <w:tab/>
        <w:t>Neskarot 4. punktu, Puses aizsargā ģeogrāfiskās izcelsmes norādi arī tādā gadījumā, ja eksistē iepriekšēja preču zīme šā protokola 6. panta 4. punkta nozīmē.</w:t>
      </w:r>
    </w:p>
    <w:p w14:paraId="0DDC0B08" w14:textId="77777777" w:rsidR="002B27E7" w:rsidRDefault="002B27E7" w:rsidP="002B27E7">
      <w:pPr>
        <w:ind w:left="567" w:hanging="567"/>
        <w:rPr>
          <w:szCs w:val="24"/>
          <w:lang w:val="lv-LV"/>
        </w:rPr>
      </w:pPr>
    </w:p>
    <w:p w14:paraId="0DDC0B09" w14:textId="77777777" w:rsidR="002B27E7" w:rsidRDefault="00C4219C" w:rsidP="002B27E7">
      <w:pPr>
        <w:ind w:left="567" w:hanging="567"/>
        <w:rPr>
          <w:szCs w:val="24"/>
          <w:lang w:val="lv-LV"/>
        </w:rPr>
      </w:pPr>
      <w:r w:rsidRPr="00C4219C">
        <w:rPr>
          <w:lang w:val="lv-LV"/>
        </w:rPr>
        <w:t>6.</w:t>
      </w:r>
      <w:r w:rsidRPr="00C4219C">
        <w:rPr>
          <w:lang w:val="lv-LV"/>
        </w:rPr>
        <w:tab/>
        <w:t>Ievērojot šā protokola 13. pantu, Dienvidāfrika savas valsts ģeogrāfiskās izcelsmes norāžu izstrādes nolūkā var iesniegt līdz trīsdesmit (30) nosaukumus, kuru aizsardzība ir prioritāra. ES minētos pieteikumus izskata un noformē bez kavēšanās.</w:t>
      </w:r>
    </w:p>
    <w:p w14:paraId="0DDC0B0A" w14:textId="77777777" w:rsidR="002B27E7" w:rsidRDefault="002B27E7" w:rsidP="002B27E7">
      <w:pPr>
        <w:rPr>
          <w:szCs w:val="24"/>
          <w:lang w:val="lv-LV"/>
        </w:rPr>
      </w:pPr>
    </w:p>
    <w:p w14:paraId="0DDC0B0B" w14:textId="77777777" w:rsidR="002B27E7" w:rsidRDefault="002B27E7" w:rsidP="002B27E7">
      <w:pPr>
        <w:rPr>
          <w:szCs w:val="24"/>
          <w:lang w:val="lv-LV"/>
        </w:rPr>
      </w:pPr>
    </w:p>
    <w:p w14:paraId="0DDC0B0C" w14:textId="77777777" w:rsidR="002B27E7" w:rsidRDefault="00C4219C" w:rsidP="002B27E7">
      <w:pPr>
        <w:jc w:val="center"/>
        <w:rPr>
          <w:szCs w:val="24"/>
          <w:lang w:val="lv-LV"/>
        </w:rPr>
      </w:pPr>
      <w:r w:rsidRPr="00C4219C">
        <w:rPr>
          <w:lang w:val="lv-LV"/>
        </w:rPr>
        <w:t>8. PANTS</w:t>
      </w:r>
    </w:p>
    <w:p w14:paraId="0DDC0B0D" w14:textId="77777777" w:rsidR="002B27E7" w:rsidRDefault="002B27E7" w:rsidP="002B27E7">
      <w:pPr>
        <w:jc w:val="center"/>
        <w:rPr>
          <w:szCs w:val="24"/>
          <w:lang w:val="lv-LV"/>
        </w:rPr>
      </w:pPr>
    </w:p>
    <w:p w14:paraId="0DDC0B0E" w14:textId="77777777" w:rsidR="002B27E7" w:rsidRDefault="00C4219C" w:rsidP="002B27E7">
      <w:pPr>
        <w:jc w:val="center"/>
        <w:rPr>
          <w:szCs w:val="24"/>
          <w:lang w:val="lv-LV"/>
        </w:rPr>
      </w:pPr>
      <w:r w:rsidRPr="00C4219C">
        <w:rPr>
          <w:lang w:val="lv-LV"/>
        </w:rPr>
        <w:t>Aizsardzības izpildes panākšana</w:t>
      </w:r>
    </w:p>
    <w:p w14:paraId="0DDC0B0F" w14:textId="77777777" w:rsidR="002B27E7" w:rsidRDefault="002B27E7" w:rsidP="002B27E7">
      <w:pPr>
        <w:rPr>
          <w:szCs w:val="24"/>
          <w:lang w:val="lv-LV"/>
        </w:rPr>
      </w:pPr>
    </w:p>
    <w:p w14:paraId="0DDC0B10" w14:textId="77777777" w:rsidR="002B27E7" w:rsidRDefault="00C4219C" w:rsidP="002B27E7">
      <w:pPr>
        <w:ind w:left="567" w:hanging="567"/>
        <w:rPr>
          <w:szCs w:val="24"/>
          <w:lang w:val="lv-LV"/>
        </w:rPr>
      </w:pPr>
      <w:r w:rsidRPr="00C4219C">
        <w:rPr>
          <w:lang w:val="lv-LV"/>
        </w:rPr>
        <w:t>1.</w:t>
      </w:r>
      <w:r w:rsidRPr="00C4219C">
        <w:rPr>
          <w:lang w:val="lv-LV"/>
        </w:rPr>
        <w:tab/>
        <w:t>Puses panāk šā protokola 3. līdz 7. pantā paredzētās aizsardzības izpildi, attiecīgajām publiskajām iestādēm vai pieejamajām tiesu iestādēm, kas izveidotas saskaņā ar katras Puses valsts vai reģionāliem tiesību aktiem, veicot administratīvas darbības. Tās arī panāk šādas aizsardzības izpildi pēc jebkuras ieinteresētās personas pieprasījuma.</w:t>
      </w:r>
    </w:p>
    <w:p w14:paraId="0DDC0B11" w14:textId="77777777" w:rsidR="002B27E7" w:rsidRDefault="002B27E7" w:rsidP="002B27E7">
      <w:pPr>
        <w:rPr>
          <w:szCs w:val="24"/>
          <w:lang w:val="lv-LV"/>
        </w:rPr>
      </w:pPr>
    </w:p>
    <w:p w14:paraId="0DDC0B12" w14:textId="77777777" w:rsidR="002B27E7" w:rsidRDefault="002B27E7">
      <w:pPr>
        <w:widowControl/>
        <w:spacing w:line="240" w:lineRule="auto"/>
        <w:rPr>
          <w:lang w:val="lv-LV"/>
        </w:rPr>
      </w:pPr>
      <w:r>
        <w:rPr>
          <w:lang w:val="lv-LV"/>
        </w:rPr>
        <w:br w:type="page"/>
      </w:r>
    </w:p>
    <w:p w14:paraId="0DDC0B13" w14:textId="77777777" w:rsidR="002B27E7" w:rsidRDefault="00C4219C" w:rsidP="002B27E7">
      <w:pPr>
        <w:ind w:left="567" w:hanging="567"/>
        <w:rPr>
          <w:szCs w:val="24"/>
          <w:lang w:val="lv-LV"/>
        </w:rPr>
      </w:pPr>
      <w:r w:rsidRPr="00C4219C">
        <w:rPr>
          <w:lang w:val="lv-LV"/>
        </w:rPr>
        <w:t>2.</w:t>
      </w:r>
      <w:r w:rsidRPr="00C4219C">
        <w:rPr>
          <w:lang w:val="lv-LV"/>
        </w:rPr>
        <w:tab/>
        <w:t>Ja valsts vai reģionālie tiesību akti paredz izpildes mehānismus, kas ir līdzvērtīgi tiem, ko piemēro līdzīgos gadījumos marķēšanas, ražošanas un intelektuālā īpašuma tiesību izpildes nolūkā, tad tos uzskata par atbilstīgiem 1. punkta prasībām.</w:t>
      </w:r>
    </w:p>
    <w:p w14:paraId="0DDC0B14" w14:textId="77777777" w:rsidR="002B27E7" w:rsidRDefault="002B27E7" w:rsidP="002B27E7">
      <w:pPr>
        <w:rPr>
          <w:szCs w:val="24"/>
          <w:lang w:val="lv-LV"/>
        </w:rPr>
      </w:pPr>
    </w:p>
    <w:p w14:paraId="0DDC0B15" w14:textId="77777777" w:rsidR="002B27E7" w:rsidRDefault="002B27E7" w:rsidP="002B27E7">
      <w:pPr>
        <w:rPr>
          <w:szCs w:val="24"/>
          <w:lang w:val="lv-LV"/>
        </w:rPr>
      </w:pPr>
    </w:p>
    <w:p w14:paraId="0DDC0B16" w14:textId="77777777" w:rsidR="002B27E7" w:rsidRDefault="00C4219C" w:rsidP="002B27E7">
      <w:pPr>
        <w:jc w:val="center"/>
        <w:rPr>
          <w:szCs w:val="24"/>
          <w:lang w:val="lv-LV"/>
        </w:rPr>
      </w:pPr>
      <w:r w:rsidRPr="00C4219C">
        <w:rPr>
          <w:lang w:val="lv-LV"/>
        </w:rPr>
        <w:t>9. PANTS</w:t>
      </w:r>
    </w:p>
    <w:p w14:paraId="0DDC0B17" w14:textId="77777777" w:rsidR="002B27E7" w:rsidRDefault="002B27E7" w:rsidP="002B27E7">
      <w:pPr>
        <w:jc w:val="center"/>
        <w:rPr>
          <w:szCs w:val="24"/>
          <w:lang w:val="lv-LV"/>
        </w:rPr>
      </w:pPr>
    </w:p>
    <w:p w14:paraId="0DDC0B18" w14:textId="77777777" w:rsidR="002B27E7" w:rsidRDefault="00C4219C" w:rsidP="002B27E7">
      <w:pPr>
        <w:jc w:val="center"/>
        <w:rPr>
          <w:szCs w:val="24"/>
          <w:lang w:val="lv-LV"/>
        </w:rPr>
      </w:pPr>
      <w:r w:rsidRPr="00C4219C">
        <w:rPr>
          <w:lang w:val="lv-LV"/>
        </w:rPr>
        <w:t>Sadarbība ģeogrāfiskās izcelsmes norāžu pārvaldībā</w:t>
      </w:r>
    </w:p>
    <w:p w14:paraId="0DDC0B19" w14:textId="77777777" w:rsidR="002B27E7" w:rsidRDefault="002B27E7" w:rsidP="002B27E7">
      <w:pPr>
        <w:rPr>
          <w:szCs w:val="24"/>
          <w:lang w:val="lv-LV"/>
        </w:rPr>
      </w:pPr>
    </w:p>
    <w:p w14:paraId="0DDC0B1A" w14:textId="77777777" w:rsidR="002B27E7" w:rsidRDefault="00C4219C" w:rsidP="002B27E7">
      <w:pPr>
        <w:ind w:left="567" w:hanging="567"/>
        <w:rPr>
          <w:szCs w:val="24"/>
          <w:lang w:val="lv-LV"/>
        </w:rPr>
      </w:pPr>
      <w:r w:rsidRPr="00C4219C">
        <w:rPr>
          <w:lang w:val="lv-LV"/>
        </w:rPr>
        <w:t>1.</w:t>
      </w:r>
      <w:r w:rsidRPr="00C4219C">
        <w:rPr>
          <w:lang w:val="lv-LV"/>
        </w:rPr>
        <w:tab/>
        <w:t>ES un Dienvidāfrika viena otrai paziņo un var darīt publiski pieejamas produktu specifikācijas vai to kopsavilkumus un kontaktadreses, kur var saņemt informāciju par kontroles noteikumiem atbilstīgajām otras Puses ģeogrāfiskās izcelsmes norādēm, kuru aizsardzība ir paredzēta šajā daļā.</w:t>
      </w:r>
    </w:p>
    <w:p w14:paraId="0DDC0B1B" w14:textId="77777777" w:rsidR="002B27E7" w:rsidRDefault="002B27E7" w:rsidP="002B27E7">
      <w:pPr>
        <w:ind w:left="567" w:hanging="567"/>
        <w:rPr>
          <w:szCs w:val="24"/>
          <w:lang w:val="lv-LV"/>
        </w:rPr>
      </w:pPr>
    </w:p>
    <w:p w14:paraId="0DDC0B1C" w14:textId="77777777" w:rsidR="002B27E7" w:rsidRDefault="00C4219C" w:rsidP="002B27E7">
      <w:pPr>
        <w:ind w:left="567" w:hanging="567"/>
        <w:rPr>
          <w:szCs w:val="24"/>
          <w:lang w:val="lv-LV"/>
        </w:rPr>
      </w:pPr>
      <w:r w:rsidRPr="00C4219C">
        <w:rPr>
          <w:lang w:val="lv-LV"/>
        </w:rPr>
        <w:t>2.</w:t>
      </w:r>
      <w:r w:rsidRPr="00C4219C">
        <w:rPr>
          <w:lang w:val="lv-LV"/>
        </w:rPr>
        <w:tab/>
        <w:t>Ģeogrāfiskās izcelsmes norādes, kuru aizsardzība ir paredzēta šajā daļā, var atsaukt vienīgi tā Puse, kuras teritorijā ir produkta izcelsme.</w:t>
      </w:r>
    </w:p>
    <w:p w14:paraId="0DDC0B1D" w14:textId="77777777" w:rsidR="002B27E7" w:rsidRDefault="002B27E7" w:rsidP="002B27E7">
      <w:pPr>
        <w:ind w:left="567" w:hanging="567"/>
        <w:rPr>
          <w:szCs w:val="24"/>
          <w:lang w:val="lv-LV"/>
        </w:rPr>
      </w:pPr>
    </w:p>
    <w:p w14:paraId="0DDC0B1E" w14:textId="77777777" w:rsidR="002B27E7" w:rsidRDefault="00C4219C" w:rsidP="002B27E7">
      <w:pPr>
        <w:ind w:left="567" w:hanging="567"/>
        <w:rPr>
          <w:szCs w:val="24"/>
          <w:lang w:val="lv-LV"/>
        </w:rPr>
      </w:pPr>
      <w:r w:rsidRPr="00C4219C">
        <w:rPr>
          <w:lang w:val="lv-LV"/>
        </w:rPr>
        <w:t>3.</w:t>
      </w:r>
      <w:r w:rsidRPr="00C4219C">
        <w:rPr>
          <w:lang w:val="lv-LV"/>
        </w:rPr>
        <w:tab/>
        <w:t>Visus jautājumus, kas saistīti ar produkta ar aizsargājamo nosaukumu specifikāciju, risina Īpašā komiteja. Šajā daļā minētā produkta specifikācija ir specifikācija, kuru, ietverot jebkādus tās grozījumus, apstiprinājušas Puses iestādes šā produkta izcelsmes teritorijā.</w:t>
      </w:r>
    </w:p>
    <w:p w14:paraId="0DDC0B1F" w14:textId="77777777" w:rsidR="002B27E7" w:rsidRDefault="002B27E7" w:rsidP="002B27E7">
      <w:pPr>
        <w:ind w:left="567" w:hanging="567"/>
        <w:rPr>
          <w:szCs w:val="24"/>
          <w:lang w:val="lv-LV"/>
        </w:rPr>
      </w:pPr>
    </w:p>
    <w:p w14:paraId="0DDC0B20" w14:textId="77777777" w:rsidR="002B27E7" w:rsidRDefault="00C4219C" w:rsidP="002B27E7">
      <w:pPr>
        <w:ind w:left="567" w:hanging="567"/>
        <w:rPr>
          <w:szCs w:val="24"/>
          <w:lang w:val="lv-LV"/>
        </w:rPr>
      </w:pPr>
      <w:r w:rsidRPr="00C4219C">
        <w:rPr>
          <w:lang w:val="lv-LV"/>
        </w:rPr>
        <w:t>4.</w:t>
      </w:r>
      <w:r w:rsidRPr="00C4219C">
        <w:rPr>
          <w:lang w:val="lv-LV"/>
        </w:rPr>
        <w:tab/>
        <w:t>Šīs daļas noteikumi neskar tiesības pieprasīt ģeogrāfiskās izcelsmes norāžu atzīšanu un aizsardzību saskaņā ar attiecīgajiem Dienvidāfrikas vai ES tiesību aktiem.</w:t>
      </w:r>
    </w:p>
    <w:p w14:paraId="0DDC0B21" w14:textId="77777777" w:rsidR="002B27E7" w:rsidRDefault="002B27E7" w:rsidP="002B27E7">
      <w:pPr>
        <w:rPr>
          <w:szCs w:val="24"/>
          <w:lang w:val="lv-LV"/>
        </w:rPr>
      </w:pPr>
    </w:p>
    <w:p w14:paraId="0DDC0B22" w14:textId="77777777" w:rsidR="002B27E7" w:rsidRDefault="002B27E7">
      <w:pPr>
        <w:widowControl/>
        <w:spacing w:line="240" w:lineRule="auto"/>
        <w:rPr>
          <w:lang w:val="lv-LV"/>
        </w:rPr>
      </w:pPr>
      <w:r>
        <w:rPr>
          <w:lang w:val="lv-LV"/>
        </w:rPr>
        <w:br w:type="page"/>
      </w:r>
    </w:p>
    <w:p w14:paraId="0DDC0B23" w14:textId="77777777" w:rsidR="002B27E7" w:rsidRDefault="00C4219C" w:rsidP="002B27E7">
      <w:pPr>
        <w:jc w:val="center"/>
        <w:rPr>
          <w:lang w:val="lv-LV"/>
        </w:rPr>
      </w:pPr>
      <w:r w:rsidRPr="00C4219C">
        <w:rPr>
          <w:lang w:val="lv-LV"/>
        </w:rPr>
        <w:t>2. DAĻA</w:t>
      </w:r>
    </w:p>
    <w:p w14:paraId="0DDC0B24" w14:textId="77777777" w:rsidR="002B27E7" w:rsidRDefault="002B27E7" w:rsidP="002B27E7">
      <w:pPr>
        <w:jc w:val="center"/>
        <w:rPr>
          <w:lang w:val="lv-LV"/>
        </w:rPr>
      </w:pPr>
    </w:p>
    <w:p w14:paraId="0DDC0B25" w14:textId="77777777" w:rsidR="002B27E7" w:rsidRDefault="00C4219C" w:rsidP="002B27E7">
      <w:pPr>
        <w:jc w:val="center"/>
        <w:rPr>
          <w:lang w:val="lv-LV"/>
        </w:rPr>
      </w:pPr>
      <w:r w:rsidRPr="00C4219C">
        <w:rPr>
          <w:lang w:val="lv-LV"/>
        </w:rPr>
        <w:t>TIRDZNIECĪBA AR VĪNA PRODUKTIEM UN STIPRAJIEM ALKOHOLISKAJIEM DZĒRIENIEM</w:t>
      </w:r>
    </w:p>
    <w:p w14:paraId="0DDC0B26" w14:textId="77777777" w:rsidR="002B27E7" w:rsidRDefault="002B27E7" w:rsidP="002B27E7">
      <w:pPr>
        <w:jc w:val="center"/>
        <w:rPr>
          <w:lang w:val="lv-LV"/>
        </w:rPr>
      </w:pPr>
    </w:p>
    <w:p w14:paraId="0DDC0B27" w14:textId="77777777" w:rsidR="002B27E7" w:rsidRDefault="002B27E7" w:rsidP="002B27E7">
      <w:pPr>
        <w:jc w:val="center"/>
        <w:rPr>
          <w:lang w:val="lv-LV"/>
        </w:rPr>
      </w:pPr>
    </w:p>
    <w:p w14:paraId="0DDC0B28" w14:textId="77777777" w:rsidR="002B27E7" w:rsidRDefault="00C4219C" w:rsidP="002B27E7">
      <w:pPr>
        <w:jc w:val="center"/>
        <w:rPr>
          <w:color w:val="000000"/>
          <w:szCs w:val="24"/>
          <w:lang w:val="lv-LV"/>
        </w:rPr>
      </w:pPr>
      <w:r w:rsidRPr="00C4219C">
        <w:rPr>
          <w:color w:val="000000"/>
          <w:lang w:val="lv-LV"/>
        </w:rPr>
        <w:t>10. PANTS</w:t>
      </w:r>
    </w:p>
    <w:p w14:paraId="0DDC0B29" w14:textId="77777777" w:rsidR="002B27E7" w:rsidRDefault="002B27E7" w:rsidP="002B27E7">
      <w:pPr>
        <w:jc w:val="center"/>
        <w:rPr>
          <w:color w:val="000000"/>
          <w:szCs w:val="24"/>
          <w:lang w:val="lv-LV"/>
        </w:rPr>
      </w:pPr>
    </w:p>
    <w:p w14:paraId="0DDC0B2A" w14:textId="77777777" w:rsidR="002B27E7" w:rsidRDefault="00C4219C" w:rsidP="002B27E7">
      <w:pPr>
        <w:jc w:val="center"/>
        <w:rPr>
          <w:color w:val="000000"/>
          <w:szCs w:val="24"/>
          <w:lang w:val="lv-LV"/>
        </w:rPr>
      </w:pPr>
      <w:r w:rsidRPr="00C4219C">
        <w:rPr>
          <w:color w:val="000000"/>
          <w:lang w:val="lv-LV"/>
        </w:rPr>
        <w:t>Darbības joma un tvērums</w:t>
      </w:r>
    </w:p>
    <w:p w14:paraId="0DDC0B2B" w14:textId="77777777" w:rsidR="002B27E7" w:rsidRDefault="002B27E7" w:rsidP="002B27E7">
      <w:pPr>
        <w:rPr>
          <w:color w:val="000000"/>
          <w:szCs w:val="24"/>
          <w:lang w:val="lv-LV"/>
        </w:rPr>
      </w:pPr>
    </w:p>
    <w:p w14:paraId="0DDC0B2C" w14:textId="77777777" w:rsidR="002B27E7" w:rsidRDefault="00C4219C" w:rsidP="002B27E7">
      <w:pPr>
        <w:rPr>
          <w:lang w:val="lv-LV"/>
        </w:rPr>
      </w:pPr>
      <w:r w:rsidRPr="00C4219C">
        <w:rPr>
          <w:lang w:val="lv-LV"/>
        </w:rPr>
        <w:t>Šī daļa attiecas uz vīna produktiem un stiprajiem alkoholiskajiem dzērieniem, kurus klasificē 1983. gada 14. jūnijā Briselē parakstītās Starptautiskās konvencijas par preču aprakstīšanas un kodēšanas harmonizēto sistēmu, turpmāk “Harmonizētā sistēma”, pozīcijā 2204 un 2208.</w:t>
      </w:r>
    </w:p>
    <w:p w14:paraId="0DDC0B2D" w14:textId="77777777" w:rsidR="002B27E7" w:rsidRDefault="002B27E7" w:rsidP="002B27E7">
      <w:pPr>
        <w:rPr>
          <w:lang w:val="lv-LV"/>
        </w:rPr>
      </w:pPr>
    </w:p>
    <w:p w14:paraId="0DDC0B2E" w14:textId="77777777" w:rsidR="002B27E7" w:rsidRDefault="002B27E7" w:rsidP="002B27E7">
      <w:pPr>
        <w:rPr>
          <w:lang w:val="lv-LV"/>
        </w:rPr>
      </w:pPr>
    </w:p>
    <w:p w14:paraId="0DDC0B2F" w14:textId="77777777" w:rsidR="002B27E7" w:rsidRDefault="00C4219C" w:rsidP="002B27E7">
      <w:pPr>
        <w:jc w:val="center"/>
        <w:rPr>
          <w:szCs w:val="24"/>
          <w:lang w:val="lv-LV"/>
        </w:rPr>
      </w:pPr>
      <w:r w:rsidRPr="00C4219C">
        <w:rPr>
          <w:lang w:val="lv-LV"/>
        </w:rPr>
        <w:t>11. </w:t>
      </w:r>
      <w:r w:rsidR="002B27E7" w:rsidRPr="00C4219C">
        <w:rPr>
          <w:lang w:val="lv-LV"/>
        </w:rPr>
        <w:t>PANTS</w:t>
      </w:r>
    </w:p>
    <w:p w14:paraId="0DDC0B30" w14:textId="77777777" w:rsidR="002B27E7" w:rsidRDefault="002B27E7" w:rsidP="002B27E7">
      <w:pPr>
        <w:jc w:val="center"/>
        <w:rPr>
          <w:szCs w:val="24"/>
          <w:lang w:val="lv-LV"/>
        </w:rPr>
      </w:pPr>
    </w:p>
    <w:p w14:paraId="0DDC0B31" w14:textId="77777777" w:rsidR="002B27E7" w:rsidRDefault="00C4219C" w:rsidP="002B27E7">
      <w:pPr>
        <w:jc w:val="center"/>
        <w:rPr>
          <w:szCs w:val="24"/>
          <w:lang w:val="lv-LV"/>
        </w:rPr>
      </w:pPr>
      <w:r w:rsidRPr="00C4219C">
        <w:rPr>
          <w:lang w:val="lv-LV"/>
        </w:rPr>
        <w:t>Vīndarības metodes</w:t>
      </w:r>
    </w:p>
    <w:p w14:paraId="0DDC0B32" w14:textId="77777777" w:rsidR="002B27E7" w:rsidRDefault="002B27E7" w:rsidP="002B27E7">
      <w:pPr>
        <w:rPr>
          <w:szCs w:val="24"/>
          <w:lang w:val="lv-LV"/>
        </w:rPr>
      </w:pPr>
    </w:p>
    <w:p w14:paraId="0DDC0B33" w14:textId="77777777" w:rsidR="002B27E7" w:rsidRDefault="00C4219C" w:rsidP="002B27E7">
      <w:pPr>
        <w:ind w:left="567" w:hanging="567"/>
        <w:rPr>
          <w:szCs w:val="24"/>
          <w:lang w:val="lv-LV"/>
        </w:rPr>
      </w:pPr>
      <w:r w:rsidRPr="00C4219C">
        <w:rPr>
          <w:lang w:val="lv-LV"/>
        </w:rPr>
        <w:t>1.</w:t>
      </w:r>
      <w:r w:rsidRPr="00C4219C">
        <w:rPr>
          <w:lang w:val="lv-LV"/>
        </w:rPr>
        <w:tab/>
        <w:t>ES atļauj savā teritorijā ievest un tirgot lietošanai pārtikā Dienvidāfrikas izcelsmes vīna produktus, kas ir ražoti saskaņā ar:</w:t>
      </w:r>
    </w:p>
    <w:p w14:paraId="0DDC0B34" w14:textId="77777777" w:rsidR="002B27E7" w:rsidRDefault="002B27E7" w:rsidP="002B27E7">
      <w:pPr>
        <w:rPr>
          <w:szCs w:val="24"/>
          <w:lang w:val="lv-LV"/>
        </w:rPr>
      </w:pPr>
    </w:p>
    <w:p w14:paraId="0DDC0B35" w14:textId="77777777" w:rsidR="002B27E7" w:rsidRDefault="00C4219C" w:rsidP="002B27E7">
      <w:pPr>
        <w:ind w:left="1134" w:hanging="567"/>
        <w:rPr>
          <w:lang w:val="lv-LV"/>
        </w:rPr>
      </w:pPr>
      <w:r w:rsidRPr="00C4219C">
        <w:rPr>
          <w:lang w:val="lv-LV"/>
        </w:rPr>
        <w:t>a)</w:t>
      </w:r>
      <w:r w:rsidRPr="00C4219C">
        <w:rPr>
          <w:lang w:val="lv-LV"/>
        </w:rPr>
        <w:tab/>
        <w:t>produktu definīcijām, kas ir atzītas Dienvidāfrikas normatīvajos aktos, kuri minēti šā protokola II pielikuma A.1. iedaļas a) punktā,</w:t>
      </w:r>
    </w:p>
    <w:p w14:paraId="0DDC0B36" w14:textId="77777777" w:rsidR="002B27E7" w:rsidRDefault="002B27E7" w:rsidP="002B27E7">
      <w:pPr>
        <w:ind w:left="1134" w:hanging="567"/>
        <w:rPr>
          <w:lang w:val="lv-LV"/>
        </w:rPr>
      </w:pPr>
    </w:p>
    <w:p w14:paraId="0DDC0B37" w14:textId="77777777" w:rsidR="002B27E7" w:rsidRDefault="002B27E7">
      <w:pPr>
        <w:widowControl/>
        <w:spacing w:line="240" w:lineRule="auto"/>
        <w:rPr>
          <w:lang w:val="lv-LV"/>
        </w:rPr>
      </w:pPr>
      <w:r>
        <w:rPr>
          <w:lang w:val="lv-LV"/>
        </w:rPr>
        <w:br w:type="page"/>
      </w:r>
    </w:p>
    <w:p w14:paraId="0DDC0B38" w14:textId="77777777" w:rsidR="002B27E7" w:rsidRDefault="00C4219C" w:rsidP="002B27E7">
      <w:pPr>
        <w:ind w:left="1134" w:hanging="567"/>
        <w:rPr>
          <w:lang w:val="lv-LV"/>
        </w:rPr>
      </w:pPr>
      <w:r w:rsidRPr="00C4219C">
        <w:rPr>
          <w:lang w:val="lv-LV"/>
        </w:rPr>
        <w:t>b)</w:t>
      </w:r>
      <w:r w:rsidRPr="00C4219C">
        <w:rPr>
          <w:lang w:val="lv-LV"/>
        </w:rPr>
        <w:tab/>
        <w:t>vīndarības metodēm un ierobežojumiem, kuri ir atļauti Dienvidāfrikā normatīvajos aktos, kas minēti šā protokola II pielikuma A.1. iedaļas b) punktā, vai kurus kompetentā iestāde citādi apstiprinājusi izmantošanai eksportam paredzētajiem vīniem, ciktāl tos ir ieteikusi un publicējusi Starptautiskā vīnkopības un vīna organizācija, turpmāk “</w:t>
      </w:r>
      <w:r w:rsidRPr="00C4219C">
        <w:rPr>
          <w:i/>
          <w:lang w:val="lv-LV"/>
        </w:rPr>
        <w:t>OIV</w:t>
      </w:r>
      <w:r w:rsidRPr="00C4219C">
        <w:rPr>
          <w:lang w:val="lv-LV"/>
        </w:rPr>
        <w:t xml:space="preserve">”,  </w:t>
      </w:r>
    </w:p>
    <w:p w14:paraId="0DDC0B39" w14:textId="77777777" w:rsidR="002B27E7" w:rsidRDefault="002B27E7" w:rsidP="002B27E7">
      <w:pPr>
        <w:ind w:left="1134" w:hanging="567"/>
        <w:rPr>
          <w:lang w:val="lv-LV"/>
        </w:rPr>
      </w:pPr>
    </w:p>
    <w:p w14:paraId="0DDC0B3A" w14:textId="77777777" w:rsidR="002B27E7" w:rsidRDefault="00C4219C" w:rsidP="002B27E7">
      <w:pPr>
        <w:ind w:left="1134" w:hanging="567"/>
        <w:rPr>
          <w:lang w:val="lv-LV"/>
        </w:rPr>
      </w:pPr>
      <w:r w:rsidRPr="00C4219C">
        <w:rPr>
          <w:lang w:val="lv-LV"/>
        </w:rPr>
        <w:t>c)</w:t>
      </w:r>
      <w:r w:rsidRPr="00C4219C">
        <w:rPr>
          <w:lang w:val="lv-LV"/>
        </w:rPr>
        <w:tab/>
        <w:t>citām vīndarības metodēm un ierobežojumiem, kurus Puses ir kopīgi pieņēmušas, saskaņā ar šā protokola II pielikuma A.1. iedaļas c) punktā paredzētajiem nosacījumiem.</w:t>
      </w:r>
    </w:p>
    <w:p w14:paraId="0DDC0B3B" w14:textId="77777777" w:rsidR="002B27E7" w:rsidRDefault="002B27E7" w:rsidP="002B27E7">
      <w:pPr>
        <w:rPr>
          <w:lang w:val="lv-LV"/>
        </w:rPr>
      </w:pPr>
    </w:p>
    <w:p w14:paraId="0DDC0B3C" w14:textId="77777777" w:rsidR="002B27E7" w:rsidRDefault="00C4219C" w:rsidP="002B27E7">
      <w:pPr>
        <w:ind w:left="567" w:hanging="567"/>
        <w:rPr>
          <w:szCs w:val="24"/>
          <w:lang w:val="lv-LV"/>
        </w:rPr>
      </w:pPr>
      <w:r w:rsidRPr="00C4219C">
        <w:rPr>
          <w:lang w:val="lv-LV"/>
        </w:rPr>
        <w:t>2.</w:t>
      </w:r>
      <w:r w:rsidRPr="00C4219C">
        <w:rPr>
          <w:lang w:val="lv-LV"/>
        </w:rPr>
        <w:tab/>
        <w:t>Dienvidāfrika atļauj savā teritorijā importēt un tirgot lietošanai pārtikā ES izcelsmes vīna produktus, kas ir ražoti saskaņā ar:</w:t>
      </w:r>
    </w:p>
    <w:p w14:paraId="0DDC0B3D" w14:textId="77777777" w:rsidR="002B27E7" w:rsidRDefault="002B27E7" w:rsidP="002B27E7">
      <w:pPr>
        <w:ind w:left="567" w:hanging="567"/>
        <w:rPr>
          <w:szCs w:val="24"/>
          <w:lang w:val="lv-LV"/>
        </w:rPr>
      </w:pPr>
    </w:p>
    <w:p w14:paraId="0DDC0B3E" w14:textId="77777777" w:rsidR="002B27E7" w:rsidRDefault="00C4219C" w:rsidP="002B27E7">
      <w:pPr>
        <w:ind w:left="1134" w:hanging="567"/>
        <w:rPr>
          <w:lang w:val="lv-LV"/>
        </w:rPr>
      </w:pPr>
      <w:r w:rsidRPr="00C4219C">
        <w:rPr>
          <w:lang w:val="lv-LV"/>
        </w:rPr>
        <w:t>a)</w:t>
      </w:r>
      <w:r w:rsidRPr="00C4219C">
        <w:rPr>
          <w:lang w:val="lv-LV"/>
        </w:rPr>
        <w:tab/>
        <w:t>produktu definīcijām, kas ir atzītas ES normatīvajos aktos , kuri minēti šā protokola II pielikuma B.1. iedaļas a) punktā,</w:t>
      </w:r>
    </w:p>
    <w:p w14:paraId="0DDC0B3F" w14:textId="77777777" w:rsidR="002B27E7" w:rsidRDefault="002B27E7" w:rsidP="002B27E7">
      <w:pPr>
        <w:ind w:left="1134" w:hanging="567"/>
        <w:rPr>
          <w:lang w:val="lv-LV"/>
        </w:rPr>
      </w:pPr>
    </w:p>
    <w:p w14:paraId="0DDC0B40" w14:textId="77777777" w:rsidR="002B27E7" w:rsidRDefault="00C4219C" w:rsidP="002B27E7">
      <w:pPr>
        <w:ind w:left="1134" w:hanging="567"/>
        <w:rPr>
          <w:lang w:val="lv-LV"/>
        </w:rPr>
      </w:pPr>
      <w:r w:rsidRPr="00C4219C">
        <w:rPr>
          <w:lang w:val="lv-LV"/>
        </w:rPr>
        <w:t>b)</w:t>
      </w:r>
      <w:r w:rsidRPr="00C4219C">
        <w:rPr>
          <w:lang w:val="lv-LV"/>
        </w:rPr>
        <w:tab/>
        <w:t xml:space="preserve">vīndarības metodēm un ierobežojumiem, kas ir atļauti Eiropas Savienībā normatīvajos aktos, kuri minēti šā protokola II pielikuma B.1. iedaļas b) punktā, ciktāl tos ir ieteikusi un publicējusi </w:t>
      </w:r>
      <w:r w:rsidRPr="00C4219C">
        <w:rPr>
          <w:i/>
          <w:lang w:val="lv-LV"/>
        </w:rPr>
        <w:t>OIV</w:t>
      </w:r>
      <w:r w:rsidRPr="00C4219C">
        <w:rPr>
          <w:lang w:val="lv-LV"/>
        </w:rPr>
        <w:t>, un</w:t>
      </w:r>
    </w:p>
    <w:p w14:paraId="0DDC0B41" w14:textId="77777777" w:rsidR="002B27E7" w:rsidRDefault="002B27E7" w:rsidP="002B27E7">
      <w:pPr>
        <w:ind w:left="1134" w:hanging="567"/>
        <w:rPr>
          <w:lang w:val="lv-LV"/>
        </w:rPr>
      </w:pPr>
    </w:p>
    <w:p w14:paraId="0DDC0B42" w14:textId="77777777" w:rsidR="002B27E7" w:rsidRDefault="00C4219C" w:rsidP="002B27E7">
      <w:pPr>
        <w:ind w:left="1134" w:hanging="567"/>
        <w:rPr>
          <w:szCs w:val="24"/>
          <w:lang w:val="lv-LV"/>
        </w:rPr>
      </w:pPr>
      <w:r w:rsidRPr="00C4219C">
        <w:rPr>
          <w:lang w:val="lv-LV"/>
        </w:rPr>
        <w:t>c)</w:t>
      </w:r>
      <w:r w:rsidRPr="00C4219C">
        <w:rPr>
          <w:lang w:val="lv-LV"/>
        </w:rPr>
        <w:tab/>
        <w:t xml:space="preserve">citām vīndarības metodēm un ierobežojumiem, kurus Puses ir kopīgi pieņēmušas, saskaņā ar nosacījumiem, kas paredzēti šā protokola II pielikuma B.1. iedaļas c) punktā. </w:t>
      </w:r>
    </w:p>
    <w:p w14:paraId="0DDC0B43" w14:textId="77777777" w:rsidR="002B27E7" w:rsidRDefault="002B27E7" w:rsidP="002B27E7">
      <w:pPr>
        <w:ind w:left="567" w:hanging="567"/>
        <w:rPr>
          <w:szCs w:val="24"/>
          <w:lang w:val="lv-LV"/>
        </w:rPr>
      </w:pPr>
    </w:p>
    <w:p w14:paraId="0DDC0B44" w14:textId="77777777" w:rsidR="002B27E7" w:rsidRDefault="002B27E7">
      <w:pPr>
        <w:widowControl/>
        <w:spacing w:line="240" w:lineRule="auto"/>
        <w:rPr>
          <w:lang w:val="lv-LV"/>
        </w:rPr>
      </w:pPr>
      <w:r>
        <w:rPr>
          <w:lang w:val="lv-LV"/>
        </w:rPr>
        <w:br w:type="page"/>
      </w:r>
    </w:p>
    <w:p w14:paraId="0DDC0B45" w14:textId="77777777" w:rsidR="002B27E7" w:rsidRDefault="00C4219C" w:rsidP="002B27E7">
      <w:pPr>
        <w:ind w:left="567" w:hanging="567"/>
        <w:rPr>
          <w:szCs w:val="24"/>
          <w:lang w:val="lv-LV"/>
        </w:rPr>
      </w:pPr>
      <w:r w:rsidRPr="00C4219C">
        <w:rPr>
          <w:lang w:val="lv-LV"/>
        </w:rPr>
        <w:t>3.</w:t>
      </w:r>
      <w:r w:rsidRPr="00C4219C">
        <w:rPr>
          <w:lang w:val="lv-LV"/>
        </w:rPr>
        <w:tab/>
        <w:t xml:space="preserve">Kopīgi pieņemot lēmumu un grozot šā protokola II pielikumu, Puses var pievienot, svītrot vai labot atsauces uz produktu definīcijām, vīndarības metodēm un ierobežojumiem. Šādus lēmumus pieņem Īpašā komiteja saskaņā ar tās procedūrām. </w:t>
      </w:r>
    </w:p>
    <w:p w14:paraId="0DDC0B46" w14:textId="77777777" w:rsidR="002B27E7" w:rsidRDefault="002B27E7" w:rsidP="002B27E7">
      <w:pPr>
        <w:ind w:left="567" w:hanging="567"/>
        <w:rPr>
          <w:szCs w:val="24"/>
          <w:lang w:val="lv-LV"/>
        </w:rPr>
      </w:pPr>
    </w:p>
    <w:p w14:paraId="0DDC0B47" w14:textId="77777777" w:rsidR="002B27E7" w:rsidRDefault="00C4219C" w:rsidP="002B27E7">
      <w:pPr>
        <w:ind w:left="567" w:hanging="567"/>
        <w:rPr>
          <w:szCs w:val="24"/>
          <w:lang w:val="lv-LV"/>
        </w:rPr>
      </w:pPr>
      <w:r w:rsidRPr="00C4219C">
        <w:rPr>
          <w:lang w:val="lv-LV"/>
        </w:rPr>
        <w:t>4.</w:t>
      </w:r>
      <w:r w:rsidRPr="00C4219C">
        <w:rPr>
          <w:lang w:val="lv-LV"/>
        </w:rPr>
        <w:tab/>
        <w:t>Attiecībā uz vīndarības metodēm Puses vēlreiz apstiprina savas PTO noteiktās saistības attiecībā uz valsts režīmu un vislielākās labvēlības principu, jo īpaši ņemot vērā saistības, kas noteiktas šā nolīguma 40. pantā.</w:t>
      </w:r>
    </w:p>
    <w:p w14:paraId="0DDC0B48" w14:textId="77777777" w:rsidR="002B27E7" w:rsidRDefault="002B27E7" w:rsidP="002B27E7">
      <w:pPr>
        <w:rPr>
          <w:szCs w:val="24"/>
          <w:lang w:val="lv-LV"/>
        </w:rPr>
      </w:pPr>
    </w:p>
    <w:p w14:paraId="0DDC0B49" w14:textId="77777777" w:rsidR="002B27E7" w:rsidRDefault="002B27E7" w:rsidP="002B27E7">
      <w:pPr>
        <w:rPr>
          <w:szCs w:val="24"/>
          <w:lang w:val="lv-LV"/>
        </w:rPr>
      </w:pPr>
    </w:p>
    <w:p w14:paraId="0DDC0B4A" w14:textId="77777777" w:rsidR="002B27E7" w:rsidRDefault="00C4219C" w:rsidP="002B27E7">
      <w:pPr>
        <w:jc w:val="center"/>
        <w:rPr>
          <w:szCs w:val="24"/>
          <w:lang w:val="lv-LV"/>
        </w:rPr>
      </w:pPr>
      <w:r w:rsidRPr="00C4219C">
        <w:rPr>
          <w:lang w:val="lv-LV"/>
        </w:rPr>
        <w:t>12. </w:t>
      </w:r>
      <w:r w:rsidR="002B27E7" w:rsidRPr="00C4219C">
        <w:rPr>
          <w:lang w:val="lv-LV"/>
        </w:rPr>
        <w:t>PANTS</w:t>
      </w:r>
    </w:p>
    <w:p w14:paraId="0DDC0B4B" w14:textId="77777777" w:rsidR="002B27E7" w:rsidRDefault="002B27E7" w:rsidP="002B27E7">
      <w:pPr>
        <w:jc w:val="center"/>
        <w:rPr>
          <w:szCs w:val="24"/>
          <w:lang w:val="lv-LV"/>
        </w:rPr>
      </w:pPr>
    </w:p>
    <w:p w14:paraId="0DDC0B4C" w14:textId="77777777" w:rsidR="002B27E7" w:rsidRDefault="00C4219C" w:rsidP="002B27E7">
      <w:pPr>
        <w:jc w:val="center"/>
        <w:rPr>
          <w:szCs w:val="24"/>
          <w:lang w:val="lv-LV"/>
        </w:rPr>
      </w:pPr>
      <w:r w:rsidRPr="00C4219C">
        <w:rPr>
          <w:lang w:val="lv-LV"/>
        </w:rPr>
        <w:t>Vīnu un stipro alkoholisko dzērienu sertificēšana</w:t>
      </w:r>
    </w:p>
    <w:p w14:paraId="0DDC0B4D" w14:textId="77777777" w:rsidR="002B27E7" w:rsidRDefault="002B27E7" w:rsidP="002B27E7">
      <w:pPr>
        <w:rPr>
          <w:szCs w:val="24"/>
          <w:lang w:val="lv-LV"/>
        </w:rPr>
      </w:pPr>
    </w:p>
    <w:p w14:paraId="0DDC0B4E" w14:textId="77777777" w:rsidR="002B27E7" w:rsidRDefault="00C4219C" w:rsidP="002B27E7">
      <w:pPr>
        <w:ind w:left="567" w:hanging="567"/>
        <w:rPr>
          <w:szCs w:val="24"/>
          <w:lang w:val="lv-LV"/>
        </w:rPr>
      </w:pPr>
      <w:r w:rsidRPr="00C4219C">
        <w:rPr>
          <w:lang w:val="lv-LV"/>
        </w:rPr>
        <w:t>1.</w:t>
      </w:r>
      <w:r w:rsidRPr="00C4219C">
        <w:rPr>
          <w:lang w:val="lv-LV"/>
        </w:rPr>
        <w:tab/>
        <w:t>No Dienvidāfrikas ievestajiem un ES tirgū laistajiem vīna produktiem un stiprajiem alkoholiskajiem dzērieniem Eiropas Savienībā var pieprasīt vienīgi šā protokola II pielikuma A.2. iedaļā norādīto dokumentāciju un sertifikātus.</w:t>
      </w:r>
    </w:p>
    <w:p w14:paraId="0DDC0B4F" w14:textId="77777777" w:rsidR="002B27E7" w:rsidRDefault="002B27E7" w:rsidP="002B27E7">
      <w:pPr>
        <w:ind w:left="567" w:hanging="567"/>
        <w:rPr>
          <w:szCs w:val="24"/>
          <w:lang w:val="lv-LV"/>
        </w:rPr>
      </w:pPr>
    </w:p>
    <w:p w14:paraId="0DDC0B50" w14:textId="77777777" w:rsidR="002B27E7" w:rsidRDefault="00C4219C" w:rsidP="002B27E7">
      <w:pPr>
        <w:ind w:left="567" w:hanging="567"/>
        <w:rPr>
          <w:szCs w:val="24"/>
          <w:lang w:val="lv-LV"/>
        </w:rPr>
      </w:pPr>
      <w:r w:rsidRPr="00C4219C">
        <w:rPr>
          <w:lang w:val="lv-LV"/>
        </w:rPr>
        <w:t>2.</w:t>
      </w:r>
      <w:r w:rsidRPr="00C4219C">
        <w:rPr>
          <w:lang w:val="lv-LV"/>
        </w:rPr>
        <w:tab/>
        <w:t>No ES ievestajiem un Dienvidāfrikas tirgū laistajiem vīna produktiem un stiprajiem alkoholiskajiem dzērieniem Dienvidāfrikā var pieprasīt vienīgi šā protokola II pielikuma B.2. iedaļā norādīto dokumentāciju un sertifikātus.</w:t>
      </w:r>
    </w:p>
    <w:p w14:paraId="0DDC0B51" w14:textId="77777777" w:rsidR="002B27E7" w:rsidRDefault="002B27E7" w:rsidP="002B27E7">
      <w:pPr>
        <w:rPr>
          <w:szCs w:val="24"/>
          <w:lang w:val="lv-LV"/>
        </w:rPr>
      </w:pPr>
    </w:p>
    <w:p w14:paraId="0DDC0B52" w14:textId="77777777" w:rsidR="002B27E7" w:rsidRDefault="002B27E7">
      <w:pPr>
        <w:widowControl/>
        <w:spacing w:line="240" w:lineRule="auto"/>
        <w:rPr>
          <w:lang w:val="lv-LV"/>
        </w:rPr>
      </w:pPr>
      <w:r>
        <w:rPr>
          <w:lang w:val="lv-LV"/>
        </w:rPr>
        <w:br w:type="page"/>
      </w:r>
    </w:p>
    <w:p w14:paraId="0DDC0B53" w14:textId="77777777" w:rsidR="002B27E7" w:rsidRDefault="00C4219C" w:rsidP="002B27E7">
      <w:pPr>
        <w:jc w:val="center"/>
        <w:rPr>
          <w:szCs w:val="24"/>
          <w:lang w:val="lv-LV"/>
        </w:rPr>
      </w:pPr>
      <w:r w:rsidRPr="00C4219C">
        <w:rPr>
          <w:lang w:val="lv-LV"/>
        </w:rPr>
        <w:t>3. DAĻA</w:t>
      </w:r>
    </w:p>
    <w:p w14:paraId="0DDC0B54" w14:textId="77777777" w:rsidR="002B27E7" w:rsidRDefault="002B27E7" w:rsidP="002B27E7">
      <w:pPr>
        <w:jc w:val="center"/>
        <w:rPr>
          <w:szCs w:val="24"/>
          <w:lang w:val="lv-LV"/>
        </w:rPr>
      </w:pPr>
    </w:p>
    <w:p w14:paraId="0DDC0B55" w14:textId="77777777" w:rsidR="002B27E7" w:rsidRDefault="00C4219C" w:rsidP="002B27E7">
      <w:pPr>
        <w:jc w:val="center"/>
        <w:rPr>
          <w:szCs w:val="24"/>
          <w:lang w:val="lv-LV"/>
        </w:rPr>
      </w:pPr>
      <w:r w:rsidRPr="00C4219C">
        <w:rPr>
          <w:lang w:val="lv-LV"/>
        </w:rPr>
        <w:t>VISPĀRĒJI NOTEIKUMI</w:t>
      </w:r>
    </w:p>
    <w:p w14:paraId="0DDC0B56" w14:textId="77777777" w:rsidR="002B27E7" w:rsidRDefault="002B27E7" w:rsidP="002B27E7">
      <w:pPr>
        <w:jc w:val="center"/>
        <w:rPr>
          <w:szCs w:val="24"/>
          <w:lang w:val="lv-LV"/>
        </w:rPr>
      </w:pPr>
    </w:p>
    <w:p w14:paraId="0DDC0B57" w14:textId="77777777" w:rsidR="002B27E7" w:rsidRDefault="002B27E7" w:rsidP="002B27E7">
      <w:pPr>
        <w:jc w:val="center"/>
        <w:rPr>
          <w:szCs w:val="24"/>
          <w:lang w:val="lv-LV"/>
        </w:rPr>
      </w:pPr>
    </w:p>
    <w:p w14:paraId="0DDC0B58" w14:textId="77777777" w:rsidR="002B27E7" w:rsidRDefault="00C4219C" w:rsidP="002B27E7">
      <w:pPr>
        <w:jc w:val="center"/>
        <w:rPr>
          <w:szCs w:val="24"/>
          <w:lang w:val="lv-LV"/>
        </w:rPr>
      </w:pPr>
      <w:r w:rsidRPr="00C4219C">
        <w:rPr>
          <w:lang w:val="lv-LV"/>
        </w:rPr>
        <w:t>13. PANTS</w:t>
      </w:r>
    </w:p>
    <w:p w14:paraId="0DDC0B59" w14:textId="77777777" w:rsidR="002B27E7" w:rsidRDefault="002B27E7" w:rsidP="002B27E7">
      <w:pPr>
        <w:jc w:val="center"/>
        <w:rPr>
          <w:szCs w:val="24"/>
          <w:lang w:val="lv-LV"/>
        </w:rPr>
      </w:pPr>
    </w:p>
    <w:p w14:paraId="0DDC0B5A" w14:textId="77777777" w:rsidR="002B27E7" w:rsidRDefault="00C4219C" w:rsidP="002B27E7">
      <w:pPr>
        <w:jc w:val="center"/>
        <w:rPr>
          <w:szCs w:val="24"/>
          <w:lang w:val="lv-LV"/>
        </w:rPr>
      </w:pPr>
      <w:r w:rsidRPr="00C4219C">
        <w:rPr>
          <w:lang w:val="lv-LV"/>
        </w:rPr>
        <w:t>Īpašā komiteja</w:t>
      </w:r>
    </w:p>
    <w:p w14:paraId="0DDC0B5B" w14:textId="77777777" w:rsidR="002B27E7" w:rsidRDefault="002B27E7" w:rsidP="002B27E7">
      <w:pPr>
        <w:rPr>
          <w:szCs w:val="24"/>
          <w:lang w:val="lv-LV"/>
        </w:rPr>
      </w:pPr>
    </w:p>
    <w:p w14:paraId="0DDC0B5C" w14:textId="77777777" w:rsidR="002B27E7" w:rsidRDefault="00C4219C" w:rsidP="002B27E7">
      <w:pPr>
        <w:ind w:left="567" w:hanging="567"/>
        <w:rPr>
          <w:szCs w:val="24"/>
          <w:lang w:val="lv-LV"/>
        </w:rPr>
      </w:pPr>
      <w:r w:rsidRPr="00C4219C">
        <w:rPr>
          <w:lang w:val="lv-LV"/>
        </w:rPr>
        <w:t>1.</w:t>
      </w:r>
      <w:r w:rsidRPr="00C4219C">
        <w:rPr>
          <w:lang w:val="lv-LV"/>
        </w:rPr>
        <w:tab/>
        <w:t xml:space="preserve">Ar šo Puses izveido Īpašo komiteju ģeogrāfiskās izcelsmes norāžu un vīnu un stipro alkoholisko dzērienu tirdzniecības jautājumos, lai uzraudzītu šā protokola izstrādi, pastiprinātu savstarpēju sadarbību, apmainītos ar informāciju, īpaši ar produktu specifikācijām vai to kopsavilkumiem, un uzlabotu dialogu par ģeogrāfiskās izcelsmes norādēm. </w:t>
      </w:r>
    </w:p>
    <w:p w14:paraId="0DDC0B5D" w14:textId="77777777" w:rsidR="002B27E7" w:rsidRDefault="002B27E7" w:rsidP="002B27E7">
      <w:pPr>
        <w:ind w:left="567" w:hanging="567"/>
        <w:rPr>
          <w:szCs w:val="24"/>
          <w:lang w:val="lv-LV"/>
        </w:rPr>
      </w:pPr>
    </w:p>
    <w:p w14:paraId="0DDC0B5E" w14:textId="77777777" w:rsidR="002B27E7" w:rsidRDefault="00C4219C" w:rsidP="002B27E7">
      <w:pPr>
        <w:ind w:left="567" w:hanging="567"/>
        <w:rPr>
          <w:szCs w:val="24"/>
          <w:lang w:val="lv-LV"/>
        </w:rPr>
      </w:pPr>
      <w:r w:rsidRPr="00C4219C">
        <w:rPr>
          <w:lang w:val="lv-LV"/>
        </w:rPr>
        <w:t>2.</w:t>
      </w:r>
      <w:r w:rsidRPr="00C4219C">
        <w:rPr>
          <w:lang w:val="lv-LV"/>
        </w:rPr>
        <w:tab/>
        <w:t>Puses Īpašajā komitejā kopīgi risina visus jautājumus, kas skar šā protokola īstenošanu un darbību. Jo īpaši Puses viena otrai nodrošina savlaicīgu informāciju par tādiem grozījumiem normatīvajos aktos, kas skar šajā protokolā reglamentētus jautājumus un kas ietekmē savstarpēji tirgotos produktus.</w:t>
      </w:r>
    </w:p>
    <w:p w14:paraId="0DDC0B5F" w14:textId="77777777" w:rsidR="002B27E7" w:rsidRDefault="002B27E7" w:rsidP="002B27E7">
      <w:pPr>
        <w:ind w:left="567" w:hanging="567"/>
        <w:rPr>
          <w:szCs w:val="24"/>
          <w:lang w:val="lv-LV"/>
        </w:rPr>
      </w:pPr>
    </w:p>
    <w:p w14:paraId="0DDC0B60" w14:textId="77777777" w:rsidR="002B27E7" w:rsidRDefault="00C4219C" w:rsidP="002B27E7">
      <w:pPr>
        <w:ind w:left="567" w:hanging="567"/>
        <w:rPr>
          <w:szCs w:val="24"/>
          <w:lang w:val="lv-LV"/>
        </w:rPr>
      </w:pPr>
      <w:r w:rsidRPr="00C4219C">
        <w:rPr>
          <w:lang w:val="lv-LV"/>
        </w:rPr>
        <w:t>3.</w:t>
      </w:r>
      <w:r w:rsidRPr="00C4219C">
        <w:rPr>
          <w:lang w:val="lv-LV"/>
        </w:rPr>
        <w:tab/>
        <w:t xml:space="preserve">Īpašā komiteja rūpējas par šā protokola pareizu darbību un var vienprātīgi sagatavot ieteikumus un pieņemt lēmumus. </w:t>
      </w:r>
    </w:p>
    <w:p w14:paraId="0DDC0B61" w14:textId="77777777" w:rsidR="002B27E7" w:rsidRDefault="002B27E7" w:rsidP="002B27E7">
      <w:pPr>
        <w:ind w:left="567" w:hanging="567"/>
        <w:rPr>
          <w:szCs w:val="24"/>
          <w:lang w:val="lv-LV"/>
        </w:rPr>
      </w:pPr>
    </w:p>
    <w:p w14:paraId="0DDC0B62" w14:textId="77777777" w:rsidR="002B27E7" w:rsidRDefault="00C4219C" w:rsidP="002B27E7">
      <w:pPr>
        <w:ind w:left="567" w:hanging="567"/>
        <w:rPr>
          <w:szCs w:val="24"/>
          <w:lang w:val="lv-LV"/>
        </w:rPr>
      </w:pPr>
      <w:r w:rsidRPr="00C4219C">
        <w:rPr>
          <w:lang w:val="lv-LV"/>
        </w:rPr>
        <w:t>4.</w:t>
      </w:r>
      <w:r w:rsidRPr="00C4219C">
        <w:rPr>
          <w:lang w:val="lv-LV"/>
        </w:rPr>
        <w:tab/>
        <w:t>Atkāpjoties no šā nolīguma 117. panta, Īpašā komiteja var lemt par grozījumiem šā protokola pielikumos, tostarp jautājumos par sadarbību, kas noteikti šā protokola 14. panta 1. punktā.</w:t>
      </w:r>
    </w:p>
    <w:p w14:paraId="0DDC0B63" w14:textId="77777777" w:rsidR="002B27E7" w:rsidRDefault="002B27E7" w:rsidP="002B27E7">
      <w:pPr>
        <w:ind w:left="567" w:hanging="567"/>
        <w:rPr>
          <w:szCs w:val="24"/>
          <w:lang w:val="lv-LV"/>
        </w:rPr>
      </w:pPr>
    </w:p>
    <w:p w14:paraId="0DDC0B64" w14:textId="77777777" w:rsidR="002B27E7" w:rsidRDefault="002B27E7">
      <w:pPr>
        <w:widowControl/>
        <w:spacing w:line="240" w:lineRule="auto"/>
        <w:rPr>
          <w:lang w:val="lv-LV"/>
        </w:rPr>
      </w:pPr>
      <w:r>
        <w:rPr>
          <w:lang w:val="lv-LV"/>
        </w:rPr>
        <w:br w:type="page"/>
      </w:r>
    </w:p>
    <w:p w14:paraId="0DDC0B65" w14:textId="77777777" w:rsidR="002B27E7" w:rsidRDefault="00C4219C" w:rsidP="002B27E7">
      <w:pPr>
        <w:ind w:left="567" w:hanging="567"/>
        <w:rPr>
          <w:szCs w:val="24"/>
          <w:lang w:val="lv-LV"/>
        </w:rPr>
      </w:pPr>
      <w:r w:rsidRPr="00C4219C">
        <w:rPr>
          <w:lang w:val="lv-LV"/>
        </w:rPr>
        <w:t>5.</w:t>
      </w:r>
      <w:r w:rsidRPr="00C4219C">
        <w:rPr>
          <w:lang w:val="lv-LV"/>
        </w:rPr>
        <w:tab/>
        <w:t>Īpašā komiteja nosaka savu reglamentu.</w:t>
      </w:r>
    </w:p>
    <w:p w14:paraId="0DDC0B66" w14:textId="77777777" w:rsidR="002B27E7" w:rsidRDefault="002B27E7" w:rsidP="002B27E7">
      <w:pPr>
        <w:rPr>
          <w:szCs w:val="24"/>
          <w:lang w:val="lv-LV"/>
        </w:rPr>
      </w:pPr>
    </w:p>
    <w:p w14:paraId="0DDC0B67" w14:textId="77777777" w:rsidR="002B27E7" w:rsidRDefault="002B27E7" w:rsidP="002B27E7">
      <w:pPr>
        <w:rPr>
          <w:szCs w:val="24"/>
          <w:lang w:val="lv-LV"/>
        </w:rPr>
      </w:pPr>
    </w:p>
    <w:p w14:paraId="0DDC0B68" w14:textId="77777777" w:rsidR="002B27E7" w:rsidRDefault="00C4219C" w:rsidP="002B27E7">
      <w:pPr>
        <w:jc w:val="center"/>
        <w:rPr>
          <w:szCs w:val="24"/>
          <w:lang w:val="lv-LV"/>
        </w:rPr>
      </w:pPr>
      <w:r w:rsidRPr="00C4219C">
        <w:rPr>
          <w:lang w:val="lv-LV"/>
        </w:rPr>
        <w:t>14. PANTS</w:t>
      </w:r>
    </w:p>
    <w:p w14:paraId="0DDC0B69" w14:textId="77777777" w:rsidR="002B27E7" w:rsidRDefault="002B27E7" w:rsidP="002B27E7">
      <w:pPr>
        <w:jc w:val="center"/>
        <w:rPr>
          <w:szCs w:val="24"/>
          <w:lang w:val="lv-LV"/>
        </w:rPr>
      </w:pPr>
    </w:p>
    <w:p w14:paraId="0DDC0B6A" w14:textId="77777777" w:rsidR="002B27E7" w:rsidRDefault="00C4219C" w:rsidP="002B27E7">
      <w:pPr>
        <w:jc w:val="center"/>
        <w:rPr>
          <w:szCs w:val="24"/>
          <w:lang w:val="lv-LV"/>
        </w:rPr>
      </w:pPr>
      <w:r w:rsidRPr="00C4219C">
        <w:rPr>
          <w:lang w:val="lv-LV"/>
        </w:rPr>
        <w:t>Sadarbība un izvairīšanās no domstarpībām</w:t>
      </w:r>
    </w:p>
    <w:p w14:paraId="0DDC0B6B" w14:textId="77777777" w:rsidR="002B27E7" w:rsidRDefault="002B27E7" w:rsidP="002B27E7">
      <w:pPr>
        <w:rPr>
          <w:szCs w:val="24"/>
          <w:lang w:val="lv-LV"/>
        </w:rPr>
      </w:pPr>
    </w:p>
    <w:p w14:paraId="0DDC0B6C" w14:textId="77777777" w:rsidR="002B27E7" w:rsidRDefault="00C4219C" w:rsidP="002B27E7">
      <w:pPr>
        <w:ind w:left="567" w:hanging="567"/>
        <w:rPr>
          <w:szCs w:val="24"/>
          <w:lang w:val="lv-LV"/>
        </w:rPr>
      </w:pPr>
      <w:r w:rsidRPr="00C4219C">
        <w:rPr>
          <w:lang w:val="lv-LV"/>
        </w:rPr>
        <w:t>1.</w:t>
      </w:r>
      <w:r w:rsidRPr="00C4219C">
        <w:rPr>
          <w:lang w:val="lv-LV"/>
        </w:rPr>
        <w:tab/>
        <w:t>Puses sadarbojas jautājumos, kas saistīti ar ģeogrāfiskās izcelsmes norādēm un tirdzniecību ar vīniem un stiprajiem alkoholiskajiem dzērieniem, un jo īpaši jautājumos par:</w:t>
      </w:r>
    </w:p>
    <w:p w14:paraId="0DDC0B6D" w14:textId="77777777" w:rsidR="002B27E7" w:rsidRDefault="002B27E7" w:rsidP="002B27E7">
      <w:pPr>
        <w:rPr>
          <w:szCs w:val="24"/>
          <w:lang w:val="lv-LV"/>
        </w:rPr>
      </w:pPr>
    </w:p>
    <w:p w14:paraId="0DDC0B6E" w14:textId="77777777" w:rsidR="002B27E7" w:rsidRDefault="00C4219C" w:rsidP="002B27E7">
      <w:pPr>
        <w:ind w:left="1134" w:hanging="567"/>
        <w:rPr>
          <w:lang w:val="lv-LV"/>
        </w:rPr>
      </w:pPr>
      <w:r w:rsidRPr="00C4219C">
        <w:rPr>
          <w:lang w:val="lv-LV"/>
        </w:rPr>
        <w:t>a)</w:t>
      </w:r>
      <w:r w:rsidRPr="00C4219C">
        <w:rPr>
          <w:lang w:val="lv-LV"/>
        </w:rPr>
        <w:tab/>
        <w:t>vīna produktu definīcijām, sertificēšanu un marķēšanu;</w:t>
      </w:r>
    </w:p>
    <w:p w14:paraId="0DDC0B6F" w14:textId="77777777" w:rsidR="002B27E7" w:rsidRDefault="002B27E7" w:rsidP="002B27E7">
      <w:pPr>
        <w:ind w:left="1134" w:hanging="567"/>
        <w:rPr>
          <w:lang w:val="lv-LV"/>
        </w:rPr>
      </w:pPr>
    </w:p>
    <w:p w14:paraId="0DDC0B70" w14:textId="77777777" w:rsidR="002B27E7" w:rsidRDefault="00C4219C" w:rsidP="002B27E7">
      <w:pPr>
        <w:ind w:left="1134" w:hanging="567"/>
        <w:rPr>
          <w:lang w:val="lv-LV"/>
        </w:rPr>
      </w:pPr>
      <w:r w:rsidRPr="00C4219C">
        <w:rPr>
          <w:lang w:val="lv-LV"/>
        </w:rPr>
        <w:t>b)</w:t>
      </w:r>
      <w:r w:rsidRPr="00C4219C">
        <w:rPr>
          <w:lang w:val="lv-LV"/>
        </w:rPr>
        <w:tab/>
        <w:t>vīnogu šķirņu izmantošanu vīndarībā un to marķēšanu;</w:t>
      </w:r>
    </w:p>
    <w:p w14:paraId="0DDC0B71" w14:textId="77777777" w:rsidR="002B27E7" w:rsidRDefault="002B27E7" w:rsidP="002B27E7">
      <w:pPr>
        <w:ind w:left="1134" w:hanging="567"/>
        <w:rPr>
          <w:lang w:val="lv-LV"/>
        </w:rPr>
      </w:pPr>
    </w:p>
    <w:p w14:paraId="0DDC0B72" w14:textId="77777777" w:rsidR="002B27E7" w:rsidRDefault="00C4219C" w:rsidP="002B27E7">
      <w:pPr>
        <w:ind w:left="1134" w:hanging="567"/>
        <w:rPr>
          <w:lang w:val="lv-LV"/>
        </w:rPr>
      </w:pPr>
      <w:r w:rsidRPr="00C4219C">
        <w:rPr>
          <w:lang w:val="lv-LV"/>
        </w:rPr>
        <w:t>c)</w:t>
      </w:r>
      <w:r w:rsidRPr="00C4219C">
        <w:rPr>
          <w:lang w:val="lv-LV"/>
        </w:rPr>
        <w:tab/>
        <w:t>tradicionālu apzīmējumu izmantošanu vīna marķēšanā;</w:t>
      </w:r>
    </w:p>
    <w:p w14:paraId="0DDC0B73" w14:textId="77777777" w:rsidR="002B27E7" w:rsidRDefault="002B27E7" w:rsidP="002B27E7">
      <w:pPr>
        <w:ind w:left="1134" w:hanging="567"/>
        <w:rPr>
          <w:lang w:val="lv-LV"/>
        </w:rPr>
      </w:pPr>
    </w:p>
    <w:p w14:paraId="0DDC0B74" w14:textId="77777777" w:rsidR="002B27E7" w:rsidRDefault="00C4219C" w:rsidP="002B27E7">
      <w:pPr>
        <w:ind w:left="1134" w:hanging="567"/>
        <w:rPr>
          <w:lang w:val="lv-LV"/>
        </w:rPr>
      </w:pPr>
      <w:r w:rsidRPr="00C4219C">
        <w:rPr>
          <w:lang w:val="lv-LV"/>
        </w:rPr>
        <w:t>d)</w:t>
      </w:r>
      <w:r w:rsidRPr="00C4219C">
        <w:rPr>
          <w:lang w:val="lv-LV"/>
        </w:rPr>
        <w:tab/>
        <w:t>stipro alkoholisko dzērienu produktu definīcijām, sertificēšanu un marķēšanu;</w:t>
      </w:r>
    </w:p>
    <w:p w14:paraId="0DDC0B75" w14:textId="77777777" w:rsidR="002B27E7" w:rsidRDefault="002B27E7" w:rsidP="002B27E7">
      <w:pPr>
        <w:ind w:left="1134" w:hanging="567"/>
        <w:rPr>
          <w:lang w:val="lv-LV"/>
        </w:rPr>
      </w:pPr>
    </w:p>
    <w:p w14:paraId="0DDC0B76" w14:textId="77777777" w:rsidR="002B27E7" w:rsidRDefault="00C4219C" w:rsidP="002B27E7">
      <w:pPr>
        <w:ind w:left="1134" w:hanging="567"/>
        <w:rPr>
          <w:lang w:val="lv-LV"/>
        </w:rPr>
      </w:pPr>
      <w:r w:rsidRPr="00C4219C">
        <w:rPr>
          <w:lang w:val="lv-LV"/>
        </w:rPr>
        <w:t>e)</w:t>
      </w:r>
      <w:r w:rsidRPr="00C4219C">
        <w:rPr>
          <w:lang w:val="lv-LV"/>
        </w:rPr>
        <w:tab/>
        <w:t>abpusēji svarīgām problēmām saistībā ar HS pozīcijā 2205 klasificētajiem produktiem un</w:t>
      </w:r>
    </w:p>
    <w:p w14:paraId="0DDC0B77" w14:textId="77777777" w:rsidR="002B27E7" w:rsidRDefault="002B27E7" w:rsidP="002B27E7">
      <w:pPr>
        <w:ind w:left="1134" w:hanging="567"/>
        <w:rPr>
          <w:lang w:val="lv-LV"/>
        </w:rPr>
      </w:pPr>
    </w:p>
    <w:p w14:paraId="0DDC0B78" w14:textId="77777777" w:rsidR="002B27E7" w:rsidRDefault="00C4219C" w:rsidP="002B27E7">
      <w:pPr>
        <w:ind w:left="1134" w:hanging="567"/>
        <w:rPr>
          <w:lang w:val="lv-LV"/>
        </w:rPr>
      </w:pPr>
      <w:r w:rsidRPr="00C4219C">
        <w:rPr>
          <w:lang w:val="lv-LV"/>
        </w:rPr>
        <w:t>f)</w:t>
      </w:r>
      <w:r w:rsidRPr="00C4219C">
        <w:rPr>
          <w:lang w:val="lv-LV"/>
        </w:rPr>
        <w:tab/>
        <w:t xml:space="preserve">šā protokola 17. panta 2. punktā minēto papildinājumu vēstuļu apmaiņai tirdzniecības, attīstības un sadarbības nolīguma X pielikumā. </w:t>
      </w:r>
    </w:p>
    <w:p w14:paraId="0DDC0B79" w14:textId="77777777" w:rsidR="002B27E7" w:rsidRDefault="002B27E7" w:rsidP="002B27E7">
      <w:pPr>
        <w:rPr>
          <w:lang w:val="lv-LV"/>
        </w:rPr>
      </w:pPr>
    </w:p>
    <w:p w14:paraId="0DDC0B7A" w14:textId="77777777" w:rsidR="002B27E7" w:rsidRDefault="00C4219C" w:rsidP="002B27E7">
      <w:pPr>
        <w:ind w:left="567" w:hanging="567"/>
        <w:rPr>
          <w:szCs w:val="24"/>
          <w:lang w:val="lv-LV"/>
        </w:rPr>
      </w:pPr>
      <w:r w:rsidRPr="00C4219C">
        <w:rPr>
          <w:lang w:val="lv-LV"/>
        </w:rPr>
        <w:t>2.</w:t>
      </w:r>
      <w:r w:rsidRPr="00C4219C">
        <w:rPr>
          <w:lang w:val="lv-LV"/>
        </w:rPr>
        <w:tab/>
        <w:t>Šā nolīguma III daļā izklāstītos noteikumus piemēro jebkuram attiecīgam jautājumam, kas rodas saskaņā ar šo protokolu, ievērojot to, ka atsauces uz Pusēm attiecas vienīgi uz Pusēm šajā protokolā un atsauces uz Tirdzniecības un attīstības komiteju jāuzskata par atsaucēm uz Īpašo komiteju.</w:t>
      </w:r>
    </w:p>
    <w:p w14:paraId="0DDC0B7B" w14:textId="77777777" w:rsidR="002B27E7" w:rsidRDefault="002B27E7" w:rsidP="002B27E7">
      <w:pPr>
        <w:rPr>
          <w:szCs w:val="24"/>
          <w:lang w:val="lv-LV"/>
        </w:rPr>
      </w:pPr>
    </w:p>
    <w:p w14:paraId="0DDC0B7C" w14:textId="77777777" w:rsidR="002B27E7" w:rsidRDefault="002B27E7">
      <w:pPr>
        <w:widowControl/>
        <w:spacing w:line="240" w:lineRule="auto"/>
        <w:rPr>
          <w:lang w:val="lv-LV"/>
        </w:rPr>
      </w:pPr>
      <w:r>
        <w:rPr>
          <w:lang w:val="lv-LV"/>
        </w:rPr>
        <w:br w:type="page"/>
      </w:r>
    </w:p>
    <w:p w14:paraId="0DDC0B7D" w14:textId="77777777" w:rsidR="002B27E7" w:rsidRDefault="00C4219C" w:rsidP="002B27E7">
      <w:pPr>
        <w:jc w:val="center"/>
        <w:rPr>
          <w:szCs w:val="24"/>
          <w:lang w:val="lv-LV"/>
        </w:rPr>
      </w:pPr>
      <w:r w:rsidRPr="00C4219C">
        <w:rPr>
          <w:lang w:val="lv-LV"/>
        </w:rPr>
        <w:t>15. PANTS</w:t>
      </w:r>
    </w:p>
    <w:p w14:paraId="0DDC0B7E" w14:textId="77777777" w:rsidR="002B27E7" w:rsidRDefault="002B27E7" w:rsidP="002B27E7">
      <w:pPr>
        <w:jc w:val="center"/>
        <w:rPr>
          <w:szCs w:val="24"/>
          <w:lang w:val="lv-LV"/>
        </w:rPr>
      </w:pPr>
    </w:p>
    <w:p w14:paraId="0DDC0B7F" w14:textId="77777777" w:rsidR="002B27E7" w:rsidRDefault="00C4219C" w:rsidP="002B27E7">
      <w:pPr>
        <w:jc w:val="center"/>
        <w:rPr>
          <w:szCs w:val="24"/>
          <w:lang w:val="lv-LV"/>
        </w:rPr>
      </w:pPr>
      <w:r w:rsidRPr="00C4219C">
        <w:rPr>
          <w:lang w:val="lv-LV"/>
        </w:rPr>
        <w:t>Piemērojamie noteikumi</w:t>
      </w:r>
    </w:p>
    <w:p w14:paraId="0DDC0B80" w14:textId="77777777" w:rsidR="002B27E7" w:rsidRDefault="002B27E7" w:rsidP="002B27E7">
      <w:pPr>
        <w:rPr>
          <w:szCs w:val="24"/>
          <w:lang w:val="lv-LV"/>
        </w:rPr>
      </w:pPr>
    </w:p>
    <w:p w14:paraId="0DDC0B81" w14:textId="77777777" w:rsidR="002B27E7" w:rsidRDefault="00C4219C" w:rsidP="002B27E7">
      <w:pPr>
        <w:rPr>
          <w:lang w:val="lv-LV"/>
        </w:rPr>
      </w:pPr>
      <w:r w:rsidRPr="00C4219C">
        <w:rPr>
          <w:lang w:val="lv-LV"/>
        </w:rPr>
        <w:t>Ja vien šajā protokolā vai nolīgumā nav norādīts citādi, produktu, uz kuriem attiecas šis protokols un ar kuriem Puses savstarpēji tirgojas, importu un tirdzniecību veic saskaņā ar normatīvajiem aktiem, kas ir spēkā tās Puses teritorijā, kurā produktus importē.</w:t>
      </w:r>
    </w:p>
    <w:p w14:paraId="0DDC0B82" w14:textId="77777777" w:rsidR="002B27E7" w:rsidRDefault="002B27E7" w:rsidP="002B27E7">
      <w:pPr>
        <w:rPr>
          <w:lang w:val="lv-LV"/>
        </w:rPr>
      </w:pPr>
    </w:p>
    <w:p w14:paraId="0DDC0B83" w14:textId="77777777" w:rsidR="002B27E7" w:rsidRDefault="002B27E7" w:rsidP="002B27E7">
      <w:pPr>
        <w:rPr>
          <w:lang w:val="lv-LV"/>
        </w:rPr>
      </w:pPr>
    </w:p>
    <w:p w14:paraId="0DDC0B84" w14:textId="77777777" w:rsidR="002B27E7" w:rsidRDefault="00C4219C" w:rsidP="002B27E7">
      <w:pPr>
        <w:jc w:val="center"/>
        <w:rPr>
          <w:szCs w:val="24"/>
          <w:lang w:val="lv-LV"/>
        </w:rPr>
      </w:pPr>
      <w:r w:rsidRPr="00C4219C">
        <w:rPr>
          <w:lang w:val="lv-LV"/>
        </w:rPr>
        <w:t>16. PANTS</w:t>
      </w:r>
    </w:p>
    <w:p w14:paraId="0DDC0B85" w14:textId="77777777" w:rsidR="002B27E7" w:rsidRDefault="002B27E7" w:rsidP="002B27E7">
      <w:pPr>
        <w:jc w:val="center"/>
        <w:rPr>
          <w:szCs w:val="24"/>
          <w:lang w:val="lv-LV"/>
        </w:rPr>
      </w:pPr>
    </w:p>
    <w:p w14:paraId="0DDC0B86" w14:textId="77777777" w:rsidR="002B27E7" w:rsidRDefault="00C4219C" w:rsidP="002B27E7">
      <w:pPr>
        <w:jc w:val="center"/>
        <w:rPr>
          <w:szCs w:val="24"/>
          <w:lang w:val="lv-LV"/>
        </w:rPr>
      </w:pPr>
      <w:r w:rsidRPr="00C4219C">
        <w:rPr>
          <w:lang w:val="lv-LV"/>
        </w:rPr>
        <w:t>Konkrētu tirgus piekļuves koncesiju piemērošana</w:t>
      </w:r>
    </w:p>
    <w:p w14:paraId="0DDC0B87" w14:textId="77777777" w:rsidR="002B27E7" w:rsidRDefault="002B27E7" w:rsidP="002B27E7">
      <w:pPr>
        <w:rPr>
          <w:szCs w:val="24"/>
          <w:lang w:val="lv-LV"/>
        </w:rPr>
      </w:pPr>
    </w:p>
    <w:p w14:paraId="0DDC0B88" w14:textId="77777777" w:rsidR="002B27E7" w:rsidRDefault="00C4219C" w:rsidP="002B27E7">
      <w:pPr>
        <w:rPr>
          <w:szCs w:val="24"/>
          <w:lang w:val="lv-LV"/>
        </w:rPr>
      </w:pPr>
      <w:r w:rsidRPr="00C4219C">
        <w:rPr>
          <w:lang w:val="lv-LV"/>
        </w:rPr>
        <w:t>Ievērojot šā līguma 113. panta 5. punktu un 6. punktu, šā nolīguma 24. panta 2. punktā un 25. panta 1. punktā minētās lauksaimniecības tirgus piekļuves koncesijas, kas tarifu sarakstos šā nolīguma I un II </w:t>
      </w:r>
      <w:r w:rsidRPr="00C4219C">
        <w:rPr>
          <w:caps/>
          <w:lang w:val="lv-LV"/>
        </w:rPr>
        <w:t>pielikumā</w:t>
      </w:r>
      <w:r w:rsidRPr="00C4219C">
        <w:rPr>
          <w:lang w:val="lv-LV"/>
        </w:rPr>
        <w:t xml:space="preserve"> ir apzīmētas ar zvaigznīti (*), tai Pusei, kura ir iesniegusi paziņojumu saskaņā ar šā protokola 3. panta 3. punktu, piešķir tikai no tā mēneša pirmās dienas, kas seko mēnesim, kurā otra Puse saņēmusi minēto paziņojumu.</w:t>
      </w:r>
    </w:p>
    <w:p w14:paraId="0DDC0B89" w14:textId="77777777" w:rsidR="002B27E7" w:rsidRDefault="002B27E7" w:rsidP="002B27E7">
      <w:pPr>
        <w:rPr>
          <w:szCs w:val="24"/>
          <w:lang w:val="lv-LV"/>
        </w:rPr>
      </w:pPr>
    </w:p>
    <w:p w14:paraId="0DDC0B8A" w14:textId="77777777" w:rsidR="002B27E7" w:rsidRDefault="002B27E7" w:rsidP="002B27E7">
      <w:pPr>
        <w:rPr>
          <w:szCs w:val="24"/>
          <w:lang w:val="lv-LV"/>
        </w:rPr>
      </w:pPr>
    </w:p>
    <w:p w14:paraId="0DDC0B8B" w14:textId="77777777" w:rsidR="002B27E7" w:rsidRDefault="002B27E7">
      <w:pPr>
        <w:widowControl/>
        <w:spacing w:line="240" w:lineRule="auto"/>
        <w:rPr>
          <w:lang w:val="lv-LV"/>
        </w:rPr>
      </w:pPr>
      <w:r>
        <w:rPr>
          <w:lang w:val="lv-LV"/>
        </w:rPr>
        <w:br w:type="page"/>
      </w:r>
    </w:p>
    <w:p w14:paraId="0DDC0B8C" w14:textId="77777777" w:rsidR="002B27E7" w:rsidRDefault="00C4219C" w:rsidP="002B27E7">
      <w:pPr>
        <w:jc w:val="center"/>
        <w:rPr>
          <w:szCs w:val="24"/>
          <w:lang w:val="lv-LV"/>
        </w:rPr>
      </w:pPr>
      <w:r w:rsidRPr="00C4219C">
        <w:rPr>
          <w:lang w:val="lv-LV"/>
        </w:rPr>
        <w:t>17. PANTS</w:t>
      </w:r>
    </w:p>
    <w:p w14:paraId="0DDC0B8D" w14:textId="77777777" w:rsidR="002B27E7" w:rsidRDefault="002B27E7" w:rsidP="002B27E7">
      <w:pPr>
        <w:jc w:val="center"/>
        <w:rPr>
          <w:szCs w:val="24"/>
          <w:lang w:val="lv-LV"/>
        </w:rPr>
      </w:pPr>
    </w:p>
    <w:p w14:paraId="0DDC0B8E" w14:textId="77777777" w:rsidR="002B27E7" w:rsidRDefault="00C4219C" w:rsidP="002B27E7">
      <w:pPr>
        <w:jc w:val="center"/>
        <w:rPr>
          <w:szCs w:val="24"/>
          <w:lang w:val="lv-LV"/>
        </w:rPr>
      </w:pPr>
      <w:r w:rsidRPr="00C4219C">
        <w:rPr>
          <w:lang w:val="lv-LV"/>
        </w:rPr>
        <w:t>Saistība ar citiem nolīgumiem</w:t>
      </w:r>
    </w:p>
    <w:p w14:paraId="0DDC0B8F" w14:textId="77777777" w:rsidR="002B27E7" w:rsidRDefault="002B27E7" w:rsidP="002B27E7">
      <w:pPr>
        <w:rPr>
          <w:szCs w:val="24"/>
          <w:lang w:val="lv-LV"/>
        </w:rPr>
      </w:pPr>
    </w:p>
    <w:p w14:paraId="0DDC0B90" w14:textId="77777777" w:rsidR="002B27E7" w:rsidRDefault="00C4219C" w:rsidP="002B27E7">
      <w:pPr>
        <w:ind w:left="567" w:hanging="567"/>
        <w:rPr>
          <w:szCs w:val="24"/>
          <w:lang w:val="lv-LV"/>
        </w:rPr>
      </w:pPr>
      <w:r w:rsidRPr="00C4219C">
        <w:rPr>
          <w:lang w:val="lv-LV"/>
        </w:rPr>
        <w:t>1.</w:t>
      </w:r>
      <w:r w:rsidRPr="00C4219C">
        <w:rPr>
          <w:lang w:val="lv-LV"/>
        </w:rPr>
        <w:tab/>
        <w:t>Ar šo izbeidz 2002. gada nolīgumus vēstuļu apmaiņas ceļā, ar ko paredz konkrētu nolīgumu starp Eiropas Kopienu un Dienvidāfrikas Republiku par tirdzniecību ar vīnu un stiprajiem alkoholiskajiem dzērieniem pagaidu piemērošanu.</w:t>
      </w:r>
    </w:p>
    <w:p w14:paraId="0DDC0B91" w14:textId="77777777" w:rsidR="002B27E7" w:rsidRDefault="002B27E7" w:rsidP="002B27E7">
      <w:pPr>
        <w:rPr>
          <w:szCs w:val="24"/>
          <w:lang w:val="lv-LV"/>
        </w:rPr>
      </w:pPr>
    </w:p>
    <w:p w14:paraId="0DDC0B92" w14:textId="77777777" w:rsidR="002B27E7" w:rsidRDefault="00C4219C" w:rsidP="002B27E7">
      <w:pPr>
        <w:ind w:left="567" w:hanging="567"/>
        <w:rPr>
          <w:szCs w:val="24"/>
          <w:lang w:val="lv-LV"/>
        </w:rPr>
      </w:pPr>
      <w:r w:rsidRPr="00C4219C">
        <w:rPr>
          <w:lang w:val="lv-LV"/>
        </w:rPr>
        <w:t>2.</w:t>
      </w:r>
      <w:r w:rsidRPr="00C4219C">
        <w:rPr>
          <w:lang w:val="lv-LV"/>
        </w:rPr>
        <w:tab/>
        <w:t>Pielikumā vēstuļu apmaiņai tirdzniecības, attīstības un sadarbības nolīguma X pielikumā:</w:t>
      </w:r>
    </w:p>
    <w:p w14:paraId="0DDC0B93" w14:textId="77777777" w:rsidR="002B27E7" w:rsidRDefault="002B27E7" w:rsidP="002B27E7">
      <w:pPr>
        <w:rPr>
          <w:szCs w:val="24"/>
          <w:lang w:val="lv-LV"/>
        </w:rPr>
      </w:pPr>
    </w:p>
    <w:p w14:paraId="0DDC0B94" w14:textId="77777777" w:rsidR="002B27E7" w:rsidRDefault="00C4219C" w:rsidP="00D0061B">
      <w:pPr>
        <w:ind w:left="1134" w:hanging="567"/>
        <w:rPr>
          <w:lang w:val="lv-LV"/>
        </w:rPr>
      </w:pPr>
      <w:r w:rsidRPr="00C4219C">
        <w:rPr>
          <w:lang w:val="lv-LV"/>
        </w:rPr>
        <w:t>a)</w:t>
      </w:r>
      <w:r w:rsidRPr="00C4219C">
        <w:rPr>
          <w:lang w:val="lv-LV"/>
        </w:rPr>
        <w:tab/>
      </w:r>
      <w:r w:rsidR="00D0061B">
        <w:rPr>
          <w:lang w:val="lv-LV"/>
        </w:rPr>
        <w:t xml:space="preserve">šā protokola </w:t>
      </w:r>
      <w:r w:rsidRPr="00C4219C">
        <w:rPr>
          <w:lang w:val="lv-LV"/>
        </w:rPr>
        <w:t xml:space="preserve">noteikumi par nosaukumu </w:t>
      </w:r>
      <w:r w:rsidRPr="00C4219C">
        <w:rPr>
          <w:i/>
          <w:lang w:val="lv-LV"/>
        </w:rPr>
        <w:t>Port</w:t>
      </w:r>
      <w:r w:rsidRPr="00C4219C">
        <w:rPr>
          <w:lang w:val="lv-LV"/>
        </w:rPr>
        <w:t xml:space="preserve"> un </w:t>
      </w:r>
      <w:r w:rsidRPr="00C4219C">
        <w:rPr>
          <w:i/>
          <w:lang w:val="lv-LV"/>
        </w:rPr>
        <w:t>Sherry</w:t>
      </w:r>
      <w:r w:rsidRPr="00C4219C">
        <w:rPr>
          <w:lang w:val="lv-LV"/>
        </w:rPr>
        <w:t xml:space="preserve"> aizsardzību šajā protokolā neskar minētā </w:t>
      </w:r>
      <w:r w:rsidR="00D0061B" w:rsidRPr="00C4219C">
        <w:rPr>
          <w:lang w:val="lv-LV"/>
        </w:rPr>
        <w:t>p</w:t>
      </w:r>
      <w:r w:rsidR="00D0061B">
        <w:rPr>
          <w:lang w:val="lv-LV"/>
        </w:rPr>
        <w:t>ieliku</w:t>
      </w:r>
      <w:r w:rsidR="00D0061B" w:rsidRPr="00C4219C">
        <w:rPr>
          <w:lang w:val="lv-LV"/>
        </w:rPr>
        <w:t xml:space="preserve">uma </w:t>
      </w:r>
      <w:r w:rsidRPr="00C4219C">
        <w:rPr>
          <w:lang w:val="lv-LV"/>
        </w:rPr>
        <w:t>vēstuļu apmaiņai 1. līdz 4. punkta (ieskaitot) piemērošanu;</w:t>
      </w:r>
    </w:p>
    <w:p w14:paraId="0DDC0B95" w14:textId="77777777" w:rsidR="002B27E7" w:rsidRDefault="002B27E7" w:rsidP="002B27E7">
      <w:pPr>
        <w:rPr>
          <w:lang w:val="lv-LV"/>
        </w:rPr>
      </w:pPr>
    </w:p>
    <w:p w14:paraId="0DDC0B96" w14:textId="77777777" w:rsidR="002B27E7" w:rsidRDefault="00C4219C" w:rsidP="00D0061B">
      <w:pPr>
        <w:ind w:left="1134" w:hanging="567"/>
        <w:rPr>
          <w:lang w:val="lv-LV"/>
        </w:rPr>
      </w:pPr>
      <w:r w:rsidRPr="00C4219C">
        <w:rPr>
          <w:lang w:val="lv-LV"/>
        </w:rPr>
        <w:t>b)</w:t>
      </w:r>
      <w:r w:rsidRPr="00C4219C">
        <w:rPr>
          <w:lang w:val="lv-LV"/>
        </w:rPr>
        <w:tab/>
      </w:r>
      <w:r w:rsidR="00D0061B">
        <w:rPr>
          <w:lang w:val="lv-LV"/>
        </w:rPr>
        <w:t xml:space="preserve">minētā pielikuuma </w:t>
      </w:r>
      <w:r w:rsidRPr="00C4219C">
        <w:rPr>
          <w:lang w:val="lv-LV"/>
        </w:rPr>
        <w:t xml:space="preserve">6. punktā teikumu “Šī palīdzība sāksies dienā, kad stāsies spēkā Vīnu un stipro alkoholisko dzērienu nolīgums” aizstāj ar teikumu “Šī palīdzība sāksies dienā, kad stāsies spēkā 3. protokols par ģeogrāfiskās izcelsmes norādēm un tirdzniecību ar vīnu un stiprajiem alkoholiskajiem </w:t>
      </w:r>
      <w:r w:rsidRPr="00D0061B">
        <w:rPr>
          <w:lang w:val="lv-LV"/>
        </w:rPr>
        <w:t>dzērieniem</w:t>
      </w:r>
      <w:r w:rsidR="00D0061B" w:rsidRPr="00D0061B">
        <w:rPr>
          <w:lang w:val="lv-LV"/>
        </w:rPr>
        <w:t xml:space="preserve"> Ekonomisko partnerattiecību nolīgum</w:t>
      </w:r>
      <w:r w:rsidR="00D0061B">
        <w:rPr>
          <w:lang w:val="lv-LV"/>
        </w:rPr>
        <w:t>am</w:t>
      </w:r>
      <w:r w:rsidR="00D0061B" w:rsidRPr="00D0061B">
        <w:rPr>
          <w:lang w:val="lv-LV"/>
        </w:rPr>
        <w:t xml:space="preserve"> starp Eiropas Savienību un tās dalībvalstīm, no vienas puses, un DAK EPN valstīm, no otras puses</w:t>
      </w:r>
      <w:r w:rsidRPr="00C4219C">
        <w:rPr>
          <w:lang w:val="lv-LV"/>
        </w:rPr>
        <w:t>”.</w:t>
      </w:r>
    </w:p>
    <w:p w14:paraId="0DDC0B97" w14:textId="77777777" w:rsidR="002B27E7" w:rsidRDefault="002B27E7" w:rsidP="002B27E7">
      <w:pPr>
        <w:rPr>
          <w:lang w:val="lv-LV"/>
        </w:rPr>
      </w:pPr>
    </w:p>
    <w:p w14:paraId="0DDC0B98" w14:textId="77777777" w:rsidR="002B27E7" w:rsidRDefault="002B27E7" w:rsidP="002B27E7">
      <w:pPr>
        <w:rPr>
          <w:lang w:val="lv-LV"/>
        </w:rPr>
      </w:pPr>
    </w:p>
    <w:p w14:paraId="0DDC0B99" w14:textId="77777777" w:rsidR="002B27E7" w:rsidRDefault="002B27E7">
      <w:pPr>
        <w:widowControl/>
        <w:spacing w:line="240" w:lineRule="auto"/>
        <w:rPr>
          <w:lang w:val="lv-LV"/>
        </w:rPr>
      </w:pPr>
      <w:r>
        <w:rPr>
          <w:lang w:val="lv-LV"/>
        </w:rPr>
        <w:br w:type="page"/>
      </w:r>
    </w:p>
    <w:p w14:paraId="0DDC0B9A" w14:textId="77777777" w:rsidR="002B27E7" w:rsidRDefault="00C4219C" w:rsidP="002B27E7">
      <w:pPr>
        <w:jc w:val="center"/>
        <w:rPr>
          <w:szCs w:val="24"/>
          <w:lang w:val="lv-LV"/>
        </w:rPr>
      </w:pPr>
      <w:r w:rsidRPr="00C4219C">
        <w:rPr>
          <w:lang w:val="lv-LV"/>
        </w:rPr>
        <w:t>18. PANTS</w:t>
      </w:r>
    </w:p>
    <w:p w14:paraId="0DDC0B9B" w14:textId="77777777" w:rsidR="002B27E7" w:rsidRDefault="002B27E7" w:rsidP="002B27E7">
      <w:pPr>
        <w:jc w:val="center"/>
        <w:rPr>
          <w:szCs w:val="24"/>
          <w:lang w:val="lv-LV"/>
        </w:rPr>
      </w:pPr>
    </w:p>
    <w:p w14:paraId="0DDC0B9C" w14:textId="77777777" w:rsidR="002B27E7" w:rsidRDefault="00C4219C" w:rsidP="002B27E7">
      <w:pPr>
        <w:jc w:val="center"/>
        <w:rPr>
          <w:szCs w:val="24"/>
          <w:lang w:val="lv-LV"/>
        </w:rPr>
      </w:pPr>
      <w:r w:rsidRPr="00C4219C">
        <w:rPr>
          <w:lang w:val="lv-LV"/>
        </w:rPr>
        <w:t>Pārejas pasākumi</w:t>
      </w:r>
    </w:p>
    <w:p w14:paraId="0DDC0B9D" w14:textId="77777777" w:rsidR="002B27E7" w:rsidRDefault="002B27E7" w:rsidP="002B27E7">
      <w:pPr>
        <w:rPr>
          <w:szCs w:val="24"/>
          <w:lang w:val="lv-LV"/>
        </w:rPr>
      </w:pPr>
    </w:p>
    <w:p w14:paraId="0DDC0B9E" w14:textId="77777777" w:rsidR="002B27E7" w:rsidRDefault="00C4219C" w:rsidP="002B27E7">
      <w:pPr>
        <w:rPr>
          <w:szCs w:val="24"/>
          <w:lang w:val="lv-LV"/>
        </w:rPr>
      </w:pPr>
      <w:r w:rsidRPr="00C4219C">
        <w:rPr>
          <w:lang w:val="lv-LV"/>
        </w:rPr>
        <w:t>Produktu, kas spēkā stāšanās dienā ir ražots, aprakstīts un noformēts saskaņā ar Pušu iekšējiem normatīvajiem aktiem, kā arī to savstarpējām divpusējām saistībām, bet tādā veidā, kuru aizliedz šis protokols, ir atļauts tirgot</w:t>
      </w:r>
    </w:p>
    <w:p w14:paraId="0DDC0B9F" w14:textId="77777777" w:rsidR="002B27E7" w:rsidRDefault="002B27E7" w:rsidP="002B27E7">
      <w:pPr>
        <w:rPr>
          <w:szCs w:val="24"/>
          <w:lang w:val="lv-LV"/>
        </w:rPr>
      </w:pPr>
    </w:p>
    <w:p w14:paraId="0DDC0BA0" w14:textId="77777777" w:rsidR="002B27E7" w:rsidRDefault="00C4219C" w:rsidP="002B27E7">
      <w:pPr>
        <w:ind w:left="567" w:hanging="567"/>
        <w:rPr>
          <w:lang w:val="lv-LV"/>
        </w:rPr>
      </w:pPr>
      <w:r w:rsidRPr="00C4219C">
        <w:rPr>
          <w:lang w:val="lv-LV"/>
        </w:rPr>
        <w:t>a)</w:t>
      </w:r>
      <w:r w:rsidRPr="00C4219C">
        <w:rPr>
          <w:lang w:val="lv-LV"/>
        </w:rPr>
        <w:tab/>
        <w:t>vairumtirgotājiem vai ražotājiem – trīs (3) gadus; un</w:t>
      </w:r>
    </w:p>
    <w:p w14:paraId="0DDC0BA1" w14:textId="77777777" w:rsidR="002B27E7" w:rsidRDefault="002B27E7" w:rsidP="002B27E7">
      <w:pPr>
        <w:ind w:left="567" w:hanging="567"/>
        <w:rPr>
          <w:lang w:val="lv-LV"/>
        </w:rPr>
      </w:pPr>
    </w:p>
    <w:p w14:paraId="0DDC0BA2" w14:textId="77777777" w:rsidR="002B27E7" w:rsidRDefault="00C4219C" w:rsidP="002B27E7">
      <w:pPr>
        <w:ind w:left="567" w:hanging="567"/>
        <w:rPr>
          <w:lang w:val="lv-LV"/>
        </w:rPr>
      </w:pPr>
      <w:r w:rsidRPr="00C4219C">
        <w:rPr>
          <w:lang w:val="lv-LV"/>
        </w:rPr>
        <w:t>b)</w:t>
      </w:r>
      <w:r w:rsidRPr="00C4219C">
        <w:rPr>
          <w:lang w:val="lv-LV"/>
        </w:rPr>
        <w:tab/>
        <w:t>mazumtirgotājiem – līdz beidzas krājumi.</w:t>
      </w:r>
    </w:p>
    <w:p w14:paraId="0DDC0BA3" w14:textId="77777777" w:rsidR="002B27E7" w:rsidRDefault="002B27E7" w:rsidP="002B27E7">
      <w:pPr>
        <w:rPr>
          <w:lang w:val="lv-LV"/>
        </w:rPr>
      </w:pPr>
    </w:p>
    <w:p w14:paraId="0DDC0BA4" w14:textId="77777777" w:rsidR="002B27E7" w:rsidRDefault="002B27E7" w:rsidP="002B27E7">
      <w:pPr>
        <w:rPr>
          <w:lang w:val="lv-LV"/>
        </w:rPr>
      </w:pPr>
    </w:p>
    <w:p w14:paraId="0DDC0BA5" w14:textId="77777777" w:rsidR="002B27E7" w:rsidRDefault="00C4219C" w:rsidP="002B27E7">
      <w:pPr>
        <w:jc w:val="center"/>
        <w:rPr>
          <w:szCs w:val="24"/>
          <w:lang w:val="lv-LV"/>
        </w:rPr>
      </w:pPr>
      <w:r w:rsidRPr="00C4219C">
        <w:rPr>
          <w:lang w:val="lv-LV"/>
        </w:rPr>
        <w:t>19. PANTS</w:t>
      </w:r>
    </w:p>
    <w:p w14:paraId="0DDC0BA6" w14:textId="77777777" w:rsidR="002B27E7" w:rsidRDefault="002B27E7" w:rsidP="002B27E7">
      <w:pPr>
        <w:jc w:val="center"/>
        <w:rPr>
          <w:szCs w:val="24"/>
          <w:lang w:val="lv-LV"/>
        </w:rPr>
      </w:pPr>
    </w:p>
    <w:p w14:paraId="0DDC0BA7" w14:textId="77777777" w:rsidR="002B27E7" w:rsidRDefault="00C4219C" w:rsidP="002B27E7">
      <w:pPr>
        <w:jc w:val="center"/>
        <w:rPr>
          <w:szCs w:val="24"/>
          <w:lang w:val="lv-LV"/>
        </w:rPr>
      </w:pPr>
      <w:r w:rsidRPr="00C4219C">
        <w:rPr>
          <w:lang w:val="lv-LV"/>
        </w:rPr>
        <w:t>Nobeiguma noteikumi</w:t>
      </w:r>
    </w:p>
    <w:p w14:paraId="0DDC0BA8" w14:textId="77777777" w:rsidR="002B27E7" w:rsidRDefault="002B27E7" w:rsidP="002B27E7">
      <w:pPr>
        <w:rPr>
          <w:szCs w:val="24"/>
          <w:lang w:val="lv-LV"/>
        </w:rPr>
      </w:pPr>
    </w:p>
    <w:p w14:paraId="0DDC0BA9" w14:textId="77777777" w:rsidR="002B27E7" w:rsidRDefault="00C4219C" w:rsidP="002B27E7">
      <w:pPr>
        <w:ind w:left="567" w:hanging="567"/>
        <w:rPr>
          <w:szCs w:val="24"/>
          <w:lang w:val="lv-LV"/>
        </w:rPr>
      </w:pPr>
      <w:r w:rsidRPr="00C4219C">
        <w:rPr>
          <w:lang w:val="lv-LV"/>
        </w:rPr>
        <w:t>1.</w:t>
      </w:r>
      <w:r w:rsidRPr="00C4219C">
        <w:rPr>
          <w:lang w:val="lv-LV"/>
        </w:rPr>
        <w:tab/>
        <w:t>Šā protokola pielikumi ir tā sastāvdaļa.</w:t>
      </w:r>
    </w:p>
    <w:p w14:paraId="0DDC0BAA" w14:textId="77777777" w:rsidR="002B27E7" w:rsidRDefault="002B27E7" w:rsidP="002B27E7">
      <w:pPr>
        <w:ind w:left="567" w:hanging="567"/>
        <w:rPr>
          <w:szCs w:val="24"/>
          <w:lang w:val="lv-LV"/>
        </w:rPr>
      </w:pPr>
    </w:p>
    <w:p w14:paraId="0DDC0BAB" w14:textId="77777777" w:rsidR="002B27E7" w:rsidRDefault="00C4219C" w:rsidP="002B27E7">
      <w:pPr>
        <w:ind w:left="567" w:hanging="567"/>
        <w:rPr>
          <w:szCs w:val="24"/>
          <w:lang w:val="lv-LV"/>
        </w:rPr>
      </w:pPr>
      <w:r w:rsidRPr="00C4219C">
        <w:rPr>
          <w:lang w:val="lv-LV"/>
        </w:rPr>
        <w:t>2.</w:t>
      </w:r>
      <w:r w:rsidRPr="00C4219C">
        <w:rPr>
          <w:lang w:val="lv-LV"/>
        </w:rPr>
        <w:tab/>
        <w:t>Ja, ievērojot šā nolīguma 113. pantu, šo protokolu piemēro provizoriski, tad atsauces uz spēkā stāšanās datumu uzskata par atsaucēm uz datumu, kad sāk šā nolīguma provizorisko piemērošanu starp Dienvidāfriku un ES.</w:t>
      </w:r>
    </w:p>
    <w:p w14:paraId="0DDC0BAC" w14:textId="77777777" w:rsidR="002B27E7" w:rsidRDefault="002B27E7" w:rsidP="002B27E7">
      <w:pPr>
        <w:ind w:left="567" w:hanging="567"/>
        <w:rPr>
          <w:szCs w:val="24"/>
          <w:lang w:val="lv-LV"/>
        </w:rPr>
      </w:pPr>
    </w:p>
    <w:p w14:paraId="0DDC0BAD" w14:textId="77777777" w:rsidR="002B27E7" w:rsidRDefault="00C4219C" w:rsidP="002B27E7">
      <w:pPr>
        <w:ind w:left="567" w:hanging="567"/>
        <w:rPr>
          <w:szCs w:val="24"/>
          <w:lang w:val="lv-LV"/>
        </w:rPr>
      </w:pPr>
      <w:r w:rsidRPr="00C4219C">
        <w:rPr>
          <w:lang w:val="lv-LV"/>
        </w:rPr>
        <w:t>3.</w:t>
      </w:r>
      <w:r w:rsidRPr="00C4219C">
        <w:rPr>
          <w:lang w:val="lv-LV"/>
        </w:rPr>
        <w:tab/>
        <w:t>Šā protokola ilgums ir neierobežots. To var izbeigt, Pusēm kopīgi vienojoties vai izbeidzot šo nolīgumu.</w:t>
      </w:r>
    </w:p>
    <w:p w14:paraId="0DDC0BAE" w14:textId="77777777" w:rsidR="002B27E7" w:rsidRDefault="002B27E7" w:rsidP="002B27E7">
      <w:pPr>
        <w:rPr>
          <w:szCs w:val="24"/>
          <w:lang w:val="lv-LV"/>
        </w:rPr>
      </w:pPr>
    </w:p>
    <w:p w14:paraId="0DDC0BAF" w14:textId="77777777" w:rsidR="002B27E7" w:rsidRDefault="00C4219C" w:rsidP="002B27E7">
      <w:pPr>
        <w:jc w:val="center"/>
        <w:rPr>
          <w:lang w:val="lv-LV"/>
        </w:rPr>
      </w:pPr>
      <w:r>
        <w:rPr>
          <w:szCs w:val="24"/>
          <w:lang w:val="lv-LV"/>
        </w:rPr>
        <w:br w:type="page"/>
      </w:r>
      <w:r w:rsidRPr="00C4219C">
        <w:rPr>
          <w:lang w:val="lv-LV"/>
        </w:rPr>
        <w:t>3. protokola I pielikums</w:t>
      </w:r>
    </w:p>
    <w:p w14:paraId="0DDC0BB0" w14:textId="77777777" w:rsidR="002B27E7" w:rsidRDefault="002B27E7" w:rsidP="002B27E7">
      <w:pPr>
        <w:jc w:val="center"/>
        <w:rPr>
          <w:lang w:val="lv-LV"/>
        </w:rPr>
      </w:pPr>
    </w:p>
    <w:p w14:paraId="0DDC0BB1" w14:textId="77777777" w:rsidR="002B27E7" w:rsidRDefault="00C4219C" w:rsidP="002B27E7">
      <w:pPr>
        <w:jc w:val="center"/>
        <w:rPr>
          <w:i/>
          <w:lang w:val="lv-LV"/>
        </w:rPr>
      </w:pPr>
      <w:r w:rsidRPr="00C4219C">
        <w:rPr>
          <w:lang w:val="lv-LV"/>
        </w:rPr>
        <w:t>Dienvidāfrikas un ES ģeogrāfiskās izcelsmes norādes</w:t>
      </w:r>
    </w:p>
    <w:p w14:paraId="0DDC0BB2" w14:textId="77777777" w:rsidR="002B27E7" w:rsidRDefault="002B27E7" w:rsidP="002B27E7">
      <w:pPr>
        <w:rPr>
          <w:i/>
          <w:lang w:val="lv-LV"/>
        </w:rPr>
      </w:pPr>
    </w:p>
    <w:p w14:paraId="0DDC0BB3" w14:textId="77777777" w:rsidR="002B27E7" w:rsidRDefault="00C4219C" w:rsidP="002B27E7">
      <w:pPr>
        <w:rPr>
          <w:lang w:val="lv-LV"/>
        </w:rPr>
      </w:pPr>
      <w:r w:rsidRPr="00C4219C">
        <w:rPr>
          <w:lang w:val="lv-LV"/>
        </w:rPr>
        <w:t>Piezīme i)</w:t>
      </w:r>
    </w:p>
    <w:p w14:paraId="0DDC0BB4" w14:textId="77777777" w:rsidR="002B27E7" w:rsidRDefault="002B27E7" w:rsidP="002B27E7">
      <w:pPr>
        <w:rPr>
          <w:lang w:val="lv-LV"/>
        </w:rPr>
      </w:pPr>
    </w:p>
    <w:p w14:paraId="0DDC0BB5" w14:textId="77777777" w:rsidR="002B27E7" w:rsidRDefault="00C4219C" w:rsidP="002B27E7">
      <w:pPr>
        <w:rPr>
          <w:lang w:val="lv-LV"/>
        </w:rPr>
      </w:pPr>
      <w:r w:rsidRPr="00C4219C">
        <w:rPr>
          <w:lang w:val="lv-LV"/>
        </w:rPr>
        <w:t>Šajā pielikumā vienas ģeogrāfiskās izcelsmes norādes dažādas versijas atdala ar slīpsvītru, kuru abās pusēs atdala ar atstarpi (“ / “</w:t>
      </w:r>
      <w:r w:rsidRPr="00C4219C">
        <w:rPr>
          <w:color w:val="000000"/>
          <w:lang w:val="lv-LV"/>
        </w:rPr>
        <w:t>)</w:t>
      </w:r>
      <w:r w:rsidRPr="00C4219C">
        <w:rPr>
          <w:lang w:val="lv-LV"/>
        </w:rPr>
        <w:t>.</w:t>
      </w:r>
    </w:p>
    <w:p w14:paraId="0DDC0BB6" w14:textId="77777777" w:rsidR="002B27E7" w:rsidRDefault="002B27E7" w:rsidP="002B27E7">
      <w:pPr>
        <w:rPr>
          <w:lang w:val="lv-LV"/>
        </w:rPr>
      </w:pPr>
    </w:p>
    <w:p w14:paraId="0DDC0BB7" w14:textId="77777777" w:rsidR="002B27E7" w:rsidRDefault="00C4219C" w:rsidP="002B27E7">
      <w:pPr>
        <w:rPr>
          <w:lang w:val="lv-LV"/>
        </w:rPr>
      </w:pPr>
      <w:r w:rsidRPr="00C4219C">
        <w:rPr>
          <w:lang w:val="lv-LV"/>
        </w:rPr>
        <w:t>Piezīme ii)</w:t>
      </w:r>
    </w:p>
    <w:p w14:paraId="0DDC0BB8" w14:textId="77777777" w:rsidR="002B27E7" w:rsidRDefault="002B27E7" w:rsidP="002B27E7">
      <w:pPr>
        <w:rPr>
          <w:lang w:val="lv-LV"/>
        </w:rPr>
      </w:pPr>
    </w:p>
    <w:p w14:paraId="0DDC0BB9" w14:textId="77777777" w:rsidR="002B27E7" w:rsidRDefault="00C4219C" w:rsidP="002B27E7">
      <w:pPr>
        <w:ind w:left="567" w:hanging="567"/>
        <w:rPr>
          <w:szCs w:val="24"/>
          <w:lang w:val="lv-LV"/>
        </w:rPr>
      </w:pPr>
      <w:r w:rsidRPr="00C4219C">
        <w:rPr>
          <w:lang w:val="lv-LV"/>
        </w:rPr>
        <w:t>1.</w:t>
      </w:r>
      <w:r w:rsidRPr="00C4219C">
        <w:rPr>
          <w:lang w:val="lv-LV"/>
        </w:rPr>
        <w:tab/>
        <w:t>Puses sadarbojas, sniedzot informāciju par aizsargātajām ģeogrāfiskās izcelsmes norādēm. Puses var pieprasīt dokumentāciju, lai izpildītu savus pienācīgas pārbaudes pienākumus, vai vienīgi informācijas nolūkos. Ievērojot 2. un 3. punktu, pienākums iesniegt dokumentācijas kopsavilkumu neskar ģeogrāfiskās izcelsmes norādes aizsardzību.</w:t>
      </w:r>
    </w:p>
    <w:p w14:paraId="0DDC0BBA" w14:textId="77777777" w:rsidR="002B27E7" w:rsidRDefault="002B27E7" w:rsidP="002B27E7">
      <w:pPr>
        <w:ind w:left="567" w:hanging="567"/>
        <w:rPr>
          <w:szCs w:val="24"/>
          <w:lang w:val="lv-LV"/>
        </w:rPr>
      </w:pPr>
    </w:p>
    <w:p w14:paraId="0DDC0BBB" w14:textId="77777777" w:rsidR="002B27E7" w:rsidRDefault="00C4219C" w:rsidP="002B27E7">
      <w:pPr>
        <w:ind w:left="567" w:hanging="567"/>
        <w:rPr>
          <w:szCs w:val="24"/>
          <w:lang w:val="lv-LV"/>
        </w:rPr>
      </w:pPr>
      <w:r w:rsidRPr="00C4219C">
        <w:rPr>
          <w:lang w:val="lv-LV"/>
        </w:rPr>
        <w:t>2.</w:t>
      </w:r>
      <w:r w:rsidRPr="00C4219C">
        <w:rPr>
          <w:lang w:val="lv-LV"/>
        </w:rPr>
        <w:tab/>
        <w:t xml:space="preserve">Iesniegtā dokumentācija apliecina, ka nosaukumi atbilst ģeogrāfiskās izcelsmes norādes kritērijiem šā protokola trešā apsvēruma nozīmē, proti, norāde liecina, ka produkta izcelsme ir kādas Puses teritorijā vai šīs teritorijas reģionā vai vietā, ja  preces konkrētā kvalitāte, reputācija vai citas īpašības ir būtiski saistāmas ar tās ģeogrāfisko izcelsmi </w:t>
      </w:r>
      <w:r w:rsidRPr="00C4219C">
        <w:rPr>
          <w:i/>
          <w:lang w:val="lv-LV"/>
        </w:rPr>
        <w:t>TRIPS</w:t>
      </w:r>
      <w:r w:rsidRPr="00C4219C">
        <w:rPr>
          <w:lang w:val="lv-LV"/>
        </w:rPr>
        <w:t xml:space="preserve"> nolīguma 22. panta 1. punkta nozīmē, un minētais nosaukums ir aizsargāts izcelsmes valstī.</w:t>
      </w:r>
    </w:p>
    <w:p w14:paraId="0DDC0BBC" w14:textId="77777777" w:rsidR="002B27E7" w:rsidRDefault="002B27E7" w:rsidP="002B27E7">
      <w:pPr>
        <w:ind w:left="567" w:hanging="567"/>
        <w:rPr>
          <w:szCs w:val="24"/>
          <w:lang w:val="lv-LV"/>
        </w:rPr>
      </w:pPr>
    </w:p>
    <w:p w14:paraId="0DDC0BBD" w14:textId="77777777" w:rsidR="002B27E7" w:rsidRDefault="002B27E7">
      <w:pPr>
        <w:widowControl/>
        <w:spacing w:line="240" w:lineRule="auto"/>
        <w:rPr>
          <w:lang w:val="lv-LV"/>
        </w:rPr>
      </w:pPr>
      <w:r>
        <w:rPr>
          <w:lang w:val="lv-LV"/>
        </w:rPr>
        <w:br w:type="page"/>
      </w:r>
    </w:p>
    <w:p w14:paraId="0DDC0BBE" w14:textId="77777777" w:rsidR="00C4219C" w:rsidRDefault="00C4219C" w:rsidP="002B27E7">
      <w:pPr>
        <w:ind w:left="567" w:hanging="567"/>
        <w:rPr>
          <w:lang w:val="lv-LV"/>
        </w:rPr>
      </w:pPr>
      <w:r w:rsidRPr="00C4219C">
        <w:rPr>
          <w:lang w:val="lv-LV"/>
        </w:rPr>
        <w:t>3.</w:t>
      </w:r>
      <w:r w:rsidRPr="00C4219C">
        <w:rPr>
          <w:lang w:val="lv-LV"/>
        </w:rPr>
        <w:tab/>
        <w:t>Lai sagādātu visu nepieciešamo dokumentāciju, kas nepieciešama Puses pienācīgas pārbaudes prasību izpildei, Puses sadarbojas un viena otrai palīdz dokumentācijas sagatavošanā, iesniegšanā un atzīšanā. Puses apņemas šīs pienācīgas pārbaudes prasības pildīt raiti un objektīvi.</w:t>
      </w:r>
    </w:p>
    <w:p w14:paraId="0DDC0BBF" w14:textId="77777777" w:rsidR="002B27E7" w:rsidRDefault="002B27E7" w:rsidP="002B27E7">
      <w:pPr>
        <w:ind w:left="567" w:hanging="567"/>
        <w:rPr>
          <w:szCs w:val="24"/>
          <w:lang w:val="lv-LV"/>
        </w:rPr>
      </w:pPr>
    </w:p>
    <w:p w14:paraId="0DDC0BC0" w14:textId="77777777" w:rsidR="002B27E7" w:rsidRPr="00C4219C" w:rsidRDefault="002B27E7" w:rsidP="002B27E7">
      <w:pPr>
        <w:ind w:left="567" w:hanging="567"/>
        <w:rPr>
          <w:szCs w:val="24"/>
          <w:lang w:val="lv-LV"/>
        </w:rPr>
      </w:pPr>
    </w:p>
    <w:p w14:paraId="0DDC0BC1" w14:textId="77777777" w:rsidR="00C4219C" w:rsidRPr="0038517C" w:rsidRDefault="00C4219C" w:rsidP="002B27E7">
      <w:pPr>
        <w:jc w:val="center"/>
        <w:rPr>
          <w:lang w:val="lv-LV"/>
        </w:rPr>
      </w:pPr>
      <w:r w:rsidRPr="0038517C">
        <w:rPr>
          <w:lang w:val="lv-LV"/>
        </w:rPr>
        <w:t>A iedaļa</w:t>
      </w:r>
    </w:p>
    <w:p w14:paraId="0DDC0BC2" w14:textId="77777777" w:rsidR="002B27E7" w:rsidRPr="0038517C" w:rsidRDefault="002B27E7" w:rsidP="002B27E7">
      <w:pPr>
        <w:jc w:val="center"/>
        <w:rPr>
          <w:lang w:val="lv-LV"/>
        </w:rPr>
      </w:pPr>
    </w:p>
    <w:p w14:paraId="0DDC0BC3" w14:textId="77777777" w:rsidR="00C4219C" w:rsidRPr="0038517C" w:rsidRDefault="00C4219C" w:rsidP="002B27E7">
      <w:pPr>
        <w:jc w:val="center"/>
        <w:rPr>
          <w:lang w:val="lv-LV"/>
        </w:rPr>
      </w:pPr>
      <w:r w:rsidRPr="0038517C">
        <w:rPr>
          <w:lang w:val="lv-LV"/>
        </w:rPr>
        <w:t>Dienvidāfrikas ģeogrāfiskās izcelsmes norādes</w:t>
      </w:r>
    </w:p>
    <w:p w14:paraId="0DDC0BC4" w14:textId="77777777" w:rsidR="002B27E7" w:rsidRPr="0038517C" w:rsidRDefault="002B27E7" w:rsidP="002B27E7">
      <w:pPr>
        <w:jc w:val="center"/>
        <w:rPr>
          <w:lang w:val="lv-LV"/>
        </w:rPr>
      </w:pPr>
    </w:p>
    <w:p w14:paraId="0DDC0BC5" w14:textId="77777777" w:rsidR="00C4219C" w:rsidRPr="0038517C" w:rsidRDefault="00C4219C" w:rsidP="002B27E7">
      <w:pPr>
        <w:rPr>
          <w:lang w:val="lv-LV"/>
        </w:rPr>
      </w:pPr>
      <w:r w:rsidRPr="0038517C">
        <w:rPr>
          <w:lang w:val="lv-LV"/>
        </w:rPr>
        <w:t>A.1. iedaļa</w:t>
      </w:r>
      <w:r w:rsidRPr="0038517C">
        <w:rPr>
          <w:lang w:val="lv-LV"/>
        </w:rPr>
        <w:tab/>
        <w:t>Lauksaimniecības produkti un pārtika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1843"/>
        <w:gridCol w:w="3402"/>
        <w:gridCol w:w="2268"/>
      </w:tblGrid>
      <w:tr w:rsidR="00C4219C" w:rsidRPr="002B27E7" w14:paraId="0DDC0BCB" w14:textId="77777777" w:rsidTr="002B27E7">
        <w:trPr>
          <w:trHeight w:val="20"/>
        </w:trPr>
        <w:tc>
          <w:tcPr>
            <w:tcW w:w="426" w:type="dxa"/>
          </w:tcPr>
          <w:p w14:paraId="0DDC0BC6" w14:textId="77777777" w:rsidR="00C4219C" w:rsidRPr="002B27E7" w:rsidRDefault="00C4219C" w:rsidP="002B27E7">
            <w:pPr>
              <w:spacing w:before="60" w:after="60" w:line="240" w:lineRule="auto"/>
              <w:jc w:val="center"/>
              <w:rPr>
                <w:color w:val="000000"/>
                <w:sz w:val="20"/>
                <w:szCs w:val="16"/>
                <w:lang w:val="lv-LV"/>
              </w:rPr>
            </w:pPr>
          </w:p>
        </w:tc>
        <w:tc>
          <w:tcPr>
            <w:tcW w:w="1559" w:type="dxa"/>
            <w:shd w:val="clear" w:color="auto" w:fill="auto"/>
          </w:tcPr>
          <w:p w14:paraId="0DDC0BC7"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Valsts</w:t>
            </w:r>
          </w:p>
        </w:tc>
        <w:tc>
          <w:tcPr>
            <w:tcW w:w="1843" w:type="dxa"/>
            <w:shd w:val="clear" w:color="auto" w:fill="auto"/>
          </w:tcPr>
          <w:p w14:paraId="0DDC0BC8"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Produktu kategorija</w:t>
            </w:r>
          </w:p>
        </w:tc>
        <w:tc>
          <w:tcPr>
            <w:tcW w:w="3402" w:type="dxa"/>
            <w:shd w:val="clear" w:color="auto" w:fill="auto"/>
          </w:tcPr>
          <w:p w14:paraId="0DDC0BC9"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Ģeogrāfiskās izcelsmes norāde</w:t>
            </w:r>
          </w:p>
        </w:tc>
        <w:tc>
          <w:tcPr>
            <w:tcW w:w="2268" w:type="dxa"/>
          </w:tcPr>
          <w:p w14:paraId="0DDC0BCA"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Prioritātes datums</w:t>
            </w:r>
          </w:p>
        </w:tc>
      </w:tr>
      <w:tr w:rsidR="00C4219C" w:rsidRPr="002B27E7" w14:paraId="0DDC0BD1" w14:textId="77777777" w:rsidTr="002B27E7">
        <w:trPr>
          <w:trHeight w:val="20"/>
        </w:trPr>
        <w:tc>
          <w:tcPr>
            <w:tcW w:w="426" w:type="dxa"/>
          </w:tcPr>
          <w:p w14:paraId="0DDC0BC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w:t>
            </w:r>
          </w:p>
        </w:tc>
        <w:tc>
          <w:tcPr>
            <w:tcW w:w="1559" w:type="dxa"/>
            <w:shd w:val="clear" w:color="auto" w:fill="auto"/>
          </w:tcPr>
          <w:p w14:paraId="0DDC0BC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Dienvidāfrika</w:t>
            </w:r>
          </w:p>
        </w:tc>
        <w:tc>
          <w:tcPr>
            <w:tcW w:w="1843" w:type="dxa"/>
            <w:shd w:val="clear" w:color="auto" w:fill="auto"/>
          </w:tcPr>
          <w:p w14:paraId="0DDC0BC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Tēja</w:t>
            </w:r>
          </w:p>
        </w:tc>
        <w:tc>
          <w:tcPr>
            <w:tcW w:w="3402" w:type="dxa"/>
            <w:shd w:val="clear" w:color="auto" w:fill="FFFFFF"/>
          </w:tcPr>
          <w:p w14:paraId="0DDC0BC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Honeybush / Heuningbos / Honeybush tea / Heuningbos tee</w:t>
            </w:r>
          </w:p>
        </w:tc>
        <w:tc>
          <w:tcPr>
            <w:tcW w:w="2268" w:type="dxa"/>
          </w:tcPr>
          <w:p w14:paraId="0DDC0BD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BD7" w14:textId="77777777" w:rsidTr="002B27E7">
        <w:trPr>
          <w:trHeight w:val="20"/>
        </w:trPr>
        <w:tc>
          <w:tcPr>
            <w:tcW w:w="426" w:type="dxa"/>
          </w:tcPr>
          <w:p w14:paraId="0DDC0BD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w:t>
            </w:r>
          </w:p>
        </w:tc>
        <w:tc>
          <w:tcPr>
            <w:tcW w:w="1559" w:type="dxa"/>
            <w:shd w:val="clear" w:color="auto" w:fill="auto"/>
          </w:tcPr>
          <w:p w14:paraId="0DDC0BD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Dienvidāfrika</w:t>
            </w:r>
          </w:p>
        </w:tc>
        <w:tc>
          <w:tcPr>
            <w:tcW w:w="1843" w:type="dxa"/>
            <w:shd w:val="clear" w:color="auto" w:fill="auto"/>
          </w:tcPr>
          <w:p w14:paraId="0DDC0BD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Tēja</w:t>
            </w:r>
          </w:p>
        </w:tc>
        <w:tc>
          <w:tcPr>
            <w:tcW w:w="3402" w:type="dxa"/>
            <w:shd w:val="clear" w:color="auto" w:fill="FFFFFF"/>
          </w:tcPr>
          <w:p w14:paraId="0DDC0BD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Rooibos / Red Bush / Rooibostee / Rooibos tea / Rooitee / Rooibosch</w:t>
            </w:r>
          </w:p>
        </w:tc>
        <w:tc>
          <w:tcPr>
            <w:tcW w:w="2268" w:type="dxa"/>
          </w:tcPr>
          <w:p w14:paraId="0DDC0BD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BDD" w14:textId="77777777" w:rsidTr="002B27E7">
        <w:trPr>
          <w:trHeight w:val="20"/>
        </w:trPr>
        <w:tc>
          <w:tcPr>
            <w:tcW w:w="426" w:type="dxa"/>
            <w:shd w:val="clear" w:color="auto" w:fill="auto"/>
          </w:tcPr>
          <w:p w14:paraId="0DDC0BD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w:t>
            </w:r>
          </w:p>
        </w:tc>
        <w:tc>
          <w:tcPr>
            <w:tcW w:w="1559" w:type="dxa"/>
            <w:shd w:val="clear" w:color="auto" w:fill="auto"/>
          </w:tcPr>
          <w:p w14:paraId="0DDC0BD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Dienvidāfrika</w:t>
            </w:r>
          </w:p>
        </w:tc>
        <w:tc>
          <w:tcPr>
            <w:tcW w:w="1843" w:type="dxa"/>
            <w:shd w:val="clear" w:color="auto" w:fill="auto"/>
          </w:tcPr>
          <w:p w14:paraId="0DDC0BD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w:t>
            </w:r>
          </w:p>
        </w:tc>
        <w:tc>
          <w:tcPr>
            <w:tcW w:w="3402" w:type="dxa"/>
            <w:shd w:val="clear" w:color="auto" w:fill="auto"/>
          </w:tcPr>
          <w:p w14:paraId="0DDC0BD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Karoo</w:t>
            </w:r>
            <w:r w:rsidRPr="002B27E7">
              <w:rPr>
                <w:color w:val="000000"/>
                <w:sz w:val="20"/>
                <w:szCs w:val="16"/>
                <w:lang w:val="lv-LV"/>
              </w:rPr>
              <w:t xml:space="preserve"> izcelsmes gaļa</w:t>
            </w:r>
          </w:p>
        </w:tc>
        <w:tc>
          <w:tcPr>
            <w:tcW w:w="2268" w:type="dxa"/>
            <w:shd w:val="clear" w:color="auto" w:fill="auto"/>
          </w:tcPr>
          <w:p w14:paraId="0DDC0BD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bl>
    <w:p w14:paraId="0DDC0BDE" w14:textId="77777777" w:rsidR="00C4219C" w:rsidRDefault="00C4219C" w:rsidP="002B27E7"/>
    <w:p w14:paraId="0DDC0BDF" w14:textId="77777777" w:rsidR="002B27E7" w:rsidRPr="002B27E7" w:rsidRDefault="002B27E7" w:rsidP="002B27E7"/>
    <w:p w14:paraId="0DDC0BE0" w14:textId="77777777" w:rsidR="00C4219C" w:rsidRPr="002B27E7" w:rsidRDefault="00C4219C" w:rsidP="00C4219C">
      <w:r w:rsidRPr="002B27E7">
        <w:t>A.2. iedaļa</w:t>
      </w:r>
      <w:r w:rsidRPr="002B27E7">
        <w:tab/>
        <w:t>Alus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4820"/>
        <w:gridCol w:w="2268"/>
      </w:tblGrid>
      <w:tr w:rsidR="00C4219C" w:rsidRPr="002B27E7" w14:paraId="0DDC0BE5" w14:textId="77777777" w:rsidTr="002B27E7">
        <w:tc>
          <w:tcPr>
            <w:tcW w:w="567" w:type="dxa"/>
            <w:shd w:val="clear" w:color="auto" w:fill="auto"/>
          </w:tcPr>
          <w:p w14:paraId="0DDC0BE1" w14:textId="77777777" w:rsidR="00C4219C" w:rsidRPr="002B27E7" w:rsidRDefault="00C4219C" w:rsidP="002B27E7">
            <w:pPr>
              <w:spacing w:before="60" w:after="60" w:line="240" w:lineRule="auto"/>
              <w:jc w:val="center"/>
              <w:rPr>
                <w:color w:val="000000"/>
                <w:sz w:val="20"/>
                <w:szCs w:val="16"/>
                <w:lang w:val="lv-LV"/>
              </w:rPr>
            </w:pPr>
          </w:p>
        </w:tc>
        <w:tc>
          <w:tcPr>
            <w:tcW w:w="1843" w:type="dxa"/>
            <w:shd w:val="clear" w:color="auto" w:fill="auto"/>
          </w:tcPr>
          <w:p w14:paraId="0DDC0BE2"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Valsts</w:t>
            </w:r>
          </w:p>
        </w:tc>
        <w:tc>
          <w:tcPr>
            <w:tcW w:w="4820" w:type="dxa"/>
            <w:vAlign w:val="bottom"/>
          </w:tcPr>
          <w:p w14:paraId="0DDC0BE3"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Ģeogrāfiskās izcelsmes norāde</w:t>
            </w:r>
          </w:p>
        </w:tc>
        <w:tc>
          <w:tcPr>
            <w:tcW w:w="2268" w:type="dxa"/>
          </w:tcPr>
          <w:p w14:paraId="0DDC0BE4"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Prioritātes datums</w:t>
            </w:r>
          </w:p>
        </w:tc>
      </w:tr>
      <w:tr w:rsidR="00C4219C" w:rsidRPr="002B27E7" w14:paraId="0DDC0BEA" w14:textId="77777777" w:rsidTr="002B27E7">
        <w:tc>
          <w:tcPr>
            <w:tcW w:w="567" w:type="dxa"/>
            <w:shd w:val="clear" w:color="auto" w:fill="auto"/>
          </w:tcPr>
          <w:p w14:paraId="0DDC0BE6" w14:textId="77777777" w:rsidR="00C4219C" w:rsidRPr="002B27E7" w:rsidRDefault="00C4219C" w:rsidP="002B27E7">
            <w:pPr>
              <w:spacing w:before="60" w:after="60" w:line="240" w:lineRule="auto"/>
              <w:rPr>
                <w:color w:val="000000"/>
                <w:sz w:val="20"/>
                <w:szCs w:val="16"/>
                <w:lang w:val="lv-LV"/>
              </w:rPr>
            </w:pPr>
          </w:p>
        </w:tc>
        <w:tc>
          <w:tcPr>
            <w:tcW w:w="1843" w:type="dxa"/>
            <w:shd w:val="clear" w:color="auto" w:fill="auto"/>
          </w:tcPr>
          <w:p w14:paraId="0DDC0BE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w:t>
            </w:r>
          </w:p>
        </w:tc>
        <w:tc>
          <w:tcPr>
            <w:tcW w:w="4820" w:type="dxa"/>
            <w:vAlign w:val="bottom"/>
          </w:tcPr>
          <w:p w14:paraId="0DDC0BE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w:t>
            </w:r>
          </w:p>
        </w:tc>
        <w:tc>
          <w:tcPr>
            <w:tcW w:w="2268" w:type="dxa"/>
          </w:tcPr>
          <w:p w14:paraId="0DDC0BE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w:t>
            </w:r>
          </w:p>
        </w:tc>
      </w:tr>
    </w:tbl>
    <w:p w14:paraId="0DDC0BEB" w14:textId="77777777" w:rsidR="00C4219C" w:rsidRPr="002B27E7" w:rsidRDefault="00C4219C" w:rsidP="002B27E7"/>
    <w:p w14:paraId="0DDC0BEC" w14:textId="77777777" w:rsidR="002B27E7" w:rsidRDefault="002B27E7">
      <w:pPr>
        <w:widowControl/>
        <w:spacing w:line="240" w:lineRule="auto"/>
      </w:pPr>
      <w:r>
        <w:br w:type="page"/>
      </w:r>
    </w:p>
    <w:p w14:paraId="0DDC0BED" w14:textId="77777777" w:rsidR="00C4219C" w:rsidRPr="002B27E7" w:rsidRDefault="00C4219C" w:rsidP="00C4219C">
      <w:r w:rsidRPr="002B27E7">
        <w:t>A.3. iedaļa</w:t>
      </w:r>
      <w:r w:rsidRPr="002B27E7">
        <w:tab/>
        <w:t xml:space="preserve">Vīni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4820"/>
        <w:gridCol w:w="2268"/>
      </w:tblGrid>
      <w:tr w:rsidR="00C4219C" w:rsidRPr="002B27E7" w14:paraId="0DDC0BF2" w14:textId="77777777" w:rsidTr="002B27E7">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DC0BEE" w14:textId="77777777" w:rsidR="00C4219C" w:rsidRPr="002B27E7" w:rsidRDefault="00C4219C" w:rsidP="002B27E7">
            <w:pPr>
              <w:spacing w:before="60" w:after="60" w:line="240" w:lineRule="auto"/>
              <w:jc w:val="center"/>
              <w:rPr>
                <w:sz w:val="20"/>
                <w:szCs w:val="16"/>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BEF" w14:textId="77777777" w:rsidR="00C4219C" w:rsidRPr="002B27E7" w:rsidRDefault="00C4219C" w:rsidP="002B27E7">
            <w:pPr>
              <w:spacing w:before="60" w:after="60" w:line="240" w:lineRule="auto"/>
              <w:jc w:val="center"/>
              <w:rPr>
                <w:sz w:val="20"/>
                <w:szCs w:val="16"/>
                <w:lang w:val="lv-LV"/>
              </w:rPr>
            </w:pPr>
            <w:r w:rsidRPr="002B27E7">
              <w:rPr>
                <w:sz w:val="20"/>
                <w:szCs w:val="16"/>
                <w:lang w:val="lv-LV"/>
              </w:rPr>
              <w:t>Valsts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BF0" w14:textId="77777777" w:rsidR="00C4219C" w:rsidRPr="002B27E7" w:rsidRDefault="00C4219C" w:rsidP="002B27E7">
            <w:pPr>
              <w:spacing w:before="60" w:after="60" w:line="240" w:lineRule="auto"/>
              <w:jc w:val="center"/>
              <w:rPr>
                <w:sz w:val="20"/>
                <w:szCs w:val="16"/>
                <w:lang w:val="lv-LV"/>
              </w:rPr>
            </w:pPr>
            <w:r w:rsidRPr="002B27E7">
              <w:rPr>
                <w:sz w:val="20"/>
                <w:szCs w:val="16"/>
                <w:lang w:val="lv-LV"/>
              </w:rPr>
              <w:t>Ģeogrāfiskās izcelsmes norāde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BF1" w14:textId="77777777" w:rsidR="00C4219C" w:rsidRPr="002B27E7" w:rsidRDefault="00C4219C" w:rsidP="002B27E7">
            <w:pPr>
              <w:spacing w:before="60" w:after="60" w:line="240" w:lineRule="auto"/>
              <w:jc w:val="center"/>
              <w:rPr>
                <w:sz w:val="20"/>
                <w:szCs w:val="16"/>
                <w:lang w:val="lv-LV"/>
              </w:rPr>
            </w:pPr>
            <w:r w:rsidRPr="002B27E7">
              <w:rPr>
                <w:sz w:val="20"/>
                <w:szCs w:val="16"/>
                <w:lang w:val="lv-LV"/>
              </w:rPr>
              <w:t>Prioritātes datums</w:t>
            </w:r>
          </w:p>
        </w:tc>
      </w:tr>
      <w:tr w:rsidR="00C4219C" w:rsidRPr="002B27E7" w14:paraId="0DDC0BF7"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BF3" w14:textId="77777777" w:rsidR="00C4219C" w:rsidRPr="002B27E7" w:rsidRDefault="00C4219C" w:rsidP="002B27E7">
            <w:pPr>
              <w:spacing w:before="60" w:after="60" w:line="240" w:lineRule="auto"/>
              <w:rPr>
                <w:sz w:val="20"/>
                <w:szCs w:val="16"/>
                <w:lang w:val="lv-LV"/>
              </w:rPr>
            </w:pPr>
            <w:r w:rsidRPr="002B27E7">
              <w:rPr>
                <w:sz w:val="20"/>
                <w:szCs w:val="16"/>
                <w:lang w:val="lv-LV"/>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BF4"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BF5" w14:textId="77777777" w:rsidR="00C4219C" w:rsidRPr="002B27E7" w:rsidRDefault="00C4219C" w:rsidP="002B27E7">
            <w:pPr>
              <w:spacing w:before="60" w:after="60" w:line="240" w:lineRule="auto"/>
              <w:rPr>
                <w:sz w:val="20"/>
                <w:szCs w:val="16"/>
                <w:lang w:val="lv-LV"/>
              </w:rPr>
            </w:pPr>
            <w:r w:rsidRPr="002B27E7">
              <w:rPr>
                <w:i/>
                <w:sz w:val="20"/>
                <w:szCs w:val="16"/>
                <w:lang w:val="lv-LV"/>
              </w:rPr>
              <w:t>Agterkliphoogte</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BF6"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BFC"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BF8" w14:textId="77777777" w:rsidR="00C4219C" w:rsidRPr="002B27E7" w:rsidRDefault="00C4219C" w:rsidP="002B27E7">
            <w:pPr>
              <w:spacing w:before="60" w:after="60" w:line="240" w:lineRule="auto"/>
              <w:rPr>
                <w:sz w:val="20"/>
                <w:szCs w:val="16"/>
                <w:lang w:val="lv-LV"/>
              </w:rPr>
            </w:pPr>
            <w:r w:rsidRPr="002B27E7">
              <w:rPr>
                <w:sz w:val="20"/>
                <w:szCs w:val="16"/>
                <w:lang w:val="lv-LV"/>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BF9"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BFA" w14:textId="77777777" w:rsidR="00C4219C" w:rsidRPr="002B27E7" w:rsidRDefault="00C4219C" w:rsidP="002B27E7">
            <w:pPr>
              <w:spacing w:before="60" w:after="60" w:line="240" w:lineRule="auto"/>
              <w:rPr>
                <w:sz w:val="20"/>
                <w:szCs w:val="16"/>
                <w:lang w:val="lv-LV"/>
              </w:rPr>
            </w:pPr>
            <w:r w:rsidRPr="002B27E7">
              <w:rPr>
                <w:i/>
                <w:sz w:val="20"/>
                <w:szCs w:val="16"/>
                <w:lang w:val="lv-LV"/>
              </w:rPr>
              <w:t>Bamboesbaai / Bamboo Bay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BFB"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01"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BFD" w14:textId="77777777" w:rsidR="00C4219C" w:rsidRPr="002B27E7" w:rsidRDefault="00C4219C" w:rsidP="002B27E7">
            <w:pPr>
              <w:spacing w:before="60" w:after="60" w:line="240" w:lineRule="auto"/>
              <w:rPr>
                <w:sz w:val="20"/>
                <w:szCs w:val="16"/>
                <w:lang w:val="lv-LV"/>
              </w:rPr>
            </w:pPr>
            <w:r w:rsidRPr="002B27E7">
              <w:rPr>
                <w:sz w:val="20"/>
                <w:szCs w:val="16"/>
                <w:lang w:val="lv-LV"/>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BFE"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BFF" w14:textId="77777777" w:rsidR="00C4219C" w:rsidRPr="002B27E7" w:rsidRDefault="00C4219C" w:rsidP="002B27E7">
            <w:pPr>
              <w:spacing w:before="60" w:after="60" w:line="240" w:lineRule="auto"/>
              <w:rPr>
                <w:sz w:val="20"/>
                <w:szCs w:val="16"/>
                <w:lang w:val="lv-LV"/>
              </w:rPr>
            </w:pPr>
            <w:r w:rsidRPr="002B27E7">
              <w:rPr>
                <w:i/>
                <w:sz w:val="20"/>
                <w:szCs w:val="16"/>
                <w:lang w:val="lv-LV"/>
              </w:rPr>
              <w:t>Banghoek</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00"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06"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02" w14:textId="77777777" w:rsidR="00C4219C" w:rsidRPr="002B27E7" w:rsidRDefault="00C4219C" w:rsidP="002B27E7">
            <w:pPr>
              <w:spacing w:before="60" w:after="60" w:line="240" w:lineRule="auto"/>
              <w:rPr>
                <w:sz w:val="20"/>
                <w:szCs w:val="16"/>
                <w:lang w:val="lv-LV"/>
              </w:rPr>
            </w:pPr>
            <w:r w:rsidRPr="002B27E7">
              <w:rPr>
                <w:sz w:val="20"/>
                <w:szCs w:val="16"/>
                <w:lang w:val="lv-LV"/>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03"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04" w14:textId="77777777" w:rsidR="00C4219C" w:rsidRPr="002B27E7" w:rsidRDefault="00C4219C" w:rsidP="002B27E7">
            <w:pPr>
              <w:spacing w:before="60" w:after="60" w:line="240" w:lineRule="auto"/>
              <w:rPr>
                <w:sz w:val="20"/>
                <w:szCs w:val="16"/>
                <w:lang w:val="lv-LV"/>
              </w:rPr>
            </w:pPr>
            <w:r w:rsidRPr="002B27E7">
              <w:rPr>
                <w:i/>
                <w:sz w:val="20"/>
                <w:szCs w:val="16"/>
                <w:lang w:val="lv-LV"/>
              </w:rPr>
              <w:t>Boberg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05"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0B"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07" w14:textId="77777777" w:rsidR="00C4219C" w:rsidRPr="002B27E7" w:rsidRDefault="00C4219C" w:rsidP="002B27E7">
            <w:pPr>
              <w:spacing w:before="60" w:after="60" w:line="240" w:lineRule="auto"/>
              <w:rPr>
                <w:sz w:val="20"/>
                <w:szCs w:val="16"/>
                <w:lang w:val="lv-LV"/>
              </w:rPr>
            </w:pPr>
            <w:r w:rsidRPr="002B27E7">
              <w:rPr>
                <w:sz w:val="20"/>
                <w:szCs w:val="16"/>
                <w:lang w:val="lv-LV"/>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08"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09" w14:textId="77777777" w:rsidR="00C4219C" w:rsidRPr="002B27E7" w:rsidRDefault="00C4219C" w:rsidP="002B27E7">
            <w:pPr>
              <w:spacing w:before="60" w:after="60" w:line="240" w:lineRule="auto"/>
              <w:rPr>
                <w:sz w:val="20"/>
                <w:szCs w:val="16"/>
                <w:lang w:val="lv-LV"/>
              </w:rPr>
            </w:pPr>
            <w:r w:rsidRPr="002B27E7">
              <w:rPr>
                <w:i/>
                <w:sz w:val="20"/>
                <w:szCs w:val="16"/>
                <w:lang w:val="lv-LV"/>
              </w:rPr>
              <w:t>Boesmansrivier / Boesmans River</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0A"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10"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0C" w14:textId="77777777" w:rsidR="00C4219C" w:rsidRPr="002B27E7" w:rsidRDefault="00C4219C" w:rsidP="002B27E7">
            <w:pPr>
              <w:spacing w:before="60" w:after="60" w:line="240" w:lineRule="auto"/>
              <w:rPr>
                <w:sz w:val="20"/>
                <w:szCs w:val="16"/>
                <w:lang w:val="lv-LV"/>
              </w:rPr>
            </w:pPr>
            <w:r w:rsidRPr="002B27E7">
              <w:rPr>
                <w:sz w:val="20"/>
                <w:szCs w:val="16"/>
                <w:lang w:val="lv-LV"/>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0D"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0E" w14:textId="77777777" w:rsidR="00C4219C" w:rsidRPr="002B27E7" w:rsidRDefault="00C4219C" w:rsidP="002B27E7">
            <w:pPr>
              <w:spacing w:before="60" w:after="60" w:line="240" w:lineRule="auto"/>
              <w:rPr>
                <w:sz w:val="20"/>
                <w:szCs w:val="16"/>
                <w:lang w:val="lv-LV"/>
              </w:rPr>
            </w:pPr>
            <w:r w:rsidRPr="002B27E7">
              <w:rPr>
                <w:i/>
                <w:sz w:val="20"/>
                <w:szCs w:val="16"/>
                <w:lang w:val="lv-LV"/>
              </w:rPr>
              <w:t>Bonnievale</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0F"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15"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11" w14:textId="77777777" w:rsidR="00C4219C" w:rsidRPr="002B27E7" w:rsidRDefault="00C4219C" w:rsidP="002B27E7">
            <w:pPr>
              <w:spacing w:before="60" w:after="60" w:line="240" w:lineRule="auto"/>
              <w:rPr>
                <w:sz w:val="20"/>
                <w:szCs w:val="16"/>
                <w:lang w:val="lv-LV"/>
              </w:rPr>
            </w:pPr>
            <w:r w:rsidRPr="002B27E7">
              <w:rPr>
                <w:sz w:val="20"/>
                <w:szCs w:val="16"/>
                <w:lang w:val="lv-LV"/>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12"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13" w14:textId="77777777" w:rsidR="00C4219C" w:rsidRPr="002B27E7" w:rsidRDefault="00C4219C" w:rsidP="002B27E7">
            <w:pPr>
              <w:spacing w:before="60" w:after="60" w:line="240" w:lineRule="auto"/>
              <w:rPr>
                <w:sz w:val="20"/>
                <w:szCs w:val="16"/>
                <w:lang w:val="lv-LV"/>
              </w:rPr>
            </w:pPr>
            <w:r w:rsidRPr="002B27E7">
              <w:rPr>
                <w:i/>
                <w:sz w:val="20"/>
                <w:szCs w:val="16"/>
                <w:lang w:val="lv-LV"/>
              </w:rPr>
              <w:t>Bot River</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14"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1A"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16" w14:textId="77777777" w:rsidR="00C4219C" w:rsidRPr="002B27E7" w:rsidRDefault="00C4219C" w:rsidP="002B27E7">
            <w:pPr>
              <w:spacing w:before="60" w:after="60" w:line="240" w:lineRule="auto"/>
              <w:rPr>
                <w:sz w:val="20"/>
                <w:szCs w:val="16"/>
                <w:lang w:val="lv-LV"/>
              </w:rPr>
            </w:pPr>
            <w:r w:rsidRPr="002B27E7">
              <w:rPr>
                <w:sz w:val="20"/>
                <w:szCs w:val="16"/>
                <w:lang w:val="lv-LV"/>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17"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18" w14:textId="77777777" w:rsidR="00C4219C" w:rsidRPr="002B27E7" w:rsidRDefault="00C4219C" w:rsidP="002B27E7">
            <w:pPr>
              <w:spacing w:before="60" w:after="60" w:line="240" w:lineRule="auto"/>
              <w:rPr>
                <w:sz w:val="20"/>
                <w:szCs w:val="16"/>
                <w:lang w:val="lv-LV"/>
              </w:rPr>
            </w:pPr>
            <w:r w:rsidRPr="002B27E7">
              <w:rPr>
                <w:i/>
                <w:sz w:val="20"/>
                <w:szCs w:val="16"/>
                <w:lang w:val="lv-LV"/>
              </w:rPr>
              <w:t>Bottelary</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19"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1F"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1B" w14:textId="77777777" w:rsidR="00C4219C" w:rsidRPr="002B27E7" w:rsidRDefault="00C4219C" w:rsidP="002B27E7">
            <w:pPr>
              <w:spacing w:before="60" w:after="60" w:line="240" w:lineRule="auto"/>
              <w:rPr>
                <w:sz w:val="20"/>
                <w:szCs w:val="16"/>
                <w:lang w:val="lv-LV"/>
              </w:rPr>
            </w:pPr>
            <w:r w:rsidRPr="002B27E7">
              <w:rPr>
                <w:sz w:val="20"/>
                <w:szCs w:val="16"/>
                <w:lang w:val="lv-LV"/>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1C"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1D" w14:textId="77777777" w:rsidR="00C4219C" w:rsidRPr="002B27E7" w:rsidRDefault="00C4219C" w:rsidP="002B27E7">
            <w:pPr>
              <w:spacing w:before="60" w:after="60" w:line="240" w:lineRule="auto"/>
              <w:rPr>
                <w:sz w:val="20"/>
                <w:szCs w:val="16"/>
                <w:lang w:val="lv-LV"/>
              </w:rPr>
            </w:pPr>
            <w:r w:rsidRPr="002B27E7">
              <w:rPr>
                <w:i/>
                <w:sz w:val="20"/>
                <w:szCs w:val="16"/>
                <w:lang w:val="lv-LV"/>
              </w:rPr>
              <w:t>Breede River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1E"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24"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20" w14:textId="77777777" w:rsidR="00C4219C" w:rsidRPr="002B27E7" w:rsidRDefault="00C4219C" w:rsidP="002B27E7">
            <w:pPr>
              <w:spacing w:before="60" w:after="60" w:line="240" w:lineRule="auto"/>
              <w:rPr>
                <w:sz w:val="20"/>
                <w:szCs w:val="16"/>
                <w:lang w:val="lv-LV"/>
              </w:rPr>
            </w:pPr>
            <w:r w:rsidRPr="002B27E7">
              <w:rPr>
                <w:sz w:val="20"/>
                <w:szCs w:val="16"/>
                <w:lang w:val="lv-LV"/>
              </w:rPr>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21"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22" w14:textId="77777777" w:rsidR="00C4219C" w:rsidRPr="002B27E7" w:rsidRDefault="00C4219C" w:rsidP="002B27E7">
            <w:pPr>
              <w:spacing w:before="60" w:after="60" w:line="240" w:lineRule="auto"/>
              <w:rPr>
                <w:sz w:val="20"/>
                <w:szCs w:val="16"/>
                <w:lang w:val="lv-LV"/>
              </w:rPr>
            </w:pPr>
            <w:r w:rsidRPr="002B27E7">
              <w:rPr>
                <w:i/>
                <w:sz w:val="20"/>
                <w:szCs w:val="16"/>
                <w:lang w:val="lv-LV"/>
              </w:rPr>
              <w:t>Breedekloof</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23"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29"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25" w14:textId="77777777" w:rsidR="00C4219C" w:rsidRPr="002B27E7" w:rsidRDefault="00C4219C" w:rsidP="002B27E7">
            <w:pPr>
              <w:spacing w:before="60" w:after="60" w:line="240" w:lineRule="auto"/>
              <w:rPr>
                <w:sz w:val="20"/>
                <w:szCs w:val="16"/>
                <w:lang w:val="lv-LV"/>
              </w:rPr>
            </w:pPr>
            <w:r w:rsidRPr="002B27E7">
              <w:rPr>
                <w:sz w:val="20"/>
                <w:szCs w:val="16"/>
                <w:lang w:val="lv-LV"/>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26"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27" w14:textId="77777777" w:rsidR="00C4219C" w:rsidRPr="002B27E7" w:rsidRDefault="00C4219C" w:rsidP="002B27E7">
            <w:pPr>
              <w:spacing w:before="60" w:after="60" w:line="240" w:lineRule="auto"/>
              <w:rPr>
                <w:sz w:val="20"/>
                <w:szCs w:val="16"/>
                <w:lang w:val="lv-LV"/>
              </w:rPr>
            </w:pPr>
            <w:r w:rsidRPr="002B27E7">
              <w:rPr>
                <w:i/>
                <w:sz w:val="20"/>
                <w:szCs w:val="16"/>
                <w:lang w:val="lv-LV"/>
              </w:rPr>
              <w:t>Buffeljags</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28"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2E"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2A" w14:textId="77777777" w:rsidR="00C4219C" w:rsidRPr="002B27E7" w:rsidRDefault="00C4219C" w:rsidP="002B27E7">
            <w:pPr>
              <w:spacing w:before="60" w:after="60" w:line="240" w:lineRule="auto"/>
              <w:rPr>
                <w:sz w:val="20"/>
                <w:szCs w:val="16"/>
                <w:lang w:val="lv-LV"/>
              </w:rPr>
            </w:pPr>
            <w:r w:rsidRPr="002B27E7">
              <w:rPr>
                <w:sz w:val="20"/>
                <w:szCs w:val="16"/>
                <w:lang w:val="lv-LV"/>
              </w:rPr>
              <w:t>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2B"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2C" w14:textId="77777777" w:rsidR="00C4219C" w:rsidRPr="002B27E7" w:rsidRDefault="00C4219C" w:rsidP="002B27E7">
            <w:pPr>
              <w:spacing w:before="60" w:after="60" w:line="240" w:lineRule="auto"/>
              <w:rPr>
                <w:sz w:val="20"/>
                <w:szCs w:val="16"/>
                <w:lang w:val="lv-LV"/>
              </w:rPr>
            </w:pPr>
            <w:r w:rsidRPr="002B27E7">
              <w:rPr>
                <w:i/>
                <w:sz w:val="20"/>
                <w:szCs w:val="16"/>
                <w:lang w:val="lv-LV"/>
              </w:rPr>
              <w:t>Calitzdorp</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2D"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33"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2F" w14:textId="77777777" w:rsidR="00C4219C" w:rsidRPr="002B27E7" w:rsidRDefault="00C4219C" w:rsidP="002B27E7">
            <w:pPr>
              <w:spacing w:before="60" w:after="60" w:line="240" w:lineRule="auto"/>
              <w:rPr>
                <w:sz w:val="20"/>
                <w:szCs w:val="16"/>
                <w:lang w:val="lv-LV"/>
              </w:rPr>
            </w:pPr>
            <w:r w:rsidRPr="002B27E7">
              <w:rPr>
                <w:sz w:val="20"/>
                <w:szCs w:val="16"/>
                <w:lang w:val="lv-LV"/>
              </w:rPr>
              <w:t>13.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30"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31" w14:textId="77777777" w:rsidR="00C4219C" w:rsidRPr="002B27E7" w:rsidRDefault="00C4219C" w:rsidP="002B27E7">
            <w:pPr>
              <w:spacing w:before="60" w:after="60" w:line="240" w:lineRule="auto"/>
              <w:rPr>
                <w:sz w:val="20"/>
                <w:szCs w:val="16"/>
                <w:lang w:val="lv-LV"/>
              </w:rPr>
            </w:pPr>
            <w:r w:rsidRPr="002B27E7">
              <w:rPr>
                <w:i/>
                <w:sz w:val="20"/>
                <w:szCs w:val="16"/>
                <w:lang w:val="lv-LV"/>
              </w:rPr>
              <w:t>Cape Agulhas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32"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38"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34" w14:textId="77777777" w:rsidR="00C4219C" w:rsidRPr="002B27E7" w:rsidRDefault="00C4219C" w:rsidP="002B27E7">
            <w:pPr>
              <w:spacing w:before="60" w:after="60" w:line="240" w:lineRule="auto"/>
              <w:rPr>
                <w:sz w:val="20"/>
                <w:szCs w:val="16"/>
                <w:lang w:val="lv-LV"/>
              </w:rPr>
            </w:pPr>
            <w:r w:rsidRPr="002B27E7">
              <w:rPr>
                <w:sz w:val="20"/>
                <w:szCs w:val="16"/>
                <w:lang w:val="lv-LV"/>
              </w:rPr>
              <w:t>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35"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36" w14:textId="77777777" w:rsidR="00C4219C" w:rsidRPr="002B27E7" w:rsidRDefault="00C4219C" w:rsidP="002B27E7">
            <w:pPr>
              <w:spacing w:before="60" w:after="60" w:line="240" w:lineRule="auto"/>
              <w:rPr>
                <w:sz w:val="20"/>
                <w:szCs w:val="16"/>
                <w:lang w:val="lv-LV"/>
              </w:rPr>
            </w:pPr>
            <w:r w:rsidRPr="002B27E7">
              <w:rPr>
                <w:i/>
                <w:sz w:val="20"/>
                <w:szCs w:val="16"/>
                <w:lang w:val="lv-LV"/>
              </w:rPr>
              <w:t>Cape Point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37"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3D"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39" w14:textId="77777777" w:rsidR="00C4219C" w:rsidRPr="002B27E7" w:rsidRDefault="00C4219C" w:rsidP="002B27E7">
            <w:pPr>
              <w:spacing w:before="60" w:after="60" w:line="240" w:lineRule="auto"/>
              <w:rPr>
                <w:sz w:val="20"/>
                <w:szCs w:val="16"/>
                <w:lang w:val="lv-LV"/>
              </w:rPr>
            </w:pPr>
            <w:r w:rsidRPr="002B27E7">
              <w:rPr>
                <w:sz w:val="20"/>
                <w:szCs w:val="16"/>
                <w:lang w:val="lv-LV"/>
              </w:rPr>
              <w:t>15.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3A"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3B" w14:textId="77777777" w:rsidR="00C4219C" w:rsidRPr="002B27E7" w:rsidRDefault="00C4219C" w:rsidP="002B27E7">
            <w:pPr>
              <w:spacing w:before="60" w:after="60" w:line="240" w:lineRule="auto"/>
              <w:rPr>
                <w:sz w:val="20"/>
                <w:szCs w:val="16"/>
                <w:lang w:val="lv-LV"/>
              </w:rPr>
            </w:pPr>
            <w:r w:rsidRPr="002B27E7">
              <w:rPr>
                <w:i/>
                <w:sz w:val="20"/>
                <w:szCs w:val="16"/>
                <w:lang w:val="lv-LV"/>
              </w:rPr>
              <w:t>Cape South Coast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3C"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42"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3E" w14:textId="77777777" w:rsidR="00C4219C" w:rsidRPr="002B27E7" w:rsidRDefault="00C4219C" w:rsidP="002B27E7">
            <w:pPr>
              <w:spacing w:before="60" w:after="60" w:line="240" w:lineRule="auto"/>
              <w:rPr>
                <w:sz w:val="20"/>
                <w:szCs w:val="16"/>
                <w:lang w:val="lv-LV"/>
              </w:rPr>
            </w:pPr>
            <w:r w:rsidRPr="002B27E7">
              <w:rPr>
                <w:sz w:val="20"/>
                <w:szCs w:val="16"/>
                <w:lang w:val="lv-LV"/>
              </w:rPr>
              <w:t>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3F"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40" w14:textId="77777777" w:rsidR="00C4219C" w:rsidRPr="002B27E7" w:rsidRDefault="00C4219C" w:rsidP="002B27E7">
            <w:pPr>
              <w:spacing w:before="60" w:after="60" w:line="240" w:lineRule="auto"/>
              <w:rPr>
                <w:sz w:val="20"/>
                <w:szCs w:val="16"/>
                <w:lang w:val="lv-LV"/>
              </w:rPr>
            </w:pPr>
            <w:r w:rsidRPr="002B27E7">
              <w:rPr>
                <w:i/>
                <w:sz w:val="20"/>
                <w:szCs w:val="16"/>
                <w:lang w:val="lv-LV"/>
              </w:rPr>
              <w:t>Cederberg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41"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47"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43" w14:textId="77777777" w:rsidR="00C4219C" w:rsidRPr="002B27E7" w:rsidRDefault="00C4219C" w:rsidP="002B27E7">
            <w:pPr>
              <w:spacing w:before="60" w:after="60" w:line="240" w:lineRule="auto"/>
              <w:rPr>
                <w:sz w:val="20"/>
                <w:szCs w:val="16"/>
                <w:lang w:val="lv-LV"/>
              </w:rPr>
            </w:pPr>
            <w:r w:rsidRPr="002B27E7">
              <w:rPr>
                <w:sz w:val="20"/>
                <w:szCs w:val="16"/>
                <w:lang w:val="lv-LV"/>
              </w:rPr>
              <w:t>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44"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45" w14:textId="77777777" w:rsidR="00C4219C" w:rsidRPr="002B27E7" w:rsidRDefault="00C4219C" w:rsidP="002B27E7">
            <w:pPr>
              <w:spacing w:before="60" w:after="60" w:line="240" w:lineRule="auto"/>
              <w:rPr>
                <w:sz w:val="20"/>
                <w:szCs w:val="16"/>
                <w:lang w:val="lv-LV"/>
              </w:rPr>
            </w:pPr>
            <w:r w:rsidRPr="002B27E7">
              <w:rPr>
                <w:i/>
                <w:sz w:val="20"/>
                <w:szCs w:val="16"/>
                <w:lang w:val="lv-LV"/>
              </w:rPr>
              <w:t>Lower Orange River / Central Orange River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46"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4C"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48" w14:textId="77777777" w:rsidR="00C4219C" w:rsidRPr="002B27E7" w:rsidRDefault="00C4219C" w:rsidP="002B27E7">
            <w:pPr>
              <w:spacing w:before="60" w:after="60" w:line="240" w:lineRule="auto"/>
              <w:rPr>
                <w:sz w:val="20"/>
                <w:szCs w:val="16"/>
                <w:lang w:val="lv-LV"/>
              </w:rPr>
            </w:pPr>
            <w:r w:rsidRPr="002B27E7">
              <w:rPr>
                <w:sz w:val="20"/>
                <w:szCs w:val="16"/>
                <w:lang w:val="lv-LV"/>
              </w:rPr>
              <w:t>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49"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4A" w14:textId="77777777" w:rsidR="00C4219C" w:rsidRPr="002B27E7" w:rsidRDefault="00C4219C" w:rsidP="002B27E7">
            <w:pPr>
              <w:spacing w:before="60" w:after="60" w:line="240" w:lineRule="auto"/>
              <w:rPr>
                <w:sz w:val="20"/>
                <w:szCs w:val="16"/>
                <w:lang w:val="lv-LV"/>
              </w:rPr>
            </w:pPr>
            <w:r w:rsidRPr="002B27E7">
              <w:rPr>
                <w:i/>
                <w:sz w:val="20"/>
                <w:szCs w:val="16"/>
                <w:lang w:val="lv-LV"/>
              </w:rPr>
              <w:t>Ceres Plateau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4B"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51"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4D" w14:textId="77777777" w:rsidR="00C4219C" w:rsidRPr="002B27E7" w:rsidRDefault="00C4219C" w:rsidP="002B27E7">
            <w:pPr>
              <w:spacing w:before="60" w:after="60" w:line="240" w:lineRule="auto"/>
              <w:rPr>
                <w:sz w:val="20"/>
                <w:szCs w:val="16"/>
                <w:lang w:val="lv-LV"/>
              </w:rPr>
            </w:pPr>
            <w:r w:rsidRPr="002B27E7">
              <w:rPr>
                <w:sz w:val="20"/>
                <w:szCs w:val="16"/>
                <w:lang w:val="lv-LV"/>
              </w:rPr>
              <w:t>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4E"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4F" w14:textId="77777777" w:rsidR="00C4219C" w:rsidRPr="002B27E7" w:rsidRDefault="00C4219C" w:rsidP="002B27E7">
            <w:pPr>
              <w:spacing w:before="60" w:after="60" w:line="240" w:lineRule="auto"/>
              <w:rPr>
                <w:sz w:val="20"/>
                <w:szCs w:val="16"/>
                <w:lang w:val="lv-LV"/>
              </w:rPr>
            </w:pPr>
            <w:r w:rsidRPr="002B27E7">
              <w:rPr>
                <w:i/>
                <w:sz w:val="20"/>
                <w:szCs w:val="16"/>
                <w:lang w:val="lv-LV"/>
              </w:rPr>
              <w:t>Citrusdal Mountain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50"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56"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52" w14:textId="77777777" w:rsidR="00C4219C" w:rsidRPr="002B27E7" w:rsidRDefault="00C4219C" w:rsidP="002B27E7">
            <w:pPr>
              <w:spacing w:before="60" w:after="60" w:line="240" w:lineRule="auto"/>
              <w:rPr>
                <w:sz w:val="20"/>
                <w:szCs w:val="16"/>
                <w:lang w:val="lv-LV"/>
              </w:rPr>
            </w:pPr>
            <w:r w:rsidRPr="002B27E7">
              <w:rPr>
                <w:sz w:val="20"/>
                <w:szCs w:val="16"/>
                <w:lang w:val="lv-LV"/>
              </w:rPr>
              <w:t>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53"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54" w14:textId="77777777" w:rsidR="00C4219C" w:rsidRPr="002B27E7" w:rsidRDefault="00C4219C" w:rsidP="002B27E7">
            <w:pPr>
              <w:spacing w:before="60" w:after="60" w:line="240" w:lineRule="auto"/>
              <w:rPr>
                <w:sz w:val="20"/>
                <w:szCs w:val="16"/>
                <w:lang w:val="lv-LV"/>
              </w:rPr>
            </w:pPr>
            <w:r w:rsidRPr="002B27E7">
              <w:rPr>
                <w:i/>
                <w:sz w:val="20"/>
                <w:szCs w:val="16"/>
                <w:lang w:val="lv-LV"/>
              </w:rPr>
              <w:t>Citrusdal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55"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5B"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57" w14:textId="77777777" w:rsidR="00C4219C" w:rsidRPr="002B27E7" w:rsidRDefault="00C4219C" w:rsidP="002B27E7">
            <w:pPr>
              <w:spacing w:before="60" w:after="60" w:line="240" w:lineRule="auto"/>
              <w:rPr>
                <w:sz w:val="20"/>
                <w:szCs w:val="16"/>
                <w:lang w:val="lv-LV"/>
              </w:rPr>
            </w:pPr>
            <w:r w:rsidRPr="002B27E7">
              <w:rPr>
                <w:sz w:val="20"/>
                <w:szCs w:val="16"/>
                <w:lang w:val="lv-LV"/>
              </w:rPr>
              <w:t>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58"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59" w14:textId="77777777" w:rsidR="00C4219C" w:rsidRPr="002B27E7" w:rsidRDefault="00C4219C" w:rsidP="002B27E7">
            <w:pPr>
              <w:spacing w:before="60" w:after="60" w:line="240" w:lineRule="auto"/>
              <w:rPr>
                <w:sz w:val="20"/>
                <w:szCs w:val="16"/>
                <w:lang w:val="lv-LV"/>
              </w:rPr>
            </w:pPr>
            <w:r w:rsidRPr="002B27E7">
              <w:rPr>
                <w:i/>
                <w:sz w:val="20"/>
                <w:szCs w:val="16"/>
                <w:lang w:val="lv-LV"/>
              </w:rPr>
              <w:t>Coastal Region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5A"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60"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5C" w14:textId="77777777" w:rsidR="00C4219C" w:rsidRPr="002B27E7" w:rsidRDefault="00C4219C" w:rsidP="002B27E7">
            <w:pPr>
              <w:spacing w:before="60" w:after="60" w:line="240" w:lineRule="auto"/>
              <w:rPr>
                <w:sz w:val="20"/>
                <w:szCs w:val="16"/>
                <w:lang w:val="lv-LV"/>
              </w:rPr>
            </w:pPr>
            <w:r w:rsidRPr="002B27E7">
              <w:rPr>
                <w:sz w:val="20"/>
                <w:szCs w:val="16"/>
                <w:lang w:val="lv-LV"/>
              </w:rPr>
              <w:t>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5D"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5E" w14:textId="77777777" w:rsidR="00C4219C" w:rsidRPr="002B27E7" w:rsidRDefault="00C4219C" w:rsidP="002B27E7">
            <w:pPr>
              <w:spacing w:before="60" w:after="60" w:line="240" w:lineRule="auto"/>
              <w:rPr>
                <w:sz w:val="20"/>
                <w:szCs w:val="16"/>
                <w:lang w:val="lv-LV"/>
              </w:rPr>
            </w:pPr>
            <w:r w:rsidRPr="002B27E7">
              <w:rPr>
                <w:i/>
                <w:sz w:val="20"/>
                <w:szCs w:val="16"/>
                <w:lang w:val="lv-LV"/>
              </w:rPr>
              <w:t>Constantia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5F"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65"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61" w14:textId="77777777" w:rsidR="00C4219C" w:rsidRPr="002B27E7" w:rsidRDefault="00C4219C" w:rsidP="002B27E7">
            <w:pPr>
              <w:spacing w:before="60" w:after="60" w:line="240" w:lineRule="auto"/>
              <w:rPr>
                <w:sz w:val="20"/>
                <w:szCs w:val="16"/>
                <w:lang w:val="lv-LV"/>
              </w:rPr>
            </w:pPr>
            <w:r w:rsidRPr="002B27E7">
              <w:rPr>
                <w:sz w:val="20"/>
                <w:szCs w:val="16"/>
                <w:lang w:val="lv-LV"/>
              </w:rPr>
              <w:t>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62"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63" w14:textId="77777777" w:rsidR="00C4219C" w:rsidRPr="002B27E7" w:rsidRDefault="00C4219C" w:rsidP="002B27E7">
            <w:pPr>
              <w:spacing w:before="60" w:after="60" w:line="240" w:lineRule="auto"/>
              <w:rPr>
                <w:sz w:val="20"/>
                <w:szCs w:val="16"/>
                <w:lang w:val="lv-LV"/>
              </w:rPr>
            </w:pPr>
            <w:r w:rsidRPr="002B27E7">
              <w:rPr>
                <w:i/>
                <w:sz w:val="20"/>
                <w:szCs w:val="16"/>
                <w:lang w:val="lv-LV"/>
              </w:rPr>
              <w:t>Darling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64"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6A"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66" w14:textId="77777777" w:rsidR="00C4219C" w:rsidRPr="002B27E7" w:rsidRDefault="00C4219C" w:rsidP="002B27E7">
            <w:pPr>
              <w:spacing w:before="60" w:after="60" w:line="240" w:lineRule="auto"/>
              <w:rPr>
                <w:sz w:val="20"/>
                <w:szCs w:val="16"/>
                <w:lang w:val="lv-LV"/>
              </w:rPr>
            </w:pPr>
            <w:r w:rsidRPr="002B27E7">
              <w:rPr>
                <w:sz w:val="20"/>
                <w:szCs w:val="16"/>
                <w:lang w:val="lv-LV"/>
              </w:rPr>
              <w:t>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67"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68" w14:textId="77777777" w:rsidR="00C4219C" w:rsidRPr="002B27E7" w:rsidRDefault="00C4219C" w:rsidP="002B27E7">
            <w:pPr>
              <w:spacing w:before="60" w:after="60" w:line="240" w:lineRule="auto"/>
              <w:rPr>
                <w:sz w:val="20"/>
                <w:szCs w:val="16"/>
                <w:lang w:val="lv-LV"/>
              </w:rPr>
            </w:pPr>
            <w:r w:rsidRPr="002B27E7">
              <w:rPr>
                <w:i/>
                <w:sz w:val="20"/>
                <w:szCs w:val="16"/>
                <w:lang w:val="lv-LV"/>
              </w:rPr>
              <w:t>Devon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69"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6F"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6B" w14:textId="77777777" w:rsidR="00C4219C" w:rsidRPr="002B27E7" w:rsidRDefault="00C4219C" w:rsidP="002B27E7">
            <w:pPr>
              <w:spacing w:before="60" w:after="60" w:line="240" w:lineRule="auto"/>
              <w:rPr>
                <w:sz w:val="20"/>
                <w:szCs w:val="16"/>
                <w:lang w:val="lv-LV"/>
              </w:rPr>
            </w:pPr>
            <w:r w:rsidRPr="002B27E7">
              <w:rPr>
                <w:sz w:val="20"/>
                <w:szCs w:val="16"/>
                <w:lang w:val="lv-LV"/>
              </w:rPr>
              <w:t>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6C"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6D" w14:textId="77777777" w:rsidR="00C4219C" w:rsidRPr="002B27E7" w:rsidRDefault="00C4219C" w:rsidP="002B27E7">
            <w:pPr>
              <w:spacing w:before="60" w:after="60" w:line="240" w:lineRule="auto"/>
              <w:rPr>
                <w:sz w:val="20"/>
                <w:szCs w:val="16"/>
                <w:lang w:val="lv-LV"/>
              </w:rPr>
            </w:pPr>
            <w:r w:rsidRPr="002B27E7">
              <w:rPr>
                <w:i/>
                <w:sz w:val="20"/>
                <w:szCs w:val="16"/>
                <w:lang w:val="lv-LV"/>
              </w:rPr>
              <w:t>Douglas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6E"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74"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70" w14:textId="77777777" w:rsidR="00C4219C" w:rsidRPr="002B27E7" w:rsidRDefault="00C4219C" w:rsidP="002B27E7">
            <w:pPr>
              <w:spacing w:before="60" w:after="60" w:line="240" w:lineRule="auto"/>
              <w:rPr>
                <w:sz w:val="20"/>
                <w:szCs w:val="16"/>
                <w:lang w:val="lv-LV"/>
              </w:rPr>
            </w:pPr>
            <w:r w:rsidRPr="002B27E7">
              <w:rPr>
                <w:sz w:val="20"/>
                <w:szCs w:val="16"/>
                <w:lang w:val="lv-LV"/>
              </w:rPr>
              <w:t>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71"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72" w14:textId="77777777" w:rsidR="00C4219C" w:rsidRPr="002B27E7" w:rsidRDefault="00C4219C" w:rsidP="002B27E7">
            <w:pPr>
              <w:spacing w:before="60" w:after="60" w:line="240" w:lineRule="auto"/>
              <w:rPr>
                <w:sz w:val="20"/>
                <w:szCs w:val="16"/>
                <w:lang w:val="lv-LV"/>
              </w:rPr>
            </w:pPr>
            <w:r w:rsidRPr="002B27E7">
              <w:rPr>
                <w:i/>
                <w:sz w:val="20"/>
                <w:szCs w:val="16"/>
                <w:lang w:val="lv-LV"/>
              </w:rPr>
              <w:t>Durbanville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73"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79"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75" w14:textId="77777777" w:rsidR="00C4219C" w:rsidRPr="002B27E7" w:rsidRDefault="00C4219C" w:rsidP="002B27E7">
            <w:pPr>
              <w:pageBreakBefore/>
              <w:spacing w:before="60" w:after="60" w:line="240" w:lineRule="auto"/>
              <w:rPr>
                <w:sz w:val="20"/>
                <w:szCs w:val="16"/>
                <w:lang w:val="lv-LV"/>
              </w:rPr>
            </w:pPr>
            <w:r w:rsidRPr="002B27E7">
              <w:rPr>
                <w:sz w:val="20"/>
                <w:szCs w:val="16"/>
                <w:lang w:val="lv-LV"/>
              </w:rPr>
              <w:t>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76"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77" w14:textId="77777777" w:rsidR="00C4219C" w:rsidRPr="002B27E7" w:rsidRDefault="00C4219C" w:rsidP="002B27E7">
            <w:pPr>
              <w:spacing w:before="60" w:after="60" w:line="240" w:lineRule="auto"/>
              <w:rPr>
                <w:sz w:val="20"/>
                <w:szCs w:val="16"/>
                <w:lang w:val="lv-LV"/>
              </w:rPr>
            </w:pPr>
            <w:r w:rsidRPr="002B27E7">
              <w:rPr>
                <w:i/>
                <w:sz w:val="20"/>
                <w:szCs w:val="16"/>
                <w:lang w:val="lv-LV"/>
              </w:rPr>
              <w:t>Eastern Cape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78"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7E"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7A" w14:textId="77777777" w:rsidR="00C4219C" w:rsidRPr="002B27E7" w:rsidRDefault="00C4219C" w:rsidP="002B27E7">
            <w:pPr>
              <w:spacing w:before="60" w:after="60" w:line="240" w:lineRule="auto"/>
              <w:rPr>
                <w:sz w:val="20"/>
                <w:szCs w:val="16"/>
                <w:lang w:val="lv-LV"/>
              </w:rPr>
            </w:pPr>
            <w:r w:rsidRPr="002B27E7">
              <w:rPr>
                <w:sz w:val="20"/>
                <w:szCs w:val="16"/>
                <w:lang w:val="lv-LV"/>
              </w:rPr>
              <w:t>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7B"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7C" w14:textId="77777777" w:rsidR="00C4219C" w:rsidRPr="002B27E7" w:rsidRDefault="00C4219C" w:rsidP="002B27E7">
            <w:pPr>
              <w:spacing w:before="60" w:after="60" w:line="240" w:lineRule="auto"/>
              <w:rPr>
                <w:sz w:val="20"/>
                <w:szCs w:val="16"/>
                <w:lang w:val="lv-LV"/>
              </w:rPr>
            </w:pPr>
            <w:r w:rsidRPr="002B27E7">
              <w:rPr>
                <w:i/>
                <w:sz w:val="20"/>
                <w:szCs w:val="16"/>
                <w:lang w:val="lv-LV"/>
              </w:rPr>
              <w:t>Eilandia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7D"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83"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7F" w14:textId="77777777" w:rsidR="00C4219C" w:rsidRPr="002B27E7" w:rsidRDefault="00C4219C" w:rsidP="002B27E7">
            <w:pPr>
              <w:spacing w:before="60" w:after="60" w:line="240" w:lineRule="auto"/>
              <w:rPr>
                <w:sz w:val="20"/>
                <w:szCs w:val="16"/>
                <w:lang w:val="lv-LV"/>
              </w:rPr>
            </w:pPr>
            <w:r w:rsidRPr="002B27E7">
              <w:rPr>
                <w:sz w:val="20"/>
                <w:szCs w:val="16"/>
                <w:lang w:val="lv-LV"/>
              </w:rPr>
              <w:t>29.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80"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81" w14:textId="77777777" w:rsidR="00C4219C" w:rsidRPr="002B27E7" w:rsidRDefault="00C4219C" w:rsidP="002B27E7">
            <w:pPr>
              <w:spacing w:before="60" w:after="60" w:line="240" w:lineRule="auto"/>
              <w:rPr>
                <w:sz w:val="20"/>
                <w:szCs w:val="16"/>
                <w:lang w:val="lv-LV"/>
              </w:rPr>
            </w:pPr>
            <w:r w:rsidRPr="002B27E7">
              <w:rPr>
                <w:i/>
                <w:sz w:val="20"/>
                <w:szCs w:val="16"/>
                <w:lang w:val="lv-LV"/>
              </w:rPr>
              <w:t>Elandskloof</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82"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88"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84" w14:textId="77777777" w:rsidR="00C4219C" w:rsidRPr="002B27E7" w:rsidRDefault="00C4219C" w:rsidP="002B27E7">
            <w:pPr>
              <w:spacing w:before="60" w:after="60" w:line="240" w:lineRule="auto"/>
              <w:rPr>
                <w:sz w:val="20"/>
                <w:szCs w:val="16"/>
                <w:lang w:val="lv-LV"/>
              </w:rPr>
            </w:pPr>
            <w:r w:rsidRPr="002B27E7">
              <w:rPr>
                <w:sz w:val="20"/>
                <w:szCs w:val="16"/>
                <w:lang w:val="lv-LV"/>
              </w:rPr>
              <w:t>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85"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86" w14:textId="77777777" w:rsidR="00C4219C" w:rsidRPr="002B27E7" w:rsidRDefault="00C4219C" w:rsidP="002B27E7">
            <w:pPr>
              <w:spacing w:before="60" w:after="60" w:line="240" w:lineRule="auto"/>
              <w:rPr>
                <w:sz w:val="20"/>
                <w:szCs w:val="16"/>
                <w:lang w:val="lv-LV"/>
              </w:rPr>
            </w:pPr>
            <w:r w:rsidRPr="002B27E7">
              <w:rPr>
                <w:i/>
                <w:sz w:val="20"/>
                <w:szCs w:val="16"/>
                <w:lang w:val="lv-LV"/>
              </w:rPr>
              <w:t>Elgin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87"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8D"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89" w14:textId="77777777" w:rsidR="00C4219C" w:rsidRPr="002B27E7" w:rsidRDefault="00C4219C" w:rsidP="002B27E7">
            <w:pPr>
              <w:spacing w:before="60" w:after="60" w:line="240" w:lineRule="auto"/>
              <w:rPr>
                <w:sz w:val="20"/>
                <w:szCs w:val="16"/>
                <w:lang w:val="lv-LV"/>
              </w:rPr>
            </w:pPr>
            <w:r w:rsidRPr="002B27E7">
              <w:rPr>
                <w:sz w:val="20"/>
                <w:szCs w:val="16"/>
                <w:lang w:val="lv-LV"/>
              </w:rPr>
              <w:t>31.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8A"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8B" w14:textId="77777777" w:rsidR="00C4219C" w:rsidRPr="002B27E7" w:rsidRDefault="00C4219C" w:rsidP="002B27E7">
            <w:pPr>
              <w:spacing w:before="60" w:after="60" w:line="240" w:lineRule="auto"/>
              <w:rPr>
                <w:sz w:val="20"/>
                <w:szCs w:val="16"/>
                <w:lang w:val="lv-LV"/>
              </w:rPr>
            </w:pPr>
            <w:r w:rsidRPr="002B27E7">
              <w:rPr>
                <w:i/>
                <w:sz w:val="20"/>
                <w:szCs w:val="16"/>
                <w:lang w:val="lv-LV"/>
              </w:rPr>
              <w:t>Elim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8C"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92"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8E" w14:textId="77777777" w:rsidR="00C4219C" w:rsidRPr="002B27E7" w:rsidRDefault="00C4219C" w:rsidP="002B27E7">
            <w:pPr>
              <w:spacing w:before="60" w:after="60" w:line="240" w:lineRule="auto"/>
              <w:rPr>
                <w:sz w:val="20"/>
                <w:szCs w:val="16"/>
                <w:lang w:val="lv-LV"/>
              </w:rPr>
            </w:pPr>
            <w:r w:rsidRPr="002B27E7">
              <w:rPr>
                <w:sz w:val="20"/>
                <w:szCs w:val="16"/>
                <w:lang w:val="lv-LV"/>
              </w:rPr>
              <w:t>32.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8F"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90" w14:textId="77777777" w:rsidR="00C4219C" w:rsidRPr="002B27E7" w:rsidRDefault="00C4219C" w:rsidP="002B27E7">
            <w:pPr>
              <w:spacing w:before="60" w:after="60" w:line="240" w:lineRule="auto"/>
              <w:rPr>
                <w:sz w:val="20"/>
                <w:szCs w:val="16"/>
                <w:lang w:val="lv-LV"/>
              </w:rPr>
            </w:pPr>
            <w:r w:rsidRPr="002B27E7">
              <w:rPr>
                <w:i/>
                <w:sz w:val="20"/>
                <w:szCs w:val="16"/>
                <w:lang w:val="lv-LV"/>
              </w:rPr>
              <w:t>Franschhoek Valley / Franschhoek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91"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97"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93" w14:textId="77777777" w:rsidR="00C4219C" w:rsidRPr="002B27E7" w:rsidRDefault="00C4219C" w:rsidP="002B27E7">
            <w:pPr>
              <w:spacing w:before="60" w:after="60" w:line="240" w:lineRule="auto"/>
              <w:rPr>
                <w:sz w:val="20"/>
                <w:szCs w:val="16"/>
                <w:lang w:val="lv-LV"/>
              </w:rPr>
            </w:pPr>
            <w:r w:rsidRPr="002B27E7">
              <w:rPr>
                <w:sz w:val="20"/>
                <w:szCs w:val="16"/>
                <w:lang w:val="lv-LV"/>
              </w:rPr>
              <w:t>33.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94"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95" w14:textId="77777777" w:rsidR="00C4219C" w:rsidRPr="002B27E7" w:rsidRDefault="00C4219C" w:rsidP="002B27E7">
            <w:pPr>
              <w:spacing w:before="60" w:after="60" w:line="240" w:lineRule="auto"/>
              <w:rPr>
                <w:sz w:val="20"/>
                <w:szCs w:val="16"/>
                <w:lang w:val="lv-LV"/>
              </w:rPr>
            </w:pPr>
            <w:r w:rsidRPr="002B27E7">
              <w:rPr>
                <w:i/>
                <w:sz w:val="20"/>
                <w:szCs w:val="16"/>
                <w:lang w:val="lv-LV"/>
              </w:rPr>
              <w:t>Goudini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96"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9C"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98" w14:textId="77777777" w:rsidR="00C4219C" w:rsidRPr="002B27E7" w:rsidRDefault="00C4219C" w:rsidP="002B27E7">
            <w:pPr>
              <w:spacing w:before="60" w:after="60" w:line="240" w:lineRule="auto"/>
              <w:rPr>
                <w:sz w:val="20"/>
                <w:szCs w:val="16"/>
                <w:lang w:val="lv-LV"/>
              </w:rPr>
            </w:pPr>
            <w:r w:rsidRPr="002B27E7">
              <w:rPr>
                <w:sz w:val="20"/>
                <w:szCs w:val="16"/>
                <w:lang w:val="lv-LV"/>
              </w:rPr>
              <w:t>34.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99"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9A" w14:textId="77777777" w:rsidR="00C4219C" w:rsidRPr="002B27E7" w:rsidRDefault="00C4219C" w:rsidP="002B27E7">
            <w:pPr>
              <w:spacing w:before="60" w:after="60" w:line="240" w:lineRule="auto"/>
              <w:rPr>
                <w:sz w:val="20"/>
                <w:szCs w:val="16"/>
                <w:lang w:val="lv-LV"/>
              </w:rPr>
            </w:pPr>
            <w:r w:rsidRPr="002B27E7">
              <w:rPr>
                <w:i/>
                <w:sz w:val="20"/>
                <w:szCs w:val="16"/>
                <w:lang w:val="lv-LV"/>
              </w:rPr>
              <w:t>Greyton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9B"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A1"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9D" w14:textId="77777777" w:rsidR="00C4219C" w:rsidRPr="002B27E7" w:rsidRDefault="00C4219C" w:rsidP="002B27E7">
            <w:pPr>
              <w:spacing w:before="60" w:after="60" w:line="240" w:lineRule="auto"/>
              <w:rPr>
                <w:sz w:val="20"/>
                <w:szCs w:val="16"/>
                <w:lang w:val="lv-LV"/>
              </w:rPr>
            </w:pPr>
            <w:r w:rsidRPr="002B27E7">
              <w:rPr>
                <w:sz w:val="20"/>
                <w:szCs w:val="16"/>
                <w:lang w:val="lv-LV"/>
              </w:rPr>
              <w:t>35.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9E"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9F" w14:textId="77777777" w:rsidR="00C4219C" w:rsidRPr="002B27E7" w:rsidRDefault="00C4219C" w:rsidP="002B27E7">
            <w:pPr>
              <w:spacing w:before="60" w:after="60" w:line="240" w:lineRule="auto"/>
              <w:rPr>
                <w:sz w:val="20"/>
                <w:szCs w:val="16"/>
                <w:lang w:val="lv-LV"/>
              </w:rPr>
            </w:pPr>
            <w:r w:rsidRPr="002B27E7">
              <w:rPr>
                <w:i/>
                <w:sz w:val="20"/>
                <w:szCs w:val="16"/>
                <w:lang w:val="lv-LV"/>
              </w:rPr>
              <w:t>Groenekloof</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A0"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A6"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A2" w14:textId="77777777" w:rsidR="00C4219C" w:rsidRPr="002B27E7" w:rsidRDefault="00C4219C" w:rsidP="002B27E7">
            <w:pPr>
              <w:spacing w:before="60" w:after="60" w:line="240" w:lineRule="auto"/>
              <w:rPr>
                <w:sz w:val="20"/>
                <w:szCs w:val="16"/>
                <w:lang w:val="lv-LV"/>
              </w:rPr>
            </w:pPr>
            <w:r w:rsidRPr="002B27E7">
              <w:rPr>
                <w:sz w:val="20"/>
                <w:szCs w:val="16"/>
                <w:lang w:val="lv-LV"/>
              </w:rPr>
              <w:t>36.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A3"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A4" w14:textId="77777777" w:rsidR="00C4219C" w:rsidRPr="002B27E7" w:rsidRDefault="00C4219C" w:rsidP="002B27E7">
            <w:pPr>
              <w:spacing w:before="60" w:after="60" w:line="240" w:lineRule="auto"/>
              <w:rPr>
                <w:sz w:val="20"/>
                <w:szCs w:val="16"/>
                <w:lang w:val="lv-LV"/>
              </w:rPr>
            </w:pPr>
            <w:r w:rsidRPr="002B27E7">
              <w:rPr>
                <w:i/>
                <w:sz w:val="20"/>
                <w:szCs w:val="16"/>
                <w:lang w:val="lv-LV"/>
              </w:rPr>
              <w:t>Hartswater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A5"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AB"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A7" w14:textId="77777777" w:rsidR="00C4219C" w:rsidRPr="002B27E7" w:rsidRDefault="00C4219C" w:rsidP="002B27E7">
            <w:pPr>
              <w:spacing w:before="60" w:after="60" w:line="240" w:lineRule="auto"/>
              <w:rPr>
                <w:sz w:val="20"/>
                <w:szCs w:val="16"/>
                <w:lang w:val="lv-LV"/>
              </w:rPr>
            </w:pPr>
            <w:r w:rsidRPr="002B27E7">
              <w:rPr>
                <w:sz w:val="20"/>
                <w:szCs w:val="16"/>
                <w:lang w:val="lv-LV"/>
              </w:rPr>
              <w:t>37.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A8"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A9" w14:textId="77777777" w:rsidR="00C4219C" w:rsidRPr="002B27E7" w:rsidRDefault="00C4219C" w:rsidP="002B27E7">
            <w:pPr>
              <w:spacing w:before="60" w:after="60" w:line="240" w:lineRule="auto"/>
              <w:rPr>
                <w:sz w:val="20"/>
                <w:szCs w:val="16"/>
                <w:lang w:val="lv-LV"/>
              </w:rPr>
            </w:pPr>
            <w:r w:rsidRPr="002B27E7">
              <w:rPr>
                <w:i/>
                <w:sz w:val="20"/>
                <w:szCs w:val="16"/>
                <w:lang w:val="lv-LV"/>
              </w:rPr>
              <w:t>Hemel-en-Aarde Ridge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AA"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B0"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AC" w14:textId="77777777" w:rsidR="00C4219C" w:rsidRPr="002B27E7" w:rsidRDefault="00C4219C" w:rsidP="002B27E7">
            <w:pPr>
              <w:spacing w:before="60" w:after="60" w:line="240" w:lineRule="auto"/>
              <w:rPr>
                <w:sz w:val="20"/>
                <w:szCs w:val="16"/>
                <w:lang w:val="lv-LV"/>
              </w:rPr>
            </w:pPr>
            <w:r w:rsidRPr="002B27E7">
              <w:rPr>
                <w:sz w:val="20"/>
                <w:szCs w:val="16"/>
                <w:lang w:val="lv-LV"/>
              </w:rPr>
              <w:t>38.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AD"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AE" w14:textId="77777777" w:rsidR="00C4219C" w:rsidRPr="002B27E7" w:rsidRDefault="00C4219C" w:rsidP="002B27E7">
            <w:pPr>
              <w:spacing w:before="60" w:after="60" w:line="240" w:lineRule="auto"/>
              <w:rPr>
                <w:sz w:val="20"/>
                <w:szCs w:val="16"/>
                <w:lang w:val="lv-LV"/>
              </w:rPr>
            </w:pPr>
            <w:r w:rsidRPr="002B27E7">
              <w:rPr>
                <w:i/>
                <w:sz w:val="20"/>
                <w:szCs w:val="16"/>
                <w:lang w:val="lv-LV"/>
              </w:rPr>
              <w:t>Hemel-en-Aarde Valley</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AF"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B5"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B1" w14:textId="77777777" w:rsidR="00C4219C" w:rsidRPr="002B27E7" w:rsidRDefault="00C4219C" w:rsidP="002B27E7">
            <w:pPr>
              <w:spacing w:before="60" w:after="60" w:line="240" w:lineRule="auto"/>
              <w:rPr>
                <w:sz w:val="20"/>
                <w:szCs w:val="16"/>
                <w:lang w:val="lv-LV"/>
              </w:rPr>
            </w:pPr>
            <w:r w:rsidRPr="002B27E7">
              <w:rPr>
                <w:sz w:val="20"/>
                <w:szCs w:val="16"/>
                <w:lang w:val="lv-LV"/>
              </w:rPr>
              <w:t>39.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B2"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B3" w14:textId="77777777" w:rsidR="00C4219C" w:rsidRPr="002B27E7" w:rsidRDefault="00C4219C" w:rsidP="002B27E7">
            <w:pPr>
              <w:spacing w:before="60" w:after="60" w:line="240" w:lineRule="auto"/>
              <w:rPr>
                <w:sz w:val="20"/>
                <w:szCs w:val="16"/>
                <w:lang w:val="lv-LV"/>
              </w:rPr>
            </w:pPr>
            <w:r w:rsidRPr="002B27E7">
              <w:rPr>
                <w:i/>
                <w:sz w:val="20"/>
                <w:szCs w:val="16"/>
                <w:lang w:val="lv-LV"/>
              </w:rPr>
              <w:t>Herbertsdale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B4"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BA"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B6" w14:textId="77777777" w:rsidR="00C4219C" w:rsidRPr="002B27E7" w:rsidRDefault="00C4219C" w:rsidP="002B27E7">
            <w:pPr>
              <w:spacing w:before="60" w:after="60" w:line="240" w:lineRule="auto"/>
              <w:rPr>
                <w:sz w:val="20"/>
                <w:szCs w:val="16"/>
                <w:lang w:val="lv-LV"/>
              </w:rPr>
            </w:pPr>
            <w:r w:rsidRPr="002B27E7">
              <w:rPr>
                <w:sz w:val="20"/>
                <w:szCs w:val="16"/>
                <w:lang w:val="lv-LV"/>
              </w:rPr>
              <w:t>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B7"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B8" w14:textId="77777777" w:rsidR="00C4219C" w:rsidRPr="002B27E7" w:rsidRDefault="00C4219C" w:rsidP="002B27E7">
            <w:pPr>
              <w:spacing w:before="60" w:after="60" w:line="240" w:lineRule="auto"/>
              <w:rPr>
                <w:sz w:val="20"/>
                <w:szCs w:val="16"/>
                <w:lang w:val="lv-LV"/>
              </w:rPr>
            </w:pPr>
            <w:r w:rsidRPr="002B27E7">
              <w:rPr>
                <w:i/>
                <w:sz w:val="20"/>
                <w:szCs w:val="16"/>
                <w:lang w:val="lv-LV"/>
              </w:rPr>
              <w:t>Hex River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B9"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BF"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BB" w14:textId="77777777" w:rsidR="00C4219C" w:rsidRPr="002B27E7" w:rsidRDefault="00C4219C" w:rsidP="002B27E7">
            <w:pPr>
              <w:spacing w:before="60" w:after="60" w:line="240" w:lineRule="auto"/>
              <w:rPr>
                <w:sz w:val="20"/>
                <w:szCs w:val="16"/>
                <w:lang w:val="lv-LV"/>
              </w:rPr>
            </w:pPr>
            <w:r w:rsidRPr="002B27E7">
              <w:rPr>
                <w:sz w:val="20"/>
                <w:szCs w:val="16"/>
                <w:lang w:val="lv-LV"/>
              </w:rPr>
              <w:t>41.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BC"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BD" w14:textId="77777777" w:rsidR="00C4219C" w:rsidRPr="002B27E7" w:rsidRDefault="00C4219C" w:rsidP="002B27E7">
            <w:pPr>
              <w:spacing w:before="60" w:after="60" w:line="240" w:lineRule="auto"/>
              <w:rPr>
                <w:sz w:val="20"/>
                <w:szCs w:val="16"/>
                <w:lang w:val="lv-LV"/>
              </w:rPr>
            </w:pPr>
            <w:r w:rsidRPr="002B27E7">
              <w:rPr>
                <w:i/>
                <w:sz w:val="20"/>
                <w:szCs w:val="16"/>
                <w:lang w:val="lv-LV"/>
              </w:rPr>
              <w:t>Hoopsrivier / Hoops River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BE"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C4"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C0" w14:textId="77777777" w:rsidR="00C4219C" w:rsidRPr="002B27E7" w:rsidRDefault="00C4219C" w:rsidP="002B27E7">
            <w:pPr>
              <w:spacing w:before="60" w:after="60" w:line="240" w:lineRule="auto"/>
              <w:rPr>
                <w:sz w:val="20"/>
                <w:szCs w:val="16"/>
                <w:lang w:val="lv-LV"/>
              </w:rPr>
            </w:pPr>
            <w:r w:rsidRPr="002B27E7">
              <w:rPr>
                <w:sz w:val="20"/>
                <w:szCs w:val="16"/>
                <w:lang w:val="lv-LV"/>
              </w:rPr>
              <w:t>42.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C1"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C2" w14:textId="77777777" w:rsidR="00C4219C" w:rsidRPr="002B27E7" w:rsidRDefault="00C4219C" w:rsidP="002B27E7">
            <w:pPr>
              <w:spacing w:before="60" w:after="60" w:line="240" w:lineRule="auto"/>
              <w:rPr>
                <w:sz w:val="20"/>
                <w:szCs w:val="16"/>
                <w:lang w:val="lv-LV"/>
              </w:rPr>
            </w:pPr>
            <w:r w:rsidRPr="002B27E7">
              <w:rPr>
                <w:i/>
                <w:sz w:val="20"/>
                <w:szCs w:val="16"/>
                <w:lang w:val="lv-LV"/>
              </w:rPr>
              <w:t>Hout Bay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C3"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C9"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C5" w14:textId="77777777" w:rsidR="00C4219C" w:rsidRPr="002B27E7" w:rsidRDefault="00C4219C" w:rsidP="002B27E7">
            <w:pPr>
              <w:spacing w:before="60" w:after="60" w:line="240" w:lineRule="auto"/>
              <w:rPr>
                <w:sz w:val="20"/>
                <w:szCs w:val="16"/>
                <w:lang w:val="lv-LV"/>
              </w:rPr>
            </w:pPr>
            <w:r w:rsidRPr="002B27E7">
              <w:rPr>
                <w:sz w:val="20"/>
                <w:szCs w:val="16"/>
                <w:lang w:val="lv-LV"/>
              </w:rPr>
              <w:t>43.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C6"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C7" w14:textId="77777777" w:rsidR="00C4219C" w:rsidRPr="002B27E7" w:rsidRDefault="00C4219C" w:rsidP="002B27E7">
            <w:pPr>
              <w:spacing w:before="60" w:after="60" w:line="240" w:lineRule="auto"/>
              <w:rPr>
                <w:sz w:val="20"/>
                <w:szCs w:val="16"/>
                <w:lang w:val="lv-LV"/>
              </w:rPr>
            </w:pPr>
            <w:r w:rsidRPr="002B27E7">
              <w:rPr>
                <w:i/>
                <w:sz w:val="20"/>
                <w:szCs w:val="16"/>
                <w:lang w:val="lv-LV"/>
              </w:rPr>
              <w:t>Jonkershoek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C8"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CE"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CA" w14:textId="77777777" w:rsidR="00C4219C" w:rsidRPr="002B27E7" w:rsidRDefault="00C4219C" w:rsidP="002B27E7">
            <w:pPr>
              <w:spacing w:before="60" w:after="60" w:line="240" w:lineRule="auto"/>
              <w:rPr>
                <w:sz w:val="20"/>
                <w:szCs w:val="16"/>
                <w:lang w:val="lv-LV"/>
              </w:rPr>
            </w:pPr>
            <w:r w:rsidRPr="002B27E7">
              <w:rPr>
                <w:sz w:val="20"/>
                <w:szCs w:val="16"/>
                <w:lang w:val="lv-LV"/>
              </w:rPr>
              <w:t>44.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CB"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CC" w14:textId="77777777" w:rsidR="00C4219C" w:rsidRPr="002B27E7" w:rsidRDefault="00C4219C" w:rsidP="002B27E7">
            <w:pPr>
              <w:spacing w:before="60" w:after="60" w:line="240" w:lineRule="auto"/>
              <w:rPr>
                <w:sz w:val="20"/>
                <w:szCs w:val="16"/>
                <w:lang w:val="lv-LV"/>
              </w:rPr>
            </w:pPr>
            <w:r w:rsidRPr="002B27E7">
              <w:rPr>
                <w:i/>
                <w:sz w:val="20"/>
                <w:szCs w:val="16"/>
                <w:lang w:val="lv-LV"/>
              </w:rPr>
              <w:t>Klaasvoogds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CD"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D3"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CF" w14:textId="77777777" w:rsidR="00C4219C" w:rsidRPr="002B27E7" w:rsidRDefault="00C4219C" w:rsidP="002B27E7">
            <w:pPr>
              <w:spacing w:before="60" w:after="60" w:line="240" w:lineRule="auto"/>
              <w:rPr>
                <w:sz w:val="20"/>
                <w:szCs w:val="16"/>
                <w:lang w:val="lv-LV"/>
              </w:rPr>
            </w:pPr>
            <w:r w:rsidRPr="002B27E7">
              <w:rPr>
                <w:sz w:val="20"/>
                <w:szCs w:val="16"/>
                <w:lang w:val="lv-LV"/>
              </w:rPr>
              <w:t>45.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D0"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D1" w14:textId="77777777" w:rsidR="00C4219C" w:rsidRPr="002B27E7" w:rsidRDefault="00C4219C" w:rsidP="002B27E7">
            <w:pPr>
              <w:spacing w:before="60" w:after="60" w:line="240" w:lineRule="auto"/>
              <w:rPr>
                <w:sz w:val="20"/>
                <w:szCs w:val="16"/>
                <w:lang w:val="lv-LV"/>
              </w:rPr>
            </w:pPr>
            <w:r w:rsidRPr="002B27E7">
              <w:rPr>
                <w:i/>
                <w:sz w:val="20"/>
                <w:szCs w:val="16"/>
                <w:lang w:val="lv-LV"/>
              </w:rPr>
              <w:t>Klein Karoo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D2"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D8"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D4" w14:textId="77777777" w:rsidR="00C4219C" w:rsidRPr="002B27E7" w:rsidRDefault="00C4219C" w:rsidP="002B27E7">
            <w:pPr>
              <w:spacing w:before="60" w:after="60" w:line="240" w:lineRule="auto"/>
              <w:rPr>
                <w:sz w:val="20"/>
                <w:szCs w:val="16"/>
                <w:lang w:val="lv-LV"/>
              </w:rPr>
            </w:pPr>
            <w:r w:rsidRPr="002B27E7">
              <w:rPr>
                <w:sz w:val="20"/>
                <w:szCs w:val="16"/>
                <w:lang w:val="lv-LV"/>
              </w:rPr>
              <w:t>46.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D5"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D6" w14:textId="77777777" w:rsidR="00C4219C" w:rsidRPr="002B27E7" w:rsidRDefault="00C4219C" w:rsidP="002B27E7">
            <w:pPr>
              <w:spacing w:before="60" w:after="60" w:line="240" w:lineRule="auto"/>
              <w:rPr>
                <w:sz w:val="20"/>
                <w:szCs w:val="16"/>
                <w:lang w:val="lv-LV"/>
              </w:rPr>
            </w:pPr>
            <w:r w:rsidRPr="002B27E7">
              <w:rPr>
                <w:i/>
                <w:sz w:val="20"/>
                <w:szCs w:val="16"/>
                <w:lang w:val="lv-LV"/>
              </w:rPr>
              <w:t>Klein River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D7"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DD"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D9" w14:textId="77777777" w:rsidR="00C4219C" w:rsidRPr="002B27E7" w:rsidRDefault="00C4219C" w:rsidP="002B27E7">
            <w:pPr>
              <w:spacing w:before="60" w:after="60" w:line="240" w:lineRule="auto"/>
              <w:rPr>
                <w:sz w:val="20"/>
                <w:szCs w:val="16"/>
                <w:lang w:val="lv-LV"/>
              </w:rPr>
            </w:pPr>
            <w:r w:rsidRPr="002B27E7">
              <w:rPr>
                <w:sz w:val="20"/>
                <w:szCs w:val="16"/>
                <w:lang w:val="lv-LV"/>
              </w:rPr>
              <w:t>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DA"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DB" w14:textId="77777777" w:rsidR="00C4219C" w:rsidRPr="002B27E7" w:rsidRDefault="00C4219C" w:rsidP="002B27E7">
            <w:pPr>
              <w:spacing w:before="60" w:after="60" w:line="240" w:lineRule="auto"/>
              <w:rPr>
                <w:sz w:val="20"/>
                <w:szCs w:val="16"/>
                <w:lang w:val="lv-LV"/>
              </w:rPr>
            </w:pPr>
            <w:r w:rsidRPr="002B27E7">
              <w:rPr>
                <w:i/>
                <w:sz w:val="20"/>
                <w:szCs w:val="16"/>
                <w:lang w:val="lv-LV"/>
              </w:rPr>
              <w:t>Koekenaap</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DC"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E2"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DE" w14:textId="77777777" w:rsidR="00C4219C" w:rsidRPr="002B27E7" w:rsidRDefault="00C4219C" w:rsidP="002B27E7">
            <w:pPr>
              <w:spacing w:before="60" w:after="60" w:line="240" w:lineRule="auto"/>
              <w:rPr>
                <w:sz w:val="20"/>
                <w:szCs w:val="16"/>
                <w:lang w:val="lv-LV"/>
              </w:rPr>
            </w:pPr>
            <w:r w:rsidRPr="002B27E7">
              <w:rPr>
                <w:sz w:val="20"/>
                <w:szCs w:val="16"/>
                <w:lang w:val="lv-LV"/>
              </w:rPr>
              <w:t>48.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DF"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E0" w14:textId="77777777" w:rsidR="00C4219C" w:rsidRPr="002B27E7" w:rsidRDefault="00C4219C" w:rsidP="002B27E7">
            <w:pPr>
              <w:spacing w:before="60" w:after="60" w:line="240" w:lineRule="auto"/>
              <w:rPr>
                <w:sz w:val="20"/>
                <w:szCs w:val="16"/>
                <w:lang w:val="lv-LV"/>
              </w:rPr>
            </w:pPr>
            <w:r w:rsidRPr="002B27E7">
              <w:rPr>
                <w:i/>
                <w:sz w:val="20"/>
                <w:szCs w:val="16"/>
                <w:lang w:val="lv-LV"/>
              </w:rPr>
              <w:t>Kwazulu-Natal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E1"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E7"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E3" w14:textId="77777777" w:rsidR="00C4219C" w:rsidRPr="002B27E7" w:rsidRDefault="00C4219C" w:rsidP="002B27E7">
            <w:pPr>
              <w:spacing w:before="60" w:after="60" w:line="240" w:lineRule="auto"/>
              <w:rPr>
                <w:sz w:val="20"/>
                <w:szCs w:val="16"/>
                <w:lang w:val="lv-LV"/>
              </w:rPr>
            </w:pPr>
            <w:r w:rsidRPr="002B27E7">
              <w:rPr>
                <w:sz w:val="20"/>
                <w:szCs w:val="16"/>
                <w:lang w:val="lv-LV"/>
              </w:rPr>
              <w:t>49.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E4"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E5" w14:textId="77777777" w:rsidR="00C4219C" w:rsidRPr="002B27E7" w:rsidRDefault="00C4219C" w:rsidP="002B27E7">
            <w:pPr>
              <w:spacing w:before="60" w:after="60" w:line="240" w:lineRule="auto"/>
              <w:rPr>
                <w:sz w:val="20"/>
                <w:szCs w:val="16"/>
                <w:lang w:val="lv-LV"/>
              </w:rPr>
            </w:pPr>
            <w:r w:rsidRPr="002B27E7">
              <w:rPr>
                <w:i/>
                <w:sz w:val="20"/>
                <w:szCs w:val="16"/>
                <w:lang w:val="lv-LV"/>
              </w:rPr>
              <w:t>Lamberts Bay</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E6"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EC"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E8" w14:textId="77777777" w:rsidR="00C4219C" w:rsidRPr="002B27E7" w:rsidRDefault="00C4219C" w:rsidP="002B27E7">
            <w:pPr>
              <w:spacing w:before="60" w:after="60" w:line="240" w:lineRule="auto"/>
              <w:rPr>
                <w:sz w:val="20"/>
                <w:szCs w:val="16"/>
                <w:lang w:val="lv-LV"/>
              </w:rPr>
            </w:pPr>
            <w:r w:rsidRPr="002B27E7">
              <w:rPr>
                <w:sz w:val="20"/>
                <w:szCs w:val="16"/>
                <w:lang w:val="lv-LV"/>
              </w:rPr>
              <w:t>50.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E9"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EA" w14:textId="77777777" w:rsidR="00C4219C" w:rsidRPr="002B27E7" w:rsidRDefault="00C4219C" w:rsidP="002B27E7">
            <w:pPr>
              <w:spacing w:before="60" w:after="60" w:line="240" w:lineRule="auto"/>
              <w:rPr>
                <w:sz w:val="20"/>
                <w:szCs w:val="16"/>
                <w:lang w:val="lv-LV"/>
              </w:rPr>
            </w:pPr>
            <w:r w:rsidRPr="002B27E7">
              <w:rPr>
                <w:i/>
                <w:sz w:val="20"/>
                <w:szCs w:val="16"/>
                <w:lang w:val="lv-LV"/>
              </w:rPr>
              <w:t>Langeberg-Garcia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EB"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F1"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ED" w14:textId="77777777" w:rsidR="00C4219C" w:rsidRPr="002B27E7" w:rsidRDefault="00C4219C" w:rsidP="002B27E7">
            <w:pPr>
              <w:spacing w:before="60" w:after="60" w:line="240" w:lineRule="auto"/>
              <w:rPr>
                <w:sz w:val="20"/>
                <w:szCs w:val="16"/>
                <w:lang w:val="lv-LV"/>
              </w:rPr>
            </w:pPr>
            <w:r w:rsidRPr="002B27E7">
              <w:rPr>
                <w:sz w:val="20"/>
                <w:szCs w:val="16"/>
                <w:lang w:val="lv-LV"/>
              </w:rPr>
              <w:t>51.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EE"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EF" w14:textId="77777777" w:rsidR="00C4219C" w:rsidRPr="002B27E7" w:rsidRDefault="00C4219C" w:rsidP="002B27E7">
            <w:pPr>
              <w:spacing w:before="60" w:after="60" w:line="240" w:lineRule="auto"/>
              <w:rPr>
                <w:sz w:val="20"/>
                <w:szCs w:val="16"/>
                <w:lang w:val="lv-LV"/>
              </w:rPr>
            </w:pPr>
            <w:r w:rsidRPr="002B27E7">
              <w:rPr>
                <w:i/>
                <w:sz w:val="20"/>
                <w:szCs w:val="16"/>
                <w:lang w:val="lv-LV"/>
              </w:rPr>
              <w:t>Le Chasseur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F0"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CF6"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F2" w14:textId="77777777" w:rsidR="00C4219C" w:rsidRPr="002B27E7" w:rsidRDefault="00C4219C" w:rsidP="002B27E7">
            <w:pPr>
              <w:spacing w:before="60" w:after="60" w:line="240" w:lineRule="auto"/>
              <w:rPr>
                <w:sz w:val="20"/>
                <w:szCs w:val="16"/>
                <w:lang w:val="lv-LV"/>
              </w:rPr>
            </w:pPr>
            <w:r w:rsidRPr="002B27E7">
              <w:rPr>
                <w:sz w:val="20"/>
                <w:szCs w:val="16"/>
                <w:lang w:val="lv-LV"/>
              </w:rPr>
              <w:t>52.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F3"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F4" w14:textId="77777777" w:rsidR="00C4219C" w:rsidRPr="002B27E7" w:rsidRDefault="00C4219C" w:rsidP="002B27E7">
            <w:pPr>
              <w:spacing w:before="60" w:after="60" w:line="240" w:lineRule="auto"/>
              <w:rPr>
                <w:sz w:val="20"/>
                <w:szCs w:val="16"/>
                <w:lang w:val="lv-LV"/>
              </w:rPr>
            </w:pPr>
            <w:r w:rsidRPr="002B27E7">
              <w:rPr>
                <w:i/>
                <w:sz w:val="20"/>
                <w:szCs w:val="16"/>
                <w:lang w:val="lv-LV"/>
              </w:rPr>
              <w:t>Limpopo</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F5"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CFB"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F7" w14:textId="77777777" w:rsidR="00C4219C" w:rsidRPr="002B27E7" w:rsidRDefault="00C4219C" w:rsidP="002B27E7">
            <w:pPr>
              <w:spacing w:before="60" w:after="60" w:line="240" w:lineRule="auto"/>
              <w:rPr>
                <w:sz w:val="20"/>
                <w:szCs w:val="16"/>
                <w:lang w:val="lv-LV"/>
              </w:rPr>
            </w:pPr>
            <w:r w:rsidRPr="002B27E7">
              <w:rPr>
                <w:sz w:val="20"/>
                <w:szCs w:val="16"/>
                <w:lang w:val="lv-LV"/>
              </w:rPr>
              <w:t>53.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F8"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F9" w14:textId="77777777" w:rsidR="00C4219C" w:rsidRPr="002B27E7" w:rsidRDefault="00C4219C" w:rsidP="002B27E7">
            <w:pPr>
              <w:spacing w:before="60" w:after="60" w:line="240" w:lineRule="auto"/>
              <w:rPr>
                <w:sz w:val="20"/>
                <w:szCs w:val="16"/>
                <w:lang w:val="lv-LV"/>
              </w:rPr>
            </w:pPr>
            <w:r w:rsidRPr="002B27E7">
              <w:rPr>
                <w:i/>
                <w:sz w:val="20"/>
                <w:szCs w:val="16"/>
                <w:lang w:val="lv-LV"/>
              </w:rPr>
              <w:t>Lutzville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FA"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00"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CFC" w14:textId="77777777" w:rsidR="00C4219C" w:rsidRPr="002B27E7" w:rsidRDefault="00C4219C" w:rsidP="002B27E7">
            <w:pPr>
              <w:spacing w:before="60" w:after="60" w:line="240" w:lineRule="auto"/>
              <w:rPr>
                <w:sz w:val="20"/>
                <w:szCs w:val="16"/>
                <w:lang w:val="lv-LV"/>
              </w:rPr>
            </w:pPr>
            <w:r w:rsidRPr="002B27E7">
              <w:rPr>
                <w:sz w:val="20"/>
                <w:szCs w:val="16"/>
                <w:lang w:val="lv-LV"/>
              </w:rPr>
              <w:t>54.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CFD"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CFE" w14:textId="77777777" w:rsidR="00C4219C" w:rsidRPr="002B27E7" w:rsidRDefault="00C4219C" w:rsidP="002B27E7">
            <w:pPr>
              <w:spacing w:before="60" w:after="60" w:line="240" w:lineRule="auto"/>
              <w:rPr>
                <w:sz w:val="20"/>
                <w:szCs w:val="16"/>
                <w:lang w:val="lv-LV"/>
              </w:rPr>
            </w:pPr>
            <w:r w:rsidRPr="002B27E7">
              <w:rPr>
                <w:i/>
                <w:sz w:val="20"/>
                <w:szCs w:val="16"/>
                <w:lang w:val="lv-LV"/>
              </w:rPr>
              <w:t>Malgas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CFF"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05"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01" w14:textId="77777777" w:rsidR="00C4219C" w:rsidRPr="002B27E7" w:rsidRDefault="00C4219C" w:rsidP="002B27E7">
            <w:pPr>
              <w:pageBreakBefore/>
              <w:spacing w:before="60" w:after="60" w:line="240" w:lineRule="auto"/>
              <w:rPr>
                <w:sz w:val="20"/>
                <w:szCs w:val="16"/>
                <w:lang w:val="lv-LV"/>
              </w:rPr>
            </w:pPr>
            <w:r w:rsidRPr="002B27E7">
              <w:rPr>
                <w:sz w:val="20"/>
                <w:szCs w:val="16"/>
                <w:lang w:val="lv-LV"/>
              </w:rPr>
              <w:t>55.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02"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03" w14:textId="77777777" w:rsidR="00C4219C" w:rsidRPr="002B27E7" w:rsidRDefault="00C4219C" w:rsidP="002B27E7">
            <w:pPr>
              <w:spacing w:before="60" w:after="60" w:line="240" w:lineRule="auto"/>
              <w:rPr>
                <w:sz w:val="20"/>
                <w:szCs w:val="16"/>
                <w:lang w:val="lv-LV"/>
              </w:rPr>
            </w:pPr>
            <w:r w:rsidRPr="002B27E7">
              <w:rPr>
                <w:i/>
                <w:sz w:val="20"/>
                <w:szCs w:val="16"/>
                <w:lang w:val="lv-LV"/>
              </w:rPr>
              <w:t>Malmesbury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04"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0A"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06" w14:textId="77777777" w:rsidR="00C4219C" w:rsidRPr="002B27E7" w:rsidRDefault="00C4219C" w:rsidP="002B27E7">
            <w:pPr>
              <w:spacing w:before="60" w:after="60" w:line="240" w:lineRule="auto"/>
              <w:rPr>
                <w:sz w:val="20"/>
                <w:szCs w:val="16"/>
                <w:lang w:val="lv-LV"/>
              </w:rPr>
            </w:pPr>
            <w:r w:rsidRPr="002B27E7">
              <w:rPr>
                <w:sz w:val="20"/>
                <w:szCs w:val="16"/>
                <w:lang w:val="lv-LV"/>
              </w:rPr>
              <w:t>56.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07"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08" w14:textId="77777777" w:rsidR="00C4219C" w:rsidRPr="002B27E7" w:rsidRDefault="00C4219C" w:rsidP="002B27E7">
            <w:pPr>
              <w:spacing w:before="60" w:after="60" w:line="240" w:lineRule="auto"/>
              <w:rPr>
                <w:sz w:val="20"/>
                <w:szCs w:val="16"/>
                <w:lang w:val="lv-LV"/>
              </w:rPr>
            </w:pPr>
            <w:r w:rsidRPr="002B27E7">
              <w:rPr>
                <w:i/>
                <w:sz w:val="20"/>
                <w:szCs w:val="16"/>
                <w:lang w:val="lv-LV"/>
              </w:rPr>
              <w:t>McGregor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09"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0F"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0B" w14:textId="77777777" w:rsidR="00C4219C" w:rsidRPr="002B27E7" w:rsidRDefault="00C4219C" w:rsidP="002B27E7">
            <w:pPr>
              <w:spacing w:before="60" w:after="60" w:line="240" w:lineRule="auto"/>
              <w:rPr>
                <w:sz w:val="20"/>
                <w:szCs w:val="16"/>
                <w:lang w:val="lv-LV"/>
              </w:rPr>
            </w:pPr>
            <w:r w:rsidRPr="002B27E7">
              <w:rPr>
                <w:sz w:val="20"/>
                <w:szCs w:val="16"/>
                <w:lang w:val="lv-LV"/>
              </w:rPr>
              <w:t>57.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0C"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0D" w14:textId="77777777" w:rsidR="00C4219C" w:rsidRPr="002B27E7" w:rsidRDefault="00C4219C" w:rsidP="002B27E7">
            <w:pPr>
              <w:spacing w:before="60" w:after="60" w:line="240" w:lineRule="auto"/>
              <w:rPr>
                <w:sz w:val="20"/>
                <w:szCs w:val="16"/>
                <w:lang w:val="lv-LV"/>
              </w:rPr>
            </w:pPr>
            <w:r w:rsidRPr="002B27E7">
              <w:rPr>
                <w:i/>
                <w:sz w:val="20"/>
                <w:szCs w:val="16"/>
                <w:lang w:val="lv-LV"/>
              </w:rPr>
              <w:t>Montagu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0E"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14"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10" w14:textId="77777777" w:rsidR="00C4219C" w:rsidRPr="002B27E7" w:rsidRDefault="00C4219C" w:rsidP="002B27E7">
            <w:pPr>
              <w:spacing w:before="60" w:after="60" w:line="240" w:lineRule="auto"/>
              <w:rPr>
                <w:sz w:val="20"/>
                <w:szCs w:val="16"/>
                <w:lang w:val="lv-LV"/>
              </w:rPr>
            </w:pPr>
            <w:r w:rsidRPr="002B27E7">
              <w:rPr>
                <w:sz w:val="20"/>
                <w:szCs w:val="16"/>
                <w:lang w:val="lv-LV"/>
              </w:rPr>
              <w:t>58.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11"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12" w14:textId="77777777" w:rsidR="00C4219C" w:rsidRPr="002B27E7" w:rsidRDefault="00C4219C" w:rsidP="002B27E7">
            <w:pPr>
              <w:spacing w:before="60" w:after="60" w:line="240" w:lineRule="auto"/>
              <w:rPr>
                <w:sz w:val="20"/>
                <w:szCs w:val="16"/>
                <w:lang w:val="lv-LV"/>
              </w:rPr>
            </w:pPr>
            <w:r w:rsidRPr="002B27E7">
              <w:rPr>
                <w:i/>
                <w:sz w:val="20"/>
                <w:szCs w:val="16"/>
                <w:lang w:val="lv-LV"/>
              </w:rPr>
              <w:t>Napier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13"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19"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15" w14:textId="77777777" w:rsidR="00C4219C" w:rsidRPr="002B27E7" w:rsidRDefault="00C4219C" w:rsidP="002B27E7">
            <w:pPr>
              <w:spacing w:before="60" w:after="60" w:line="240" w:lineRule="auto"/>
              <w:rPr>
                <w:sz w:val="20"/>
                <w:szCs w:val="16"/>
                <w:lang w:val="lv-LV"/>
              </w:rPr>
            </w:pPr>
            <w:r w:rsidRPr="002B27E7">
              <w:rPr>
                <w:sz w:val="20"/>
                <w:szCs w:val="16"/>
                <w:lang w:val="lv-LV"/>
              </w:rPr>
              <w:t>59.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16"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17" w14:textId="77777777" w:rsidR="00C4219C" w:rsidRPr="002B27E7" w:rsidRDefault="00C4219C" w:rsidP="002B27E7">
            <w:pPr>
              <w:spacing w:before="60" w:after="60" w:line="240" w:lineRule="auto"/>
              <w:rPr>
                <w:sz w:val="20"/>
                <w:szCs w:val="16"/>
                <w:lang w:val="lv-LV"/>
              </w:rPr>
            </w:pPr>
            <w:r w:rsidRPr="002B27E7">
              <w:rPr>
                <w:i/>
                <w:sz w:val="20"/>
                <w:szCs w:val="16"/>
                <w:lang w:val="lv-LV"/>
              </w:rPr>
              <w:t>Northern Cape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18"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1E"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1A" w14:textId="77777777" w:rsidR="00C4219C" w:rsidRPr="002B27E7" w:rsidRDefault="00C4219C" w:rsidP="002B27E7">
            <w:pPr>
              <w:spacing w:before="60" w:after="60" w:line="240" w:lineRule="auto"/>
              <w:rPr>
                <w:sz w:val="20"/>
                <w:szCs w:val="16"/>
                <w:lang w:val="lv-LV"/>
              </w:rPr>
            </w:pPr>
            <w:r w:rsidRPr="002B27E7">
              <w:rPr>
                <w:sz w:val="20"/>
                <w:szCs w:val="16"/>
                <w:lang w:val="lv-LV"/>
              </w:rPr>
              <w:t>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1B"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1C" w14:textId="77777777" w:rsidR="00C4219C" w:rsidRPr="002B27E7" w:rsidRDefault="00C4219C" w:rsidP="002B27E7">
            <w:pPr>
              <w:spacing w:before="60" w:after="60" w:line="240" w:lineRule="auto"/>
              <w:rPr>
                <w:sz w:val="20"/>
                <w:szCs w:val="16"/>
                <w:lang w:val="lv-LV"/>
              </w:rPr>
            </w:pPr>
            <w:r w:rsidRPr="002B27E7">
              <w:rPr>
                <w:i/>
                <w:sz w:val="20"/>
                <w:szCs w:val="16"/>
                <w:lang w:val="lv-LV"/>
              </w:rPr>
              <w:t>Nuy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1D"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23"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1F" w14:textId="77777777" w:rsidR="00C4219C" w:rsidRPr="002B27E7" w:rsidRDefault="00C4219C" w:rsidP="002B27E7">
            <w:pPr>
              <w:spacing w:before="60" w:after="60" w:line="240" w:lineRule="auto"/>
              <w:rPr>
                <w:sz w:val="20"/>
                <w:szCs w:val="16"/>
                <w:lang w:val="lv-LV"/>
              </w:rPr>
            </w:pPr>
            <w:r w:rsidRPr="002B27E7">
              <w:rPr>
                <w:sz w:val="20"/>
                <w:szCs w:val="16"/>
                <w:lang w:val="lv-LV"/>
              </w:rPr>
              <w:t>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20"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21" w14:textId="77777777" w:rsidR="00C4219C" w:rsidRPr="002B27E7" w:rsidRDefault="00C4219C" w:rsidP="002B27E7">
            <w:pPr>
              <w:spacing w:before="60" w:after="60" w:line="240" w:lineRule="auto"/>
              <w:rPr>
                <w:sz w:val="20"/>
                <w:szCs w:val="16"/>
                <w:lang w:val="lv-LV"/>
              </w:rPr>
            </w:pPr>
            <w:r w:rsidRPr="002B27E7">
              <w:rPr>
                <w:i/>
                <w:sz w:val="20"/>
                <w:szCs w:val="16"/>
                <w:lang w:val="lv-LV"/>
              </w:rPr>
              <w:t>Olifants River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22"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28"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24" w14:textId="77777777" w:rsidR="00C4219C" w:rsidRPr="002B27E7" w:rsidRDefault="00C4219C" w:rsidP="002B27E7">
            <w:pPr>
              <w:spacing w:before="60" w:after="60" w:line="240" w:lineRule="auto"/>
              <w:rPr>
                <w:sz w:val="20"/>
                <w:szCs w:val="16"/>
                <w:lang w:val="lv-LV"/>
              </w:rPr>
            </w:pPr>
            <w:r w:rsidRPr="002B27E7">
              <w:rPr>
                <w:sz w:val="20"/>
                <w:szCs w:val="16"/>
                <w:lang w:val="lv-LV"/>
              </w:rPr>
              <w:t>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25"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26" w14:textId="77777777" w:rsidR="00C4219C" w:rsidRPr="002B27E7" w:rsidRDefault="00C4219C" w:rsidP="002B27E7">
            <w:pPr>
              <w:spacing w:before="60" w:after="60" w:line="240" w:lineRule="auto"/>
              <w:rPr>
                <w:sz w:val="20"/>
                <w:szCs w:val="16"/>
                <w:lang w:val="lv-LV"/>
              </w:rPr>
            </w:pPr>
            <w:r w:rsidRPr="002B27E7">
              <w:rPr>
                <w:i/>
                <w:sz w:val="20"/>
                <w:szCs w:val="16"/>
                <w:lang w:val="lv-LV"/>
              </w:rPr>
              <w:t>Outeniqua</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27"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2D"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29" w14:textId="77777777" w:rsidR="00C4219C" w:rsidRPr="002B27E7" w:rsidRDefault="00C4219C" w:rsidP="002B27E7">
            <w:pPr>
              <w:spacing w:before="60" w:after="60" w:line="240" w:lineRule="auto"/>
              <w:rPr>
                <w:sz w:val="20"/>
                <w:szCs w:val="16"/>
                <w:lang w:val="lv-LV"/>
              </w:rPr>
            </w:pPr>
            <w:r w:rsidRPr="002B27E7">
              <w:rPr>
                <w:sz w:val="20"/>
                <w:szCs w:val="16"/>
                <w:lang w:val="lv-LV"/>
              </w:rPr>
              <w:t>63.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2A"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2B" w14:textId="77777777" w:rsidR="00C4219C" w:rsidRPr="002B27E7" w:rsidRDefault="00C4219C" w:rsidP="002B27E7">
            <w:pPr>
              <w:spacing w:before="60" w:after="60" w:line="240" w:lineRule="auto"/>
              <w:rPr>
                <w:sz w:val="20"/>
                <w:szCs w:val="16"/>
                <w:lang w:val="lv-LV"/>
              </w:rPr>
            </w:pPr>
            <w:r w:rsidRPr="002B27E7">
              <w:rPr>
                <w:i/>
                <w:sz w:val="20"/>
                <w:szCs w:val="16"/>
                <w:lang w:val="lv-LV"/>
              </w:rPr>
              <w:t>Overberg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2C"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32"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2E" w14:textId="77777777" w:rsidR="00C4219C" w:rsidRPr="002B27E7" w:rsidRDefault="00C4219C" w:rsidP="002B27E7">
            <w:pPr>
              <w:spacing w:before="60" w:after="60" w:line="240" w:lineRule="auto"/>
              <w:rPr>
                <w:sz w:val="20"/>
                <w:szCs w:val="16"/>
                <w:lang w:val="lv-LV"/>
              </w:rPr>
            </w:pPr>
            <w:r w:rsidRPr="002B27E7">
              <w:rPr>
                <w:sz w:val="20"/>
                <w:szCs w:val="16"/>
                <w:lang w:val="lv-LV"/>
              </w:rPr>
              <w:t>64.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2F"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30" w14:textId="77777777" w:rsidR="00C4219C" w:rsidRPr="002B27E7" w:rsidRDefault="00C4219C" w:rsidP="002B27E7">
            <w:pPr>
              <w:spacing w:before="60" w:after="60" w:line="240" w:lineRule="auto"/>
              <w:rPr>
                <w:sz w:val="20"/>
                <w:szCs w:val="16"/>
                <w:lang w:val="lv-LV"/>
              </w:rPr>
            </w:pPr>
            <w:r w:rsidRPr="002B27E7">
              <w:rPr>
                <w:i/>
                <w:sz w:val="20"/>
                <w:szCs w:val="16"/>
                <w:lang w:val="lv-LV"/>
              </w:rPr>
              <w:t>Paarl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31"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37"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33" w14:textId="77777777" w:rsidR="00C4219C" w:rsidRPr="002B27E7" w:rsidRDefault="00C4219C" w:rsidP="002B27E7">
            <w:pPr>
              <w:spacing w:before="60" w:after="60" w:line="240" w:lineRule="auto"/>
              <w:rPr>
                <w:sz w:val="20"/>
                <w:szCs w:val="16"/>
                <w:lang w:val="lv-LV"/>
              </w:rPr>
            </w:pPr>
            <w:r w:rsidRPr="002B27E7">
              <w:rPr>
                <w:sz w:val="20"/>
                <w:szCs w:val="16"/>
                <w:lang w:val="lv-LV"/>
              </w:rPr>
              <w:t>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34"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35" w14:textId="77777777" w:rsidR="00C4219C" w:rsidRPr="002B27E7" w:rsidRDefault="00C4219C" w:rsidP="002B27E7">
            <w:pPr>
              <w:spacing w:before="60" w:after="60" w:line="240" w:lineRule="auto"/>
              <w:rPr>
                <w:sz w:val="20"/>
                <w:szCs w:val="16"/>
                <w:lang w:val="lv-LV"/>
              </w:rPr>
            </w:pPr>
            <w:r w:rsidRPr="002B27E7">
              <w:rPr>
                <w:i/>
                <w:sz w:val="20"/>
                <w:szCs w:val="16"/>
                <w:lang w:val="lv-LV"/>
              </w:rPr>
              <w:t>Papegaaiberg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36"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3C"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38" w14:textId="77777777" w:rsidR="00C4219C" w:rsidRPr="002B27E7" w:rsidRDefault="00C4219C" w:rsidP="002B27E7">
            <w:pPr>
              <w:spacing w:before="60" w:after="60" w:line="240" w:lineRule="auto"/>
              <w:rPr>
                <w:sz w:val="20"/>
                <w:szCs w:val="16"/>
                <w:lang w:val="lv-LV"/>
              </w:rPr>
            </w:pPr>
            <w:r w:rsidRPr="002B27E7">
              <w:rPr>
                <w:sz w:val="20"/>
                <w:szCs w:val="16"/>
                <w:lang w:val="lv-LV"/>
              </w:rPr>
              <w:t>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39"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3A" w14:textId="77777777" w:rsidR="00C4219C" w:rsidRPr="002B27E7" w:rsidRDefault="00C4219C" w:rsidP="002B27E7">
            <w:pPr>
              <w:spacing w:before="60" w:after="60" w:line="240" w:lineRule="auto"/>
              <w:rPr>
                <w:sz w:val="20"/>
                <w:szCs w:val="16"/>
                <w:lang w:val="lv-LV"/>
              </w:rPr>
            </w:pPr>
            <w:r w:rsidRPr="002B27E7">
              <w:rPr>
                <w:i/>
                <w:sz w:val="20"/>
                <w:szCs w:val="16"/>
                <w:lang w:val="lv-LV"/>
              </w:rPr>
              <w:t>Philadelphia</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3B"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41"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3D" w14:textId="77777777" w:rsidR="00C4219C" w:rsidRPr="002B27E7" w:rsidRDefault="00C4219C" w:rsidP="002B27E7">
            <w:pPr>
              <w:spacing w:before="60" w:after="60" w:line="240" w:lineRule="auto"/>
              <w:rPr>
                <w:sz w:val="20"/>
                <w:szCs w:val="16"/>
                <w:lang w:val="lv-LV"/>
              </w:rPr>
            </w:pPr>
            <w:r w:rsidRPr="002B27E7">
              <w:rPr>
                <w:sz w:val="20"/>
                <w:szCs w:val="16"/>
                <w:lang w:val="lv-LV"/>
              </w:rPr>
              <w:t>67.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3E"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3F" w14:textId="77777777" w:rsidR="00C4219C" w:rsidRPr="002B27E7" w:rsidRDefault="00C4219C" w:rsidP="002B27E7">
            <w:pPr>
              <w:spacing w:before="60" w:after="60" w:line="240" w:lineRule="auto"/>
              <w:rPr>
                <w:sz w:val="20"/>
                <w:szCs w:val="16"/>
                <w:lang w:val="lv-LV"/>
              </w:rPr>
            </w:pPr>
            <w:r w:rsidRPr="002B27E7">
              <w:rPr>
                <w:i/>
                <w:sz w:val="20"/>
                <w:szCs w:val="16"/>
                <w:lang w:val="lv-LV"/>
              </w:rPr>
              <w:t>Piekenierskloof</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40"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46"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42" w14:textId="77777777" w:rsidR="00C4219C" w:rsidRPr="002B27E7" w:rsidRDefault="00C4219C" w:rsidP="002B27E7">
            <w:pPr>
              <w:spacing w:before="60" w:after="60" w:line="240" w:lineRule="auto"/>
              <w:rPr>
                <w:sz w:val="20"/>
                <w:szCs w:val="16"/>
                <w:lang w:val="lv-LV"/>
              </w:rPr>
            </w:pPr>
            <w:r w:rsidRPr="002B27E7">
              <w:rPr>
                <w:sz w:val="20"/>
                <w:szCs w:val="16"/>
                <w:lang w:val="lv-LV"/>
              </w:rPr>
              <w:t>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43"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44" w14:textId="77777777" w:rsidR="00C4219C" w:rsidRPr="002B27E7" w:rsidRDefault="00C4219C" w:rsidP="002B27E7">
            <w:pPr>
              <w:spacing w:before="60" w:after="60" w:line="240" w:lineRule="auto"/>
              <w:rPr>
                <w:sz w:val="20"/>
                <w:szCs w:val="16"/>
                <w:lang w:val="lv-LV"/>
              </w:rPr>
            </w:pPr>
            <w:r w:rsidRPr="002B27E7">
              <w:rPr>
                <w:i/>
                <w:sz w:val="20"/>
                <w:szCs w:val="16"/>
                <w:lang w:val="lv-LV"/>
              </w:rPr>
              <w:t>Plettenberg Bay</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45"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4B"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47" w14:textId="77777777" w:rsidR="00C4219C" w:rsidRPr="002B27E7" w:rsidRDefault="00C4219C" w:rsidP="002B27E7">
            <w:pPr>
              <w:spacing w:before="60" w:after="60" w:line="240" w:lineRule="auto"/>
              <w:rPr>
                <w:sz w:val="20"/>
                <w:szCs w:val="16"/>
                <w:lang w:val="lv-LV"/>
              </w:rPr>
            </w:pPr>
            <w:r w:rsidRPr="002B27E7">
              <w:rPr>
                <w:sz w:val="20"/>
                <w:szCs w:val="16"/>
                <w:lang w:val="lv-LV"/>
              </w:rPr>
              <w:t>69.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48"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49" w14:textId="77777777" w:rsidR="00C4219C" w:rsidRPr="002B27E7" w:rsidRDefault="00C4219C" w:rsidP="002B27E7">
            <w:pPr>
              <w:spacing w:before="60" w:after="60" w:line="240" w:lineRule="auto"/>
              <w:rPr>
                <w:sz w:val="20"/>
                <w:szCs w:val="16"/>
                <w:lang w:val="lv-LV"/>
              </w:rPr>
            </w:pPr>
            <w:r w:rsidRPr="002B27E7">
              <w:rPr>
                <w:i/>
                <w:sz w:val="20"/>
                <w:szCs w:val="16"/>
                <w:lang w:val="lv-LV"/>
              </w:rPr>
              <w:t>Polkadraai Hills</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4A"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50"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4C" w14:textId="77777777" w:rsidR="00C4219C" w:rsidRPr="002B27E7" w:rsidRDefault="00C4219C" w:rsidP="002B27E7">
            <w:pPr>
              <w:spacing w:before="60" w:after="60" w:line="240" w:lineRule="auto"/>
              <w:rPr>
                <w:sz w:val="20"/>
                <w:szCs w:val="16"/>
                <w:lang w:val="lv-LV"/>
              </w:rPr>
            </w:pPr>
            <w:r w:rsidRPr="002B27E7">
              <w:rPr>
                <w:sz w:val="20"/>
                <w:szCs w:val="16"/>
                <w:lang w:val="lv-LV"/>
              </w:rPr>
              <w:t>70.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4D"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4E" w14:textId="77777777" w:rsidR="00C4219C" w:rsidRPr="002B27E7" w:rsidRDefault="00C4219C" w:rsidP="002B27E7">
            <w:pPr>
              <w:spacing w:before="60" w:after="60" w:line="240" w:lineRule="auto"/>
              <w:rPr>
                <w:sz w:val="20"/>
                <w:szCs w:val="16"/>
                <w:lang w:val="lv-LV"/>
              </w:rPr>
            </w:pPr>
            <w:r w:rsidRPr="002B27E7">
              <w:rPr>
                <w:i/>
                <w:sz w:val="20"/>
                <w:szCs w:val="16"/>
                <w:lang w:val="lv-LV"/>
              </w:rPr>
              <w:t>Prince Albert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4F"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55"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51" w14:textId="77777777" w:rsidR="00C4219C" w:rsidRPr="002B27E7" w:rsidRDefault="00C4219C" w:rsidP="002B27E7">
            <w:pPr>
              <w:spacing w:before="60" w:after="60" w:line="240" w:lineRule="auto"/>
              <w:rPr>
                <w:sz w:val="20"/>
                <w:szCs w:val="16"/>
                <w:lang w:val="lv-LV"/>
              </w:rPr>
            </w:pPr>
            <w:r w:rsidRPr="002B27E7">
              <w:rPr>
                <w:sz w:val="20"/>
                <w:szCs w:val="16"/>
                <w:lang w:val="lv-LV"/>
              </w:rPr>
              <w:t>71.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52"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53" w14:textId="77777777" w:rsidR="00C4219C" w:rsidRPr="002B27E7" w:rsidRDefault="00C4219C" w:rsidP="002B27E7">
            <w:pPr>
              <w:spacing w:before="60" w:after="60" w:line="240" w:lineRule="auto"/>
              <w:rPr>
                <w:sz w:val="20"/>
                <w:szCs w:val="16"/>
                <w:lang w:val="lv-LV"/>
              </w:rPr>
            </w:pPr>
            <w:r w:rsidRPr="002B27E7">
              <w:rPr>
                <w:i/>
                <w:sz w:val="20"/>
                <w:szCs w:val="16"/>
                <w:lang w:val="lv-LV"/>
              </w:rPr>
              <w:t>Riebeekberg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54"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5A"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56" w14:textId="77777777" w:rsidR="00C4219C" w:rsidRPr="002B27E7" w:rsidRDefault="00C4219C" w:rsidP="002B27E7">
            <w:pPr>
              <w:spacing w:before="60" w:after="60" w:line="240" w:lineRule="auto"/>
              <w:rPr>
                <w:sz w:val="20"/>
                <w:szCs w:val="16"/>
                <w:lang w:val="lv-LV"/>
              </w:rPr>
            </w:pPr>
            <w:r w:rsidRPr="002B27E7">
              <w:rPr>
                <w:sz w:val="20"/>
                <w:szCs w:val="16"/>
                <w:lang w:val="lv-LV"/>
              </w:rPr>
              <w:t>72.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57"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58" w14:textId="77777777" w:rsidR="00C4219C" w:rsidRPr="002B27E7" w:rsidRDefault="00C4219C" w:rsidP="002B27E7">
            <w:pPr>
              <w:spacing w:before="60" w:after="60" w:line="240" w:lineRule="auto"/>
              <w:rPr>
                <w:sz w:val="20"/>
                <w:szCs w:val="16"/>
                <w:lang w:val="lv-LV"/>
              </w:rPr>
            </w:pPr>
            <w:r w:rsidRPr="002B27E7">
              <w:rPr>
                <w:i/>
                <w:sz w:val="20"/>
                <w:szCs w:val="16"/>
                <w:lang w:val="lv-LV"/>
              </w:rPr>
              <w:t>Rietrivier FS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59"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5F"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5B" w14:textId="77777777" w:rsidR="00C4219C" w:rsidRPr="002B27E7" w:rsidRDefault="00C4219C" w:rsidP="002B27E7">
            <w:pPr>
              <w:spacing w:before="60" w:after="60" w:line="240" w:lineRule="auto"/>
              <w:rPr>
                <w:sz w:val="20"/>
                <w:szCs w:val="16"/>
                <w:lang w:val="lv-LV"/>
              </w:rPr>
            </w:pPr>
            <w:r w:rsidRPr="002B27E7">
              <w:rPr>
                <w:sz w:val="20"/>
                <w:szCs w:val="16"/>
                <w:lang w:val="lv-LV"/>
              </w:rPr>
              <w:t>73.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5C"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5D" w14:textId="77777777" w:rsidR="00C4219C" w:rsidRPr="002B27E7" w:rsidRDefault="00C4219C" w:rsidP="002B27E7">
            <w:pPr>
              <w:spacing w:before="60" w:after="60" w:line="240" w:lineRule="auto"/>
              <w:rPr>
                <w:sz w:val="20"/>
                <w:szCs w:val="16"/>
                <w:lang w:val="lv-LV"/>
              </w:rPr>
            </w:pPr>
            <w:r w:rsidRPr="002B27E7">
              <w:rPr>
                <w:i/>
                <w:sz w:val="20"/>
                <w:szCs w:val="16"/>
                <w:lang w:val="lv-LV"/>
              </w:rPr>
              <w:t>Robertson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5E"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64"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60" w14:textId="77777777" w:rsidR="00C4219C" w:rsidRPr="002B27E7" w:rsidRDefault="00C4219C" w:rsidP="002B27E7">
            <w:pPr>
              <w:spacing w:before="60" w:after="60" w:line="240" w:lineRule="auto"/>
              <w:rPr>
                <w:sz w:val="20"/>
                <w:szCs w:val="16"/>
                <w:lang w:val="lv-LV"/>
              </w:rPr>
            </w:pPr>
            <w:r w:rsidRPr="002B27E7">
              <w:rPr>
                <w:sz w:val="20"/>
                <w:szCs w:val="16"/>
                <w:lang w:val="lv-LV"/>
              </w:rPr>
              <w:t>74.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61"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62" w14:textId="77777777" w:rsidR="00C4219C" w:rsidRPr="002B27E7" w:rsidRDefault="00C4219C" w:rsidP="002B27E7">
            <w:pPr>
              <w:spacing w:before="60" w:after="60" w:line="240" w:lineRule="auto"/>
              <w:rPr>
                <w:sz w:val="20"/>
                <w:szCs w:val="16"/>
                <w:lang w:val="lv-LV"/>
              </w:rPr>
            </w:pPr>
            <w:r w:rsidRPr="002B27E7">
              <w:rPr>
                <w:i/>
                <w:sz w:val="20"/>
                <w:szCs w:val="16"/>
                <w:lang w:val="lv-LV"/>
              </w:rPr>
              <w:t>Scherpenheuvel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63"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69"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65" w14:textId="77777777" w:rsidR="00C4219C" w:rsidRPr="002B27E7" w:rsidRDefault="00C4219C" w:rsidP="002B27E7">
            <w:pPr>
              <w:spacing w:before="60" w:after="60" w:line="240" w:lineRule="auto"/>
              <w:rPr>
                <w:sz w:val="20"/>
                <w:szCs w:val="16"/>
                <w:lang w:val="lv-LV"/>
              </w:rPr>
            </w:pPr>
            <w:r w:rsidRPr="002B27E7">
              <w:rPr>
                <w:sz w:val="20"/>
                <w:szCs w:val="16"/>
                <w:lang w:val="lv-LV"/>
              </w:rPr>
              <w:t>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66"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67" w14:textId="77777777" w:rsidR="00C4219C" w:rsidRPr="002B27E7" w:rsidRDefault="00C4219C" w:rsidP="002B27E7">
            <w:pPr>
              <w:spacing w:before="60" w:after="60" w:line="240" w:lineRule="auto"/>
              <w:rPr>
                <w:sz w:val="20"/>
                <w:szCs w:val="16"/>
                <w:lang w:val="lv-LV"/>
              </w:rPr>
            </w:pPr>
            <w:r w:rsidRPr="002B27E7">
              <w:rPr>
                <w:i/>
                <w:sz w:val="20"/>
                <w:szCs w:val="16"/>
                <w:lang w:val="lv-LV"/>
              </w:rPr>
              <w:t>Simonsberg-Paarl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68"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6E"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6A" w14:textId="77777777" w:rsidR="00C4219C" w:rsidRPr="002B27E7" w:rsidRDefault="00C4219C" w:rsidP="002B27E7">
            <w:pPr>
              <w:spacing w:before="60" w:after="60" w:line="240" w:lineRule="auto"/>
              <w:rPr>
                <w:sz w:val="20"/>
                <w:szCs w:val="16"/>
                <w:lang w:val="lv-LV"/>
              </w:rPr>
            </w:pPr>
            <w:r w:rsidRPr="002B27E7">
              <w:rPr>
                <w:sz w:val="20"/>
                <w:szCs w:val="16"/>
                <w:lang w:val="lv-LV"/>
              </w:rPr>
              <w:t>76.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6B"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6C" w14:textId="77777777" w:rsidR="00C4219C" w:rsidRPr="002B27E7" w:rsidRDefault="00C4219C" w:rsidP="002B27E7">
            <w:pPr>
              <w:spacing w:before="60" w:after="60" w:line="240" w:lineRule="auto"/>
              <w:rPr>
                <w:sz w:val="20"/>
                <w:szCs w:val="16"/>
                <w:lang w:val="lv-LV"/>
              </w:rPr>
            </w:pPr>
            <w:r w:rsidRPr="002B27E7">
              <w:rPr>
                <w:i/>
                <w:sz w:val="20"/>
                <w:szCs w:val="16"/>
                <w:lang w:val="lv-LV"/>
              </w:rPr>
              <w:t>Simonsberg-Stellenbosch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6D"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73"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6F" w14:textId="77777777" w:rsidR="00C4219C" w:rsidRPr="002B27E7" w:rsidRDefault="00C4219C" w:rsidP="002B27E7">
            <w:pPr>
              <w:spacing w:before="60" w:after="60" w:line="240" w:lineRule="auto"/>
              <w:rPr>
                <w:sz w:val="20"/>
                <w:szCs w:val="16"/>
                <w:lang w:val="lv-LV"/>
              </w:rPr>
            </w:pPr>
            <w:r w:rsidRPr="002B27E7">
              <w:rPr>
                <w:sz w:val="20"/>
                <w:szCs w:val="16"/>
                <w:lang w:val="lv-LV"/>
              </w:rPr>
              <w:t>77.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70"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71" w14:textId="77777777" w:rsidR="00C4219C" w:rsidRPr="002B27E7" w:rsidRDefault="00C4219C" w:rsidP="002B27E7">
            <w:pPr>
              <w:spacing w:before="60" w:after="60" w:line="240" w:lineRule="auto"/>
              <w:rPr>
                <w:sz w:val="20"/>
                <w:szCs w:val="16"/>
                <w:lang w:val="lv-LV"/>
              </w:rPr>
            </w:pPr>
            <w:r w:rsidRPr="002B27E7">
              <w:rPr>
                <w:i/>
                <w:sz w:val="20"/>
                <w:szCs w:val="16"/>
                <w:lang w:val="lv-LV"/>
              </w:rPr>
              <w:t>Slanghoek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72"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78"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74" w14:textId="77777777" w:rsidR="00C4219C" w:rsidRPr="002B27E7" w:rsidRDefault="00C4219C" w:rsidP="002B27E7">
            <w:pPr>
              <w:spacing w:before="60" w:after="60" w:line="240" w:lineRule="auto"/>
              <w:rPr>
                <w:sz w:val="20"/>
                <w:szCs w:val="16"/>
                <w:lang w:val="lv-LV"/>
              </w:rPr>
            </w:pPr>
            <w:r w:rsidRPr="002B27E7">
              <w:rPr>
                <w:sz w:val="20"/>
                <w:szCs w:val="16"/>
                <w:lang w:val="lv-LV"/>
              </w:rPr>
              <w:t>78.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75"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76" w14:textId="77777777" w:rsidR="00C4219C" w:rsidRPr="002B27E7" w:rsidRDefault="00C4219C" w:rsidP="002B27E7">
            <w:pPr>
              <w:spacing w:before="60" w:after="60" w:line="240" w:lineRule="auto"/>
              <w:rPr>
                <w:sz w:val="20"/>
                <w:szCs w:val="16"/>
                <w:lang w:val="lv-LV"/>
              </w:rPr>
            </w:pPr>
            <w:r w:rsidRPr="002B27E7">
              <w:rPr>
                <w:i/>
                <w:sz w:val="20"/>
                <w:szCs w:val="16"/>
                <w:lang w:val="lv-LV"/>
              </w:rPr>
              <w:t>Spruitdrift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77"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7D"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79" w14:textId="77777777" w:rsidR="00C4219C" w:rsidRPr="002B27E7" w:rsidRDefault="00C4219C" w:rsidP="002B27E7">
            <w:pPr>
              <w:spacing w:before="60" w:after="60" w:line="240" w:lineRule="auto"/>
              <w:rPr>
                <w:sz w:val="20"/>
                <w:szCs w:val="16"/>
                <w:lang w:val="lv-LV"/>
              </w:rPr>
            </w:pPr>
            <w:r w:rsidRPr="002B27E7">
              <w:rPr>
                <w:sz w:val="20"/>
                <w:szCs w:val="16"/>
                <w:lang w:val="lv-LV"/>
              </w:rPr>
              <w:t>79.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7A"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7B" w14:textId="77777777" w:rsidR="00C4219C" w:rsidRPr="002B27E7" w:rsidRDefault="00C4219C" w:rsidP="002B27E7">
            <w:pPr>
              <w:spacing w:before="60" w:after="60" w:line="240" w:lineRule="auto"/>
              <w:rPr>
                <w:sz w:val="20"/>
                <w:szCs w:val="16"/>
                <w:lang w:val="lv-LV"/>
              </w:rPr>
            </w:pPr>
            <w:r w:rsidRPr="002B27E7">
              <w:rPr>
                <w:i/>
                <w:sz w:val="20"/>
                <w:szCs w:val="16"/>
                <w:lang w:val="lv-LV"/>
              </w:rPr>
              <w:t>St Francis Bay</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7C"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82"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7E" w14:textId="77777777" w:rsidR="00C4219C" w:rsidRPr="002B27E7" w:rsidRDefault="00C4219C" w:rsidP="002B27E7">
            <w:pPr>
              <w:spacing w:before="60" w:after="60" w:line="240" w:lineRule="auto"/>
              <w:rPr>
                <w:sz w:val="20"/>
                <w:szCs w:val="16"/>
                <w:lang w:val="lv-LV"/>
              </w:rPr>
            </w:pPr>
            <w:r w:rsidRPr="002B27E7">
              <w:rPr>
                <w:sz w:val="20"/>
                <w:szCs w:val="16"/>
                <w:lang w:val="lv-LV"/>
              </w:rPr>
              <w:t>80.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7F"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80" w14:textId="77777777" w:rsidR="00C4219C" w:rsidRPr="002B27E7" w:rsidRDefault="00C4219C" w:rsidP="002B27E7">
            <w:pPr>
              <w:spacing w:before="60" w:after="60" w:line="240" w:lineRule="auto"/>
              <w:rPr>
                <w:sz w:val="20"/>
                <w:szCs w:val="16"/>
                <w:lang w:val="lv-LV"/>
              </w:rPr>
            </w:pPr>
            <w:r w:rsidRPr="002B27E7">
              <w:rPr>
                <w:i/>
                <w:sz w:val="20"/>
                <w:szCs w:val="16"/>
                <w:lang w:val="lv-LV"/>
              </w:rPr>
              <w:t>Stanford Foothills</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81"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87"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83" w14:textId="77777777" w:rsidR="00C4219C" w:rsidRPr="002B27E7" w:rsidRDefault="00C4219C" w:rsidP="002B27E7">
            <w:pPr>
              <w:spacing w:before="60" w:after="60" w:line="240" w:lineRule="auto"/>
              <w:rPr>
                <w:sz w:val="20"/>
                <w:szCs w:val="16"/>
                <w:lang w:val="lv-LV"/>
              </w:rPr>
            </w:pPr>
            <w:r w:rsidRPr="002B27E7">
              <w:rPr>
                <w:sz w:val="20"/>
                <w:szCs w:val="16"/>
                <w:lang w:val="lv-LV"/>
              </w:rPr>
              <w:t>81.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84"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85" w14:textId="77777777" w:rsidR="00C4219C" w:rsidRPr="002B27E7" w:rsidRDefault="00C4219C" w:rsidP="002B27E7">
            <w:pPr>
              <w:spacing w:before="60" w:after="60" w:line="240" w:lineRule="auto"/>
              <w:rPr>
                <w:sz w:val="20"/>
                <w:szCs w:val="16"/>
                <w:lang w:val="lv-LV"/>
              </w:rPr>
            </w:pPr>
            <w:r w:rsidRPr="002B27E7">
              <w:rPr>
                <w:i/>
                <w:sz w:val="20"/>
                <w:szCs w:val="16"/>
                <w:lang w:val="lv-LV"/>
              </w:rPr>
              <w:t>Stellenbosch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86"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8C"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88" w14:textId="77777777" w:rsidR="00C4219C" w:rsidRPr="002B27E7" w:rsidRDefault="00C4219C" w:rsidP="002B27E7">
            <w:pPr>
              <w:spacing w:before="60" w:after="60" w:line="240" w:lineRule="auto"/>
              <w:rPr>
                <w:sz w:val="20"/>
                <w:szCs w:val="16"/>
                <w:lang w:val="lv-LV"/>
              </w:rPr>
            </w:pPr>
            <w:r w:rsidRPr="002B27E7">
              <w:rPr>
                <w:sz w:val="20"/>
                <w:szCs w:val="16"/>
                <w:lang w:val="lv-LV"/>
              </w:rPr>
              <w:t>82.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89"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8A" w14:textId="77777777" w:rsidR="00C4219C" w:rsidRPr="002B27E7" w:rsidRDefault="00C4219C" w:rsidP="002B27E7">
            <w:pPr>
              <w:spacing w:before="60" w:after="60" w:line="240" w:lineRule="auto"/>
              <w:rPr>
                <w:sz w:val="20"/>
                <w:szCs w:val="16"/>
                <w:lang w:val="lv-LV"/>
              </w:rPr>
            </w:pPr>
            <w:r w:rsidRPr="002B27E7">
              <w:rPr>
                <w:i/>
                <w:sz w:val="20"/>
                <w:szCs w:val="16"/>
                <w:lang w:val="lv-LV"/>
              </w:rPr>
              <w:t>Stilbaai East</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8B"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91"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8D" w14:textId="77777777" w:rsidR="00C4219C" w:rsidRPr="002B27E7" w:rsidRDefault="00C4219C" w:rsidP="002B27E7">
            <w:pPr>
              <w:pageBreakBefore/>
              <w:spacing w:before="60" w:after="60" w:line="240" w:lineRule="auto"/>
              <w:rPr>
                <w:sz w:val="20"/>
                <w:szCs w:val="16"/>
                <w:lang w:val="lv-LV"/>
              </w:rPr>
            </w:pPr>
            <w:r w:rsidRPr="002B27E7">
              <w:rPr>
                <w:sz w:val="20"/>
                <w:szCs w:val="16"/>
                <w:lang w:val="lv-LV"/>
              </w:rPr>
              <w:t>83.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8E"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8F" w14:textId="77777777" w:rsidR="00C4219C" w:rsidRPr="002B27E7" w:rsidRDefault="00C4219C" w:rsidP="002B27E7">
            <w:pPr>
              <w:spacing w:before="60" w:after="60" w:line="240" w:lineRule="auto"/>
              <w:rPr>
                <w:sz w:val="20"/>
                <w:szCs w:val="16"/>
                <w:lang w:val="lv-LV"/>
              </w:rPr>
            </w:pPr>
            <w:r w:rsidRPr="002B27E7">
              <w:rPr>
                <w:i/>
                <w:sz w:val="20"/>
                <w:szCs w:val="16"/>
                <w:lang w:val="lv-LV"/>
              </w:rPr>
              <w:t>Stormsvlei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90"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96"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92" w14:textId="77777777" w:rsidR="00C4219C" w:rsidRPr="002B27E7" w:rsidRDefault="00C4219C" w:rsidP="002B27E7">
            <w:pPr>
              <w:spacing w:before="60" w:after="60" w:line="240" w:lineRule="auto"/>
              <w:rPr>
                <w:sz w:val="20"/>
                <w:szCs w:val="16"/>
                <w:lang w:val="lv-LV"/>
              </w:rPr>
            </w:pPr>
            <w:r w:rsidRPr="002B27E7">
              <w:rPr>
                <w:sz w:val="20"/>
                <w:szCs w:val="16"/>
                <w:lang w:val="lv-LV"/>
              </w:rPr>
              <w:t>84.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93"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94" w14:textId="77777777" w:rsidR="00C4219C" w:rsidRPr="002B27E7" w:rsidRDefault="00C4219C" w:rsidP="002B27E7">
            <w:pPr>
              <w:spacing w:before="60" w:after="60" w:line="240" w:lineRule="auto"/>
              <w:rPr>
                <w:sz w:val="20"/>
                <w:szCs w:val="16"/>
                <w:lang w:val="lv-LV"/>
              </w:rPr>
            </w:pPr>
            <w:r w:rsidRPr="002B27E7">
              <w:rPr>
                <w:i/>
                <w:sz w:val="20"/>
                <w:szCs w:val="16"/>
                <w:lang w:val="lv-LV"/>
              </w:rPr>
              <w:t>Sunday's Glen</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95"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9B"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97" w14:textId="77777777" w:rsidR="00C4219C" w:rsidRPr="002B27E7" w:rsidRDefault="00C4219C" w:rsidP="002B27E7">
            <w:pPr>
              <w:spacing w:before="60" w:after="60" w:line="240" w:lineRule="auto"/>
              <w:rPr>
                <w:sz w:val="20"/>
                <w:szCs w:val="16"/>
                <w:lang w:val="lv-LV"/>
              </w:rPr>
            </w:pPr>
            <w:r w:rsidRPr="002B27E7">
              <w:rPr>
                <w:sz w:val="20"/>
                <w:szCs w:val="16"/>
                <w:lang w:val="lv-LV"/>
              </w:rPr>
              <w:t>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98"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99" w14:textId="77777777" w:rsidR="00C4219C" w:rsidRPr="002B27E7" w:rsidRDefault="00C4219C" w:rsidP="002B27E7">
            <w:pPr>
              <w:spacing w:before="60" w:after="60" w:line="240" w:lineRule="auto"/>
              <w:rPr>
                <w:sz w:val="20"/>
                <w:szCs w:val="16"/>
                <w:lang w:val="lv-LV"/>
              </w:rPr>
            </w:pPr>
            <w:r w:rsidRPr="002B27E7">
              <w:rPr>
                <w:i/>
                <w:sz w:val="20"/>
                <w:szCs w:val="16"/>
                <w:lang w:val="lv-LV"/>
              </w:rPr>
              <w:t>Sutherland-Karoo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9A"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A0"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9C" w14:textId="77777777" w:rsidR="00C4219C" w:rsidRPr="002B27E7" w:rsidRDefault="00C4219C" w:rsidP="002B27E7">
            <w:pPr>
              <w:spacing w:before="60" w:after="60" w:line="240" w:lineRule="auto"/>
              <w:rPr>
                <w:sz w:val="20"/>
                <w:szCs w:val="16"/>
                <w:lang w:val="lv-LV"/>
              </w:rPr>
            </w:pPr>
            <w:r w:rsidRPr="002B27E7">
              <w:rPr>
                <w:sz w:val="20"/>
                <w:szCs w:val="16"/>
                <w:lang w:val="lv-LV"/>
              </w:rPr>
              <w:t>86.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9D"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9E" w14:textId="77777777" w:rsidR="00C4219C" w:rsidRPr="002B27E7" w:rsidRDefault="00C4219C" w:rsidP="002B27E7">
            <w:pPr>
              <w:spacing w:before="60" w:after="60" w:line="240" w:lineRule="auto"/>
              <w:rPr>
                <w:sz w:val="20"/>
                <w:szCs w:val="16"/>
                <w:lang w:val="lv-LV"/>
              </w:rPr>
            </w:pPr>
            <w:r w:rsidRPr="002B27E7">
              <w:rPr>
                <w:i/>
                <w:sz w:val="20"/>
                <w:szCs w:val="16"/>
                <w:lang w:val="lv-LV"/>
              </w:rPr>
              <w:t>Swartberg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9F"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A5"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A1" w14:textId="77777777" w:rsidR="00C4219C" w:rsidRPr="002B27E7" w:rsidRDefault="00C4219C" w:rsidP="002B27E7">
            <w:pPr>
              <w:spacing w:before="60" w:after="60" w:line="240" w:lineRule="auto"/>
              <w:rPr>
                <w:sz w:val="20"/>
                <w:szCs w:val="16"/>
                <w:lang w:val="lv-LV"/>
              </w:rPr>
            </w:pPr>
            <w:r w:rsidRPr="002B27E7">
              <w:rPr>
                <w:sz w:val="20"/>
                <w:szCs w:val="16"/>
                <w:lang w:val="lv-LV"/>
              </w:rPr>
              <w:t>87.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A2"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A3" w14:textId="77777777" w:rsidR="00C4219C" w:rsidRPr="002B27E7" w:rsidRDefault="00C4219C" w:rsidP="002B27E7">
            <w:pPr>
              <w:spacing w:before="60" w:after="60" w:line="240" w:lineRule="auto"/>
              <w:rPr>
                <w:sz w:val="20"/>
                <w:szCs w:val="16"/>
                <w:lang w:val="lv-LV"/>
              </w:rPr>
            </w:pPr>
            <w:r w:rsidRPr="002B27E7">
              <w:rPr>
                <w:i/>
                <w:sz w:val="20"/>
                <w:szCs w:val="16"/>
                <w:lang w:val="lv-LV"/>
              </w:rPr>
              <w:t>Swartland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A4"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AA"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A6" w14:textId="77777777" w:rsidR="00C4219C" w:rsidRPr="002B27E7" w:rsidRDefault="00C4219C" w:rsidP="002B27E7">
            <w:pPr>
              <w:spacing w:before="60" w:after="60" w:line="240" w:lineRule="auto"/>
              <w:rPr>
                <w:sz w:val="20"/>
                <w:szCs w:val="16"/>
                <w:lang w:val="lv-LV"/>
              </w:rPr>
            </w:pPr>
            <w:r w:rsidRPr="002B27E7">
              <w:rPr>
                <w:sz w:val="20"/>
                <w:szCs w:val="16"/>
                <w:lang w:val="lv-LV"/>
              </w:rPr>
              <w:t>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A7"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A8" w14:textId="77777777" w:rsidR="00C4219C" w:rsidRPr="002B27E7" w:rsidRDefault="00C4219C" w:rsidP="002B27E7">
            <w:pPr>
              <w:spacing w:before="60" w:after="60" w:line="240" w:lineRule="auto"/>
              <w:rPr>
                <w:sz w:val="20"/>
                <w:szCs w:val="16"/>
                <w:lang w:val="lv-LV"/>
              </w:rPr>
            </w:pPr>
            <w:r w:rsidRPr="002B27E7">
              <w:rPr>
                <w:i/>
                <w:sz w:val="20"/>
                <w:szCs w:val="16"/>
                <w:lang w:val="lv-LV"/>
              </w:rPr>
              <w:t>Swellendam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A9"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AF"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AB" w14:textId="77777777" w:rsidR="00C4219C" w:rsidRPr="002B27E7" w:rsidRDefault="00C4219C" w:rsidP="002B27E7">
            <w:pPr>
              <w:spacing w:before="60" w:after="60" w:line="240" w:lineRule="auto"/>
              <w:rPr>
                <w:sz w:val="20"/>
                <w:szCs w:val="16"/>
                <w:lang w:val="lv-LV"/>
              </w:rPr>
            </w:pPr>
            <w:r w:rsidRPr="002B27E7">
              <w:rPr>
                <w:sz w:val="20"/>
                <w:szCs w:val="16"/>
                <w:lang w:val="lv-LV"/>
              </w:rPr>
              <w:t>89.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AC"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AD" w14:textId="77777777" w:rsidR="00C4219C" w:rsidRPr="002B27E7" w:rsidRDefault="00C4219C" w:rsidP="002B27E7">
            <w:pPr>
              <w:spacing w:before="60" w:after="60" w:line="240" w:lineRule="auto"/>
              <w:rPr>
                <w:sz w:val="20"/>
                <w:szCs w:val="16"/>
                <w:lang w:val="lv-LV"/>
              </w:rPr>
            </w:pPr>
            <w:r w:rsidRPr="002B27E7">
              <w:rPr>
                <w:i/>
                <w:sz w:val="20"/>
                <w:szCs w:val="16"/>
                <w:lang w:val="lv-LV"/>
              </w:rPr>
              <w:t>Theewater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AE"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B4"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B0" w14:textId="77777777" w:rsidR="00C4219C" w:rsidRPr="002B27E7" w:rsidRDefault="00C4219C" w:rsidP="002B27E7">
            <w:pPr>
              <w:spacing w:before="60" w:after="60" w:line="240" w:lineRule="auto"/>
              <w:rPr>
                <w:sz w:val="20"/>
                <w:szCs w:val="16"/>
                <w:lang w:val="lv-LV"/>
              </w:rPr>
            </w:pPr>
            <w:r w:rsidRPr="002B27E7">
              <w:rPr>
                <w:sz w:val="20"/>
                <w:szCs w:val="16"/>
                <w:lang w:val="lv-LV"/>
              </w:rPr>
              <w:t>90.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B1"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B2" w14:textId="77777777" w:rsidR="00C4219C" w:rsidRPr="002B27E7" w:rsidRDefault="00C4219C" w:rsidP="002B27E7">
            <w:pPr>
              <w:spacing w:before="60" w:after="60" w:line="240" w:lineRule="auto"/>
              <w:rPr>
                <w:sz w:val="20"/>
                <w:szCs w:val="16"/>
                <w:lang w:val="lv-LV"/>
              </w:rPr>
            </w:pPr>
            <w:r w:rsidRPr="002B27E7">
              <w:rPr>
                <w:i/>
                <w:sz w:val="20"/>
                <w:szCs w:val="16"/>
                <w:lang w:val="lv-LV"/>
              </w:rPr>
              <w:t>Tradouw</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B3"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B9"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B5" w14:textId="77777777" w:rsidR="00C4219C" w:rsidRPr="002B27E7" w:rsidRDefault="00C4219C" w:rsidP="002B27E7">
            <w:pPr>
              <w:spacing w:before="60" w:after="60" w:line="240" w:lineRule="auto"/>
              <w:rPr>
                <w:sz w:val="20"/>
                <w:szCs w:val="16"/>
                <w:lang w:val="lv-LV"/>
              </w:rPr>
            </w:pPr>
            <w:r w:rsidRPr="002B27E7">
              <w:rPr>
                <w:sz w:val="20"/>
                <w:szCs w:val="16"/>
                <w:lang w:val="lv-LV"/>
              </w:rPr>
              <w:t>91.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B6"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B7" w14:textId="77777777" w:rsidR="00C4219C" w:rsidRPr="002B27E7" w:rsidRDefault="00C4219C" w:rsidP="002B27E7">
            <w:pPr>
              <w:spacing w:before="60" w:after="60" w:line="240" w:lineRule="auto"/>
              <w:rPr>
                <w:sz w:val="20"/>
                <w:szCs w:val="16"/>
                <w:lang w:val="lv-LV"/>
              </w:rPr>
            </w:pPr>
            <w:r w:rsidRPr="002B27E7">
              <w:rPr>
                <w:i/>
                <w:sz w:val="20"/>
                <w:szCs w:val="16"/>
                <w:lang w:val="lv-LV"/>
              </w:rPr>
              <w:t>Tradouw Highlands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B8"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BE"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BA" w14:textId="77777777" w:rsidR="00C4219C" w:rsidRPr="002B27E7" w:rsidRDefault="00C4219C" w:rsidP="002B27E7">
            <w:pPr>
              <w:spacing w:before="60" w:after="60" w:line="240" w:lineRule="auto"/>
              <w:rPr>
                <w:sz w:val="20"/>
                <w:szCs w:val="16"/>
                <w:lang w:val="lv-LV"/>
              </w:rPr>
            </w:pPr>
            <w:r w:rsidRPr="002B27E7">
              <w:rPr>
                <w:sz w:val="20"/>
                <w:szCs w:val="16"/>
                <w:lang w:val="lv-LV"/>
              </w:rPr>
              <w:t>92.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BB"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BC" w14:textId="77777777" w:rsidR="00C4219C" w:rsidRPr="002B27E7" w:rsidRDefault="00C4219C" w:rsidP="002B27E7">
            <w:pPr>
              <w:spacing w:before="60" w:after="60" w:line="240" w:lineRule="auto"/>
              <w:rPr>
                <w:sz w:val="20"/>
                <w:szCs w:val="16"/>
                <w:lang w:val="lv-LV"/>
              </w:rPr>
            </w:pPr>
            <w:r w:rsidRPr="002B27E7">
              <w:rPr>
                <w:i/>
                <w:sz w:val="20"/>
                <w:szCs w:val="16"/>
                <w:lang w:val="lv-LV"/>
              </w:rPr>
              <w:t>Tulbagh</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BD"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C3"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BF" w14:textId="77777777" w:rsidR="00C4219C" w:rsidRPr="002B27E7" w:rsidRDefault="00C4219C" w:rsidP="002B27E7">
            <w:pPr>
              <w:spacing w:before="60" w:after="60" w:line="240" w:lineRule="auto"/>
              <w:rPr>
                <w:sz w:val="20"/>
                <w:szCs w:val="16"/>
                <w:lang w:val="lv-LV"/>
              </w:rPr>
            </w:pPr>
            <w:r w:rsidRPr="002B27E7">
              <w:rPr>
                <w:sz w:val="20"/>
                <w:szCs w:val="16"/>
                <w:lang w:val="lv-LV"/>
              </w:rPr>
              <w:t>93.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C0"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C1" w14:textId="77777777" w:rsidR="00C4219C" w:rsidRPr="002B27E7" w:rsidRDefault="00C4219C" w:rsidP="002B27E7">
            <w:pPr>
              <w:spacing w:before="60" w:after="60" w:line="240" w:lineRule="auto"/>
              <w:rPr>
                <w:sz w:val="20"/>
                <w:szCs w:val="16"/>
                <w:lang w:val="lv-LV"/>
              </w:rPr>
            </w:pPr>
            <w:r w:rsidRPr="002B27E7">
              <w:rPr>
                <w:i/>
                <w:sz w:val="20"/>
                <w:szCs w:val="16"/>
                <w:lang w:val="lv-LV"/>
              </w:rPr>
              <w:t>Tygerberg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C2"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C8"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C4" w14:textId="77777777" w:rsidR="00C4219C" w:rsidRPr="002B27E7" w:rsidRDefault="00C4219C" w:rsidP="002B27E7">
            <w:pPr>
              <w:spacing w:before="60" w:after="60" w:line="240" w:lineRule="auto"/>
              <w:rPr>
                <w:sz w:val="20"/>
                <w:szCs w:val="16"/>
                <w:lang w:val="lv-LV"/>
              </w:rPr>
            </w:pPr>
            <w:r w:rsidRPr="002B27E7">
              <w:rPr>
                <w:sz w:val="20"/>
                <w:szCs w:val="16"/>
                <w:lang w:val="lv-LV"/>
              </w:rPr>
              <w:t>94.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C5"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C6" w14:textId="77777777" w:rsidR="00C4219C" w:rsidRPr="002B27E7" w:rsidRDefault="00C4219C" w:rsidP="002B27E7">
            <w:pPr>
              <w:spacing w:before="60" w:after="60" w:line="240" w:lineRule="auto"/>
              <w:rPr>
                <w:sz w:val="20"/>
                <w:szCs w:val="16"/>
                <w:lang w:val="lv-LV"/>
              </w:rPr>
            </w:pPr>
            <w:r w:rsidRPr="002B27E7">
              <w:rPr>
                <w:i/>
                <w:sz w:val="20"/>
                <w:szCs w:val="16"/>
                <w:lang w:val="lv-LV"/>
              </w:rPr>
              <w:t>Upper Hemel-en-Aarde Valley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C7"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CD"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C9" w14:textId="77777777" w:rsidR="00C4219C" w:rsidRPr="002B27E7" w:rsidRDefault="00C4219C" w:rsidP="002B27E7">
            <w:pPr>
              <w:spacing w:before="60" w:after="60" w:line="240" w:lineRule="auto"/>
              <w:rPr>
                <w:sz w:val="20"/>
                <w:szCs w:val="16"/>
                <w:lang w:val="lv-LV"/>
              </w:rPr>
            </w:pPr>
            <w:r w:rsidRPr="002B27E7">
              <w:rPr>
                <w:sz w:val="20"/>
                <w:szCs w:val="16"/>
                <w:lang w:val="lv-LV"/>
              </w:rPr>
              <w:t>95.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CA"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CB" w14:textId="77777777" w:rsidR="00C4219C" w:rsidRPr="002B27E7" w:rsidRDefault="00C4219C" w:rsidP="002B27E7">
            <w:pPr>
              <w:spacing w:before="60" w:after="60" w:line="240" w:lineRule="auto"/>
              <w:rPr>
                <w:sz w:val="20"/>
                <w:szCs w:val="16"/>
                <w:lang w:val="lv-LV"/>
              </w:rPr>
            </w:pPr>
            <w:r w:rsidRPr="002B27E7">
              <w:rPr>
                <w:i/>
                <w:sz w:val="20"/>
                <w:szCs w:val="16"/>
                <w:lang w:val="lv-LV"/>
              </w:rPr>
              <w:t>Upper Langkloof</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CC"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D2"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CE" w14:textId="77777777" w:rsidR="00C4219C" w:rsidRPr="002B27E7" w:rsidRDefault="00C4219C" w:rsidP="002B27E7">
            <w:pPr>
              <w:spacing w:before="60" w:after="60" w:line="240" w:lineRule="auto"/>
              <w:rPr>
                <w:sz w:val="20"/>
                <w:szCs w:val="16"/>
                <w:lang w:val="lv-LV"/>
              </w:rPr>
            </w:pPr>
            <w:r w:rsidRPr="002B27E7">
              <w:rPr>
                <w:sz w:val="20"/>
                <w:szCs w:val="16"/>
                <w:lang w:val="lv-LV"/>
              </w:rPr>
              <w:t>96.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CF"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D0" w14:textId="77777777" w:rsidR="00C4219C" w:rsidRPr="002B27E7" w:rsidRDefault="00C4219C" w:rsidP="002B27E7">
            <w:pPr>
              <w:spacing w:before="60" w:after="60" w:line="240" w:lineRule="auto"/>
              <w:rPr>
                <w:sz w:val="20"/>
                <w:szCs w:val="16"/>
                <w:lang w:val="lv-LV"/>
              </w:rPr>
            </w:pPr>
            <w:r w:rsidRPr="002B27E7">
              <w:rPr>
                <w:i/>
                <w:sz w:val="20"/>
                <w:szCs w:val="16"/>
                <w:lang w:val="lv-LV"/>
              </w:rPr>
              <w:t>Vinkrivier / Vink River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D1"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D7"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D3" w14:textId="77777777" w:rsidR="00C4219C" w:rsidRPr="002B27E7" w:rsidRDefault="00C4219C" w:rsidP="002B27E7">
            <w:pPr>
              <w:spacing w:before="60" w:after="60" w:line="240" w:lineRule="auto"/>
              <w:rPr>
                <w:sz w:val="20"/>
                <w:szCs w:val="16"/>
                <w:lang w:val="lv-LV"/>
              </w:rPr>
            </w:pPr>
            <w:r w:rsidRPr="002B27E7">
              <w:rPr>
                <w:sz w:val="20"/>
                <w:szCs w:val="16"/>
                <w:lang w:val="lv-LV"/>
              </w:rPr>
              <w:t>97.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D4"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D5" w14:textId="77777777" w:rsidR="00C4219C" w:rsidRPr="002B27E7" w:rsidRDefault="00C4219C" w:rsidP="002B27E7">
            <w:pPr>
              <w:spacing w:before="60" w:after="60" w:line="240" w:lineRule="auto"/>
              <w:rPr>
                <w:sz w:val="20"/>
                <w:szCs w:val="16"/>
                <w:lang w:val="lv-LV"/>
              </w:rPr>
            </w:pPr>
            <w:r w:rsidRPr="002B27E7">
              <w:rPr>
                <w:i/>
                <w:sz w:val="20"/>
                <w:szCs w:val="16"/>
                <w:lang w:val="lv-LV"/>
              </w:rPr>
              <w:t>Voor Paardeberg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D6"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DC"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D8" w14:textId="77777777" w:rsidR="00C4219C" w:rsidRPr="002B27E7" w:rsidRDefault="00C4219C" w:rsidP="002B27E7">
            <w:pPr>
              <w:spacing w:before="60" w:after="60" w:line="240" w:lineRule="auto"/>
              <w:rPr>
                <w:sz w:val="20"/>
                <w:szCs w:val="16"/>
                <w:lang w:val="lv-LV"/>
              </w:rPr>
            </w:pPr>
            <w:r w:rsidRPr="002B27E7">
              <w:rPr>
                <w:sz w:val="20"/>
                <w:szCs w:val="16"/>
                <w:lang w:val="lv-LV"/>
              </w:rPr>
              <w:t>98.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D9"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DA" w14:textId="77777777" w:rsidR="00C4219C" w:rsidRPr="002B27E7" w:rsidRDefault="00C4219C" w:rsidP="002B27E7">
            <w:pPr>
              <w:spacing w:before="60" w:after="60" w:line="240" w:lineRule="auto"/>
              <w:rPr>
                <w:sz w:val="20"/>
                <w:szCs w:val="16"/>
                <w:lang w:val="lv-LV"/>
              </w:rPr>
            </w:pPr>
            <w:r w:rsidRPr="002B27E7">
              <w:rPr>
                <w:i/>
                <w:sz w:val="20"/>
                <w:szCs w:val="16"/>
                <w:lang w:val="lv-LV"/>
              </w:rPr>
              <w:t>Vredendal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DB"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E1"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DD" w14:textId="77777777" w:rsidR="00C4219C" w:rsidRPr="002B27E7" w:rsidRDefault="00C4219C" w:rsidP="002B27E7">
            <w:pPr>
              <w:spacing w:before="60" w:after="60" w:line="240" w:lineRule="auto"/>
              <w:rPr>
                <w:sz w:val="20"/>
                <w:szCs w:val="16"/>
                <w:lang w:val="lv-LV"/>
              </w:rPr>
            </w:pPr>
            <w:r w:rsidRPr="002B27E7">
              <w:rPr>
                <w:sz w:val="20"/>
                <w:szCs w:val="16"/>
                <w:lang w:val="lv-LV"/>
              </w:rPr>
              <w:t>99.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DE"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DF" w14:textId="77777777" w:rsidR="00C4219C" w:rsidRPr="002B27E7" w:rsidRDefault="00C4219C" w:rsidP="002B27E7">
            <w:pPr>
              <w:spacing w:before="60" w:after="60" w:line="240" w:lineRule="auto"/>
              <w:rPr>
                <w:sz w:val="20"/>
                <w:szCs w:val="16"/>
                <w:lang w:val="lv-LV"/>
              </w:rPr>
            </w:pPr>
            <w:r w:rsidRPr="002B27E7">
              <w:rPr>
                <w:i/>
                <w:sz w:val="20"/>
                <w:szCs w:val="16"/>
                <w:lang w:val="lv-LV"/>
              </w:rPr>
              <w:t>Walker Bay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E0"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E6"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E2" w14:textId="77777777" w:rsidR="00C4219C" w:rsidRPr="002B27E7" w:rsidRDefault="00C4219C" w:rsidP="002B27E7">
            <w:pPr>
              <w:spacing w:before="60" w:after="60" w:line="240" w:lineRule="auto"/>
              <w:rPr>
                <w:sz w:val="20"/>
                <w:szCs w:val="16"/>
                <w:lang w:val="lv-LV"/>
              </w:rPr>
            </w:pPr>
            <w:r w:rsidRPr="002B27E7">
              <w:rPr>
                <w:sz w:val="20"/>
                <w:szCs w:val="16"/>
                <w:lang w:val="lv-LV"/>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E3"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E4" w14:textId="77777777" w:rsidR="00C4219C" w:rsidRPr="002B27E7" w:rsidRDefault="00C4219C" w:rsidP="002B27E7">
            <w:pPr>
              <w:spacing w:before="60" w:after="60" w:line="240" w:lineRule="auto"/>
              <w:rPr>
                <w:sz w:val="20"/>
                <w:szCs w:val="16"/>
                <w:lang w:val="lv-LV"/>
              </w:rPr>
            </w:pPr>
            <w:r w:rsidRPr="002B27E7">
              <w:rPr>
                <w:i/>
                <w:sz w:val="20"/>
                <w:szCs w:val="16"/>
                <w:lang w:val="lv-LV"/>
              </w:rPr>
              <w:t>Wellington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E5"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r w:rsidR="00C4219C" w:rsidRPr="002B27E7" w14:paraId="0DDC0DEB"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E7" w14:textId="77777777" w:rsidR="00C4219C" w:rsidRPr="002B27E7" w:rsidRDefault="00C4219C" w:rsidP="002B27E7">
            <w:pPr>
              <w:spacing w:before="60" w:after="60" w:line="240" w:lineRule="auto"/>
              <w:rPr>
                <w:sz w:val="20"/>
                <w:szCs w:val="16"/>
                <w:lang w:val="lv-LV"/>
              </w:rPr>
            </w:pPr>
            <w:r w:rsidRPr="002B27E7">
              <w:rPr>
                <w:sz w:val="20"/>
                <w:szCs w:val="16"/>
                <w:lang w:val="lv-LV"/>
              </w:rPr>
              <w:t>101.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E8"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E9" w14:textId="77777777" w:rsidR="00C4219C" w:rsidRPr="002B27E7" w:rsidRDefault="00C4219C" w:rsidP="002B27E7">
            <w:pPr>
              <w:spacing w:before="60" w:after="60" w:line="240" w:lineRule="auto"/>
              <w:rPr>
                <w:sz w:val="20"/>
                <w:szCs w:val="16"/>
                <w:lang w:val="lv-LV"/>
              </w:rPr>
            </w:pPr>
            <w:r w:rsidRPr="002B27E7">
              <w:rPr>
                <w:i/>
                <w:sz w:val="20"/>
                <w:szCs w:val="16"/>
                <w:lang w:val="lv-LV"/>
              </w:rPr>
              <w:t>Western Cape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EA" w14:textId="77777777" w:rsidR="00C4219C" w:rsidRPr="002B27E7" w:rsidRDefault="00C4219C" w:rsidP="002B27E7">
            <w:pPr>
              <w:spacing w:before="60" w:after="60" w:line="240" w:lineRule="auto"/>
              <w:rPr>
                <w:sz w:val="20"/>
                <w:szCs w:val="16"/>
                <w:lang w:val="lv-LV"/>
              </w:rPr>
            </w:pPr>
            <w:r w:rsidRPr="002B27E7">
              <w:rPr>
                <w:sz w:val="20"/>
                <w:szCs w:val="16"/>
                <w:lang w:val="lv-LV"/>
              </w:rPr>
              <w:t>Spēkā stāšanās datums</w:t>
            </w:r>
          </w:p>
        </w:tc>
      </w:tr>
      <w:tr w:rsidR="00C4219C" w:rsidRPr="002B27E7" w14:paraId="0DDC0DF0" w14:textId="77777777" w:rsidTr="002B27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DC0DEC" w14:textId="77777777" w:rsidR="00C4219C" w:rsidRPr="002B27E7" w:rsidRDefault="00C4219C" w:rsidP="002B27E7">
            <w:pPr>
              <w:spacing w:before="60" w:after="60" w:line="240" w:lineRule="auto"/>
              <w:rPr>
                <w:sz w:val="20"/>
                <w:szCs w:val="16"/>
                <w:lang w:val="lv-LV"/>
              </w:rPr>
            </w:pPr>
            <w:r w:rsidRPr="002B27E7">
              <w:rPr>
                <w:sz w:val="20"/>
                <w:szCs w:val="16"/>
                <w:lang w:val="lv-LV"/>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DC0DED" w14:textId="77777777" w:rsidR="00C4219C" w:rsidRPr="002B27E7" w:rsidRDefault="00C4219C" w:rsidP="002B27E7">
            <w:pPr>
              <w:spacing w:before="60" w:after="60" w:line="240" w:lineRule="auto"/>
              <w:rPr>
                <w:sz w:val="20"/>
                <w:szCs w:val="16"/>
                <w:lang w:val="lv-LV"/>
              </w:rPr>
            </w:pPr>
            <w:r w:rsidRPr="002B27E7">
              <w:rPr>
                <w:sz w:val="20"/>
                <w:szCs w:val="16"/>
                <w:lang w:val="lv-LV"/>
              </w:rPr>
              <w:t>Dienvidāfrika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DDC0DEE" w14:textId="77777777" w:rsidR="00C4219C" w:rsidRPr="002B27E7" w:rsidRDefault="00C4219C" w:rsidP="002B27E7">
            <w:pPr>
              <w:spacing w:before="60" w:after="60" w:line="240" w:lineRule="auto"/>
              <w:rPr>
                <w:sz w:val="20"/>
                <w:szCs w:val="16"/>
                <w:lang w:val="lv-LV"/>
              </w:rPr>
            </w:pPr>
            <w:r w:rsidRPr="002B27E7">
              <w:rPr>
                <w:i/>
                <w:sz w:val="20"/>
                <w:szCs w:val="16"/>
                <w:lang w:val="lv-LV"/>
              </w:rPr>
              <w:t>Worcester</w:t>
            </w:r>
            <w:r w:rsidRPr="002B27E7">
              <w:rPr>
                <w:sz w:val="20"/>
                <w:szCs w:val="16"/>
                <w:lang w:val="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C0DEF" w14:textId="77777777" w:rsidR="00C4219C" w:rsidRPr="002B27E7" w:rsidRDefault="00C4219C" w:rsidP="002B27E7">
            <w:pPr>
              <w:spacing w:before="60" w:after="60" w:line="240" w:lineRule="auto"/>
              <w:rPr>
                <w:sz w:val="20"/>
                <w:szCs w:val="16"/>
                <w:lang w:val="lv-LV"/>
              </w:rPr>
            </w:pPr>
            <w:r w:rsidRPr="002B27E7">
              <w:rPr>
                <w:sz w:val="20"/>
                <w:szCs w:val="16"/>
                <w:lang w:val="lv-LV"/>
              </w:rPr>
              <w:t>1.2.2002.</w:t>
            </w:r>
          </w:p>
        </w:tc>
      </w:tr>
    </w:tbl>
    <w:p w14:paraId="0DDC0DF1" w14:textId="77777777" w:rsidR="00C4219C" w:rsidRDefault="00C4219C" w:rsidP="002B27E7"/>
    <w:p w14:paraId="0DDC0DF2" w14:textId="77777777" w:rsidR="002B27E7" w:rsidRPr="002B27E7" w:rsidRDefault="002B27E7" w:rsidP="002B27E7"/>
    <w:p w14:paraId="0DDC0DF3" w14:textId="77777777" w:rsidR="00C4219C" w:rsidRPr="002B27E7" w:rsidRDefault="00C4219C" w:rsidP="00C4219C">
      <w:r w:rsidRPr="002B27E7">
        <w:t>A.4. iedaļa</w:t>
      </w:r>
      <w:r w:rsidRPr="002B27E7">
        <w:tab/>
        <w:t>Stiprie alkoholiskie dzērieni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4820"/>
        <w:gridCol w:w="2268"/>
      </w:tblGrid>
      <w:tr w:rsidR="00C4219C" w:rsidRPr="002B27E7" w14:paraId="0DDC0DF8" w14:textId="77777777" w:rsidTr="002B27E7">
        <w:tc>
          <w:tcPr>
            <w:tcW w:w="567" w:type="dxa"/>
            <w:shd w:val="clear" w:color="auto" w:fill="auto"/>
          </w:tcPr>
          <w:p w14:paraId="0DDC0DF4" w14:textId="77777777" w:rsidR="00C4219C" w:rsidRPr="002B27E7" w:rsidRDefault="00C4219C" w:rsidP="002B27E7">
            <w:pPr>
              <w:spacing w:before="60" w:after="60" w:line="240" w:lineRule="auto"/>
              <w:jc w:val="center"/>
              <w:rPr>
                <w:sz w:val="20"/>
                <w:szCs w:val="16"/>
                <w:lang w:val="lv-LV"/>
              </w:rPr>
            </w:pPr>
          </w:p>
        </w:tc>
        <w:tc>
          <w:tcPr>
            <w:tcW w:w="1843" w:type="dxa"/>
            <w:shd w:val="clear" w:color="auto" w:fill="auto"/>
          </w:tcPr>
          <w:p w14:paraId="0DDC0DF5" w14:textId="77777777" w:rsidR="00C4219C" w:rsidRPr="002B27E7" w:rsidRDefault="00C4219C" w:rsidP="002B27E7">
            <w:pPr>
              <w:spacing w:before="60" w:after="60" w:line="240" w:lineRule="auto"/>
              <w:jc w:val="center"/>
              <w:rPr>
                <w:sz w:val="20"/>
                <w:szCs w:val="16"/>
                <w:lang w:val="lv-LV"/>
              </w:rPr>
            </w:pPr>
            <w:r w:rsidRPr="002B27E7">
              <w:rPr>
                <w:sz w:val="20"/>
                <w:szCs w:val="16"/>
                <w:lang w:val="lv-LV"/>
              </w:rPr>
              <w:t>Valsts</w:t>
            </w:r>
          </w:p>
        </w:tc>
        <w:tc>
          <w:tcPr>
            <w:tcW w:w="4820" w:type="dxa"/>
            <w:vAlign w:val="bottom"/>
          </w:tcPr>
          <w:p w14:paraId="0DDC0DF6" w14:textId="77777777" w:rsidR="00C4219C" w:rsidRPr="002B27E7" w:rsidRDefault="00C4219C" w:rsidP="002B27E7">
            <w:pPr>
              <w:spacing w:before="60" w:after="60" w:line="240" w:lineRule="auto"/>
              <w:jc w:val="center"/>
              <w:rPr>
                <w:sz w:val="20"/>
                <w:szCs w:val="16"/>
                <w:lang w:val="lv-LV"/>
              </w:rPr>
            </w:pPr>
            <w:r w:rsidRPr="002B27E7">
              <w:rPr>
                <w:sz w:val="20"/>
                <w:szCs w:val="16"/>
                <w:lang w:val="lv-LV"/>
              </w:rPr>
              <w:t>Ģeogrāfiskās izcelsmes norāde</w:t>
            </w:r>
          </w:p>
        </w:tc>
        <w:tc>
          <w:tcPr>
            <w:tcW w:w="2268" w:type="dxa"/>
          </w:tcPr>
          <w:p w14:paraId="0DDC0DF7" w14:textId="77777777" w:rsidR="00C4219C" w:rsidRPr="002B27E7" w:rsidRDefault="00C4219C" w:rsidP="002B27E7">
            <w:pPr>
              <w:spacing w:before="60" w:after="60" w:line="240" w:lineRule="auto"/>
              <w:jc w:val="center"/>
              <w:rPr>
                <w:sz w:val="20"/>
                <w:szCs w:val="16"/>
                <w:lang w:val="lv-LV"/>
              </w:rPr>
            </w:pPr>
            <w:r w:rsidRPr="002B27E7">
              <w:rPr>
                <w:sz w:val="20"/>
                <w:szCs w:val="16"/>
                <w:lang w:val="lv-LV"/>
              </w:rPr>
              <w:t>Prioritātes datums</w:t>
            </w:r>
          </w:p>
        </w:tc>
      </w:tr>
      <w:tr w:rsidR="00C4219C" w:rsidRPr="002B27E7" w14:paraId="0DDC0DFD" w14:textId="77777777" w:rsidTr="002B27E7">
        <w:tc>
          <w:tcPr>
            <w:tcW w:w="567" w:type="dxa"/>
            <w:shd w:val="clear" w:color="auto" w:fill="auto"/>
          </w:tcPr>
          <w:p w14:paraId="0DDC0DF9" w14:textId="77777777" w:rsidR="00C4219C" w:rsidRPr="002B27E7" w:rsidRDefault="00C4219C" w:rsidP="002B27E7">
            <w:pPr>
              <w:spacing w:before="60" w:after="60" w:line="240" w:lineRule="auto"/>
              <w:rPr>
                <w:sz w:val="20"/>
                <w:szCs w:val="16"/>
                <w:lang w:val="lv-LV"/>
              </w:rPr>
            </w:pPr>
          </w:p>
        </w:tc>
        <w:tc>
          <w:tcPr>
            <w:tcW w:w="1843" w:type="dxa"/>
            <w:shd w:val="clear" w:color="auto" w:fill="auto"/>
          </w:tcPr>
          <w:p w14:paraId="0DDC0DFA" w14:textId="77777777" w:rsidR="00C4219C" w:rsidRPr="002B27E7" w:rsidRDefault="00C4219C" w:rsidP="002B27E7">
            <w:pPr>
              <w:spacing w:before="60" w:after="60" w:line="240" w:lineRule="auto"/>
              <w:rPr>
                <w:sz w:val="20"/>
                <w:szCs w:val="16"/>
                <w:lang w:val="lv-LV"/>
              </w:rPr>
            </w:pPr>
            <w:r w:rsidRPr="002B27E7">
              <w:rPr>
                <w:sz w:val="20"/>
                <w:szCs w:val="16"/>
                <w:lang w:val="lv-LV"/>
              </w:rPr>
              <w:t>-</w:t>
            </w:r>
          </w:p>
        </w:tc>
        <w:tc>
          <w:tcPr>
            <w:tcW w:w="4820" w:type="dxa"/>
            <w:vAlign w:val="bottom"/>
          </w:tcPr>
          <w:p w14:paraId="0DDC0DFB" w14:textId="77777777" w:rsidR="00C4219C" w:rsidRPr="002B27E7" w:rsidRDefault="00C4219C" w:rsidP="002B27E7">
            <w:pPr>
              <w:spacing w:before="60" w:after="60" w:line="240" w:lineRule="auto"/>
              <w:rPr>
                <w:sz w:val="20"/>
                <w:szCs w:val="16"/>
                <w:lang w:val="lv-LV"/>
              </w:rPr>
            </w:pPr>
            <w:r w:rsidRPr="002B27E7">
              <w:rPr>
                <w:sz w:val="20"/>
                <w:szCs w:val="16"/>
                <w:lang w:val="lv-LV"/>
              </w:rPr>
              <w:t>-</w:t>
            </w:r>
          </w:p>
        </w:tc>
        <w:tc>
          <w:tcPr>
            <w:tcW w:w="2268" w:type="dxa"/>
          </w:tcPr>
          <w:p w14:paraId="0DDC0DFC" w14:textId="77777777" w:rsidR="00C4219C" w:rsidRPr="002B27E7" w:rsidRDefault="00C4219C" w:rsidP="002B27E7">
            <w:pPr>
              <w:spacing w:before="60" w:after="60" w:line="240" w:lineRule="auto"/>
              <w:rPr>
                <w:sz w:val="20"/>
                <w:szCs w:val="16"/>
                <w:lang w:val="lv-LV"/>
              </w:rPr>
            </w:pPr>
            <w:r w:rsidRPr="002B27E7">
              <w:rPr>
                <w:sz w:val="20"/>
                <w:szCs w:val="16"/>
                <w:lang w:val="lv-LV"/>
              </w:rPr>
              <w:t>-</w:t>
            </w:r>
          </w:p>
        </w:tc>
      </w:tr>
    </w:tbl>
    <w:p w14:paraId="0DDC0DFE" w14:textId="77777777" w:rsidR="00C4219C" w:rsidRDefault="00C4219C" w:rsidP="002B27E7">
      <w:pPr>
        <w:jc w:val="center"/>
      </w:pPr>
      <w:r w:rsidRPr="00C4219C">
        <w:rPr>
          <w:lang w:val="lv-LV"/>
        </w:rPr>
        <w:br w:type="page"/>
      </w:r>
      <w:r w:rsidRPr="002B27E7">
        <w:t>B IEDAĻA</w:t>
      </w:r>
    </w:p>
    <w:p w14:paraId="0DDC0DFF" w14:textId="77777777" w:rsidR="002B27E7" w:rsidRPr="002B27E7" w:rsidRDefault="002B27E7" w:rsidP="002B27E7">
      <w:pPr>
        <w:jc w:val="center"/>
      </w:pPr>
    </w:p>
    <w:p w14:paraId="0DDC0E00" w14:textId="77777777" w:rsidR="00C4219C" w:rsidRDefault="00C4219C" w:rsidP="002B27E7">
      <w:pPr>
        <w:jc w:val="center"/>
      </w:pPr>
      <w:r w:rsidRPr="002B27E7">
        <w:t>Eiropas Savienības ģeogrāfiskās izcelsmes norādes</w:t>
      </w:r>
    </w:p>
    <w:p w14:paraId="0DDC0E01" w14:textId="77777777" w:rsidR="002B27E7" w:rsidRPr="002B27E7" w:rsidRDefault="002B27E7" w:rsidP="002B27E7">
      <w:pPr>
        <w:jc w:val="center"/>
      </w:pPr>
    </w:p>
    <w:p w14:paraId="0DDC0E02" w14:textId="77777777" w:rsidR="00C4219C" w:rsidRPr="002B27E7" w:rsidRDefault="00C4219C" w:rsidP="00C4219C">
      <w:r w:rsidRPr="002B27E7">
        <w:t>B.1. iedaļa</w:t>
      </w:r>
      <w:r w:rsidRPr="002B27E7">
        <w:tab/>
        <w:t>Lauksaimniecības produkti un pārtika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552"/>
        <w:gridCol w:w="3118"/>
        <w:gridCol w:w="2127"/>
      </w:tblGrid>
      <w:tr w:rsidR="00C4219C" w:rsidRPr="002B27E7" w14:paraId="0DDC0E08" w14:textId="77777777" w:rsidTr="002B27E7">
        <w:trPr>
          <w:trHeight w:val="20"/>
          <w:tblHeader/>
        </w:trPr>
        <w:tc>
          <w:tcPr>
            <w:tcW w:w="567" w:type="dxa"/>
            <w:tcBorders>
              <w:top w:val="single" w:sz="4" w:space="0" w:color="auto"/>
              <w:left w:val="single" w:sz="4" w:space="0" w:color="auto"/>
              <w:bottom w:val="single" w:sz="4" w:space="0" w:color="auto"/>
              <w:right w:val="single" w:sz="4" w:space="0" w:color="auto"/>
            </w:tcBorders>
          </w:tcPr>
          <w:p w14:paraId="0DDC0E03" w14:textId="77777777" w:rsidR="00C4219C" w:rsidRPr="002B27E7" w:rsidRDefault="00C4219C" w:rsidP="002B27E7">
            <w:pPr>
              <w:spacing w:before="60" w:after="60" w:line="240" w:lineRule="auto"/>
              <w:jc w:val="center"/>
              <w:rPr>
                <w:color w:val="000000"/>
                <w:sz w:val="20"/>
                <w:szCs w:val="16"/>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0DDC0E04"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Valsts</w:t>
            </w:r>
          </w:p>
        </w:tc>
        <w:tc>
          <w:tcPr>
            <w:tcW w:w="2552" w:type="dxa"/>
            <w:tcBorders>
              <w:top w:val="single" w:sz="4" w:space="0" w:color="auto"/>
              <w:left w:val="single" w:sz="4" w:space="0" w:color="auto"/>
              <w:bottom w:val="single" w:sz="4" w:space="0" w:color="auto"/>
              <w:right w:val="single" w:sz="4" w:space="0" w:color="auto"/>
            </w:tcBorders>
            <w:hideMark/>
          </w:tcPr>
          <w:p w14:paraId="0DDC0E05"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Produktu kategorija</w:t>
            </w:r>
          </w:p>
        </w:tc>
        <w:tc>
          <w:tcPr>
            <w:tcW w:w="3118" w:type="dxa"/>
            <w:tcBorders>
              <w:top w:val="single" w:sz="4" w:space="0" w:color="auto"/>
              <w:left w:val="single" w:sz="4" w:space="0" w:color="auto"/>
              <w:bottom w:val="single" w:sz="4" w:space="0" w:color="auto"/>
              <w:right w:val="single" w:sz="4" w:space="0" w:color="auto"/>
            </w:tcBorders>
            <w:hideMark/>
          </w:tcPr>
          <w:p w14:paraId="0DDC0E06"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Ģeogrāfiskās izcelsmes norāde</w:t>
            </w:r>
          </w:p>
        </w:tc>
        <w:tc>
          <w:tcPr>
            <w:tcW w:w="2127" w:type="dxa"/>
            <w:tcBorders>
              <w:top w:val="single" w:sz="4" w:space="0" w:color="auto"/>
              <w:left w:val="single" w:sz="4" w:space="0" w:color="auto"/>
              <w:bottom w:val="single" w:sz="4" w:space="0" w:color="auto"/>
              <w:right w:val="single" w:sz="4" w:space="0" w:color="auto"/>
            </w:tcBorders>
          </w:tcPr>
          <w:p w14:paraId="0DDC0E07"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Prioritātes datums</w:t>
            </w:r>
          </w:p>
        </w:tc>
      </w:tr>
      <w:tr w:rsidR="00C4219C" w:rsidRPr="002B27E7" w14:paraId="0DDC0E0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0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w:t>
            </w:r>
          </w:p>
        </w:tc>
        <w:tc>
          <w:tcPr>
            <w:tcW w:w="1134" w:type="dxa"/>
            <w:tcBorders>
              <w:top w:val="single" w:sz="4" w:space="0" w:color="auto"/>
              <w:left w:val="single" w:sz="4" w:space="0" w:color="auto"/>
              <w:bottom w:val="single" w:sz="4" w:space="0" w:color="auto"/>
              <w:right w:val="single" w:sz="4" w:space="0" w:color="auto"/>
            </w:tcBorders>
            <w:hideMark/>
          </w:tcPr>
          <w:p w14:paraId="0DDC0E0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Čehijas Republika</w:t>
            </w:r>
          </w:p>
        </w:tc>
        <w:tc>
          <w:tcPr>
            <w:tcW w:w="2552" w:type="dxa"/>
            <w:tcBorders>
              <w:top w:val="single" w:sz="4" w:space="0" w:color="auto"/>
              <w:left w:val="single" w:sz="4" w:space="0" w:color="auto"/>
              <w:bottom w:val="single" w:sz="4" w:space="0" w:color="auto"/>
              <w:right w:val="single" w:sz="4" w:space="0" w:color="auto"/>
            </w:tcBorders>
            <w:hideMark/>
          </w:tcPr>
          <w:p w14:paraId="0DDC0E0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0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Žatecký chmel</w:t>
            </w:r>
          </w:p>
        </w:tc>
        <w:tc>
          <w:tcPr>
            <w:tcW w:w="2127" w:type="dxa"/>
            <w:tcBorders>
              <w:top w:val="single" w:sz="4" w:space="0" w:color="auto"/>
              <w:left w:val="single" w:sz="4" w:space="0" w:color="auto"/>
              <w:bottom w:val="single" w:sz="4" w:space="0" w:color="auto"/>
              <w:right w:val="single" w:sz="4" w:space="0" w:color="auto"/>
            </w:tcBorders>
          </w:tcPr>
          <w:p w14:paraId="0DDC0E0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1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0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w:t>
            </w:r>
          </w:p>
        </w:tc>
        <w:tc>
          <w:tcPr>
            <w:tcW w:w="1134" w:type="dxa"/>
            <w:tcBorders>
              <w:top w:val="single" w:sz="4" w:space="0" w:color="auto"/>
              <w:left w:val="single" w:sz="4" w:space="0" w:color="auto"/>
              <w:bottom w:val="single" w:sz="4" w:space="0" w:color="auto"/>
              <w:right w:val="single" w:sz="4" w:space="0" w:color="auto"/>
            </w:tcBorders>
            <w:hideMark/>
          </w:tcPr>
          <w:p w14:paraId="0DDC0E1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Dānija</w:t>
            </w:r>
          </w:p>
        </w:tc>
        <w:tc>
          <w:tcPr>
            <w:tcW w:w="2552" w:type="dxa"/>
            <w:tcBorders>
              <w:top w:val="single" w:sz="4" w:space="0" w:color="auto"/>
              <w:left w:val="single" w:sz="4" w:space="0" w:color="auto"/>
              <w:bottom w:val="single" w:sz="4" w:space="0" w:color="auto"/>
              <w:right w:val="single" w:sz="4" w:space="0" w:color="auto"/>
            </w:tcBorders>
            <w:hideMark/>
          </w:tcPr>
          <w:p w14:paraId="0DDC0E1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1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Danablu</w:t>
            </w:r>
          </w:p>
        </w:tc>
        <w:tc>
          <w:tcPr>
            <w:tcW w:w="2127" w:type="dxa"/>
            <w:tcBorders>
              <w:top w:val="single" w:sz="4" w:space="0" w:color="auto"/>
              <w:left w:val="single" w:sz="4" w:space="0" w:color="auto"/>
              <w:bottom w:val="single" w:sz="4" w:space="0" w:color="auto"/>
              <w:right w:val="single" w:sz="4" w:space="0" w:color="auto"/>
            </w:tcBorders>
          </w:tcPr>
          <w:p w14:paraId="0DDC0E1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1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1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w:t>
            </w:r>
          </w:p>
        </w:tc>
        <w:tc>
          <w:tcPr>
            <w:tcW w:w="1134" w:type="dxa"/>
            <w:tcBorders>
              <w:top w:val="single" w:sz="4" w:space="0" w:color="auto"/>
              <w:left w:val="single" w:sz="4" w:space="0" w:color="auto"/>
              <w:bottom w:val="single" w:sz="4" w:space="0" w:color="auto"/>
              <w:right w:val="single" w:sz="4" w:space="0" w:color="auto"/>
            </w:tcBorders>
            <w:hideMark/>
          </w:tcPr>
          <w:p w14:paraId="0DDC0E1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2552" w:type="dxa"/>
            <w:tcBorders>
              <w:top w:val="single" w:sz="4" w:space="0" w:color="auto"/>
              <w:left w:val="single" w:sz="4" w:space="0" w:color="auto"/>
              <w:bottom w:val="single" w:sz="4" w:space="0" w:color="auto"/>
              <w:right w:val="single" w:sz="4" w:space="0" w:color="auto"/>
            </w:tcBorders>
            <w:hideMark/>
          </w:tcPr>
          <w:p w14:paraId="0DDC0E1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1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Hopfen aus der Hallertau</w:t>
            </w:r>
          </w:p>
        </w:tc>
        <w:tc>
          <w:tcPr>
            <w:tcW w:w="2127" w:type="dxa"/>
            <w:tcBorders>
              <w:top w:val="single" w:sz="4" w:space="0" w:color="auto"/>
              <w:left w:val="single" w:sz="4" w:space="0" w:color="auto"/>
              <w:bottom w:val="single" w:sz="4" w:space="0" w:color="auto"/>
              <w:right w:val="single" w:sz="4" w:space="0" w:color="auto"/>
            </w:tcBorders>
          </w:tcPr>
          <w:p w14:paraId="0DDC0E1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2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1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w:t>
            </w:r>
          </w:p>
        </w:tc>
        <w:tc>
          <w:tcPr>
            <w:tcW w:w="1134" w:type="dxa"/>
            <w:tcBorders>
              <w:top w:val="single" w:sz="4" w:space="0" w:color="auto"/>
              <w:left w:val="single" w:sz="4" w:space="0" w:color="auto"/>
              <w:bottom w:val="single" w:sz="4" w:space="0" w:color="auto"/>
              <w:right w:val="single" w:sz="4" w:space="0" w:color="auto"/>
            </w:tcBorders>
            <w:hideMark/>
          </w:tcPr>
          <w:p w14:paraId="0DDC0E1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2552" w:type="dxa"/>
            <w:tcBorders>
              <w:top w:val="single" w:sz="4" w:space="0" w:color="auto"/>
              <w:left w:val="single" w:sz="4" w:space="0" w:color="auto"/>
              <w:bottom w:val="single" w:sz="4" w:space="0" w:color="auto"/>
              <w:right w:val="single" w:sz="4" w:space="0" w:color="auto"/>
            </w:tcBorders>
            <w:hideMark/>
          </w:tcPr>
          <w:p w14:paraId="0DDC0E1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1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Tettnanger Hopfen</w:t>
            </w:r>
          </w:p>
        </w:tc>
        <w:tc>
          <w:tcPr>
            <w:tcW w:w="2127" w:type="dxa"/>
            <w:tcBorders>
              <w:top w:val="single" w:sz="4" w:space="0" w:color="auto"/>
              <w:left w:val="single" w:sz="4" w:space="0" w:color="auto"/>
              <w:bottom w:val="single" w:sz="4" w:space="0" w:color="auto"/>
              <w:right w:val="single" w:sz="4" w:space="0" w:color="auto"/>
            </w:tcBorders>
          </w:tcPr>
          <w:p w14:paraId="0DDC0E1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2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2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w:t>
            </w:r>
          </w:p>
        </w:tc>
        <w:tc>
          <w:tcPr>
            <w:tcW w:w="1134" w:type="dxa"/>
            <w:tcBorders>
              <w:top w:val="single" w:sz="4" w:space="0" w:color="auto"/>
              <w:left w:val="single" w:sz="4" w:space="0" w:color="auto"/>
              <w:bottom w:val="single" w:sz="4" w:space="0" w:color="auto"/>
              <w:right w:val="single" w:sz="4" w:space="0" w:color="auto"/>
            </w:tcBorders>
            <w:hideMark/>
          </w:tcPr>
          <w:p w14:paraId="0DDC0E2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2552" w:type="dxa"/>
            <w:tcBorders>
              <w:top w:val="single" w:sz="4" w:space="0" w:color="auto"/>
              <w:left w:val="single" w:sz="4" w:space="0" w:color="auto"/>
              <w:bottom w:val="single" w:sz="4" w:space="0" w:color="auto"/>
              <w:right w:val="single" w:sz="4" w:space="0" w:color="auto"/>
            </w:tcBorders>
            <w:hideMark/>
          </w:tcPr>
          <w:p w14:paraId="0DDC0E2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E2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Nürnberger Bratwürste / Nürnberger Rostbratwürste</w:t>
            </w:r>
          </w:p>
        </w:tc>
        <w:tc>
          <w:tcPr>
            <w:tcW w:w="2127" w:type="dxa"/>
            <w:tcBorders>
              <w:top w:val="single" w:sz="4" w:space="0" w:color="auto"/>
              <w:left w:val="single" w:sz="4" w:space="0" w:color="auto"/>
              <w:bottom w:val="single" w:sz="4" w:space="0" w:color="auto"/>
              <w:right w:val="single" w:sz="4" w:space="0" w:color="auto"/>
            </w:tcBorders>
          </w:tcPr>
          <w:p w14:paraId="0DDC0E2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2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27" w14:textId="77777777" w:rsidR="00C4219C" w:rsidRPr="002B27E7" w:rsidRDefault="00C4219C" w:rsidP="002665D0">
            <w:pPr>
              <w:spacing w:before="60" w:after="60" w:line="240" w:lineRule="auto"/>
              <w:rPr>
                <w:color w:val="000000"/>
                <w:sz w:val="20"/>
                <w:szCs w:val="16"/>
                <w:lang w:val="lv-LV"/>
              </w:rPr>
            </w:pPr>
            <w:r w:rsidRPr="002B27E7">
              <w:rPr>
                <w:color w:val="000000"/>
                <w:sz w:val="20"/>
                <w:szCs w:val="16"/>
                <w:lang w:val="lv-LV"/>
              </w:rPr>
              <w:t>6.</w:t>
            </w:r>
            <w:r w:rsidRPr="002B27E7">
              <w:rPr>
                <w:rStyle w:val="FootnoteReference"/>
                <w:sz w:val="20"/>
                <w:szCs w:val="16"/>
                <w:lang w:val="lv-LV"/>
              </w:rPr>
              <w:footnoteReference w:id="52"/>
            </w:r>
          </w:p>
        </w:tc>
        <w:tc>
          <w:tcPr>
            <w:tcW w:w="1134" w:type="dxa"/>
            <w:tcBorders>
              <w:top w:val="single" w:sz="4" w:space="0" w:color="auto"/>
              <w:left w:val="single" w:sz="4" w:space="0" w:color="auto"/>
              <w:bottom w:val="single" w:sz="4" w:space="0" w:color="auto"/>
              <w:right w:val="single" w:sz="4" w:space="0" w:color="auto"/>
            </w:tcBorders>
            <w:hideMark/>
          </w:tcPr>
          <w:p w14:paraId="0DDC0E2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2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2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Ελιά Καλαμάτας / Elia Kalamatas</w:t>
            </w:r>
          </w:p>
        </w:tc>
        <w:tc>
          <w:tcPr>
            <w:tcW w:w="2127" w:type="dxa"/>
            <w:tcBorders>
              <w:top w:val="single" w:sz="4" w:space="0" w:color="auto"/>
              <w:left w:val="single" w:sz="4" w:space="0" w:color="auto"/>
              <w:bottom w:val="single" w:sz="4" w:space="0" w:color="auto"/>
              <w:right w:val="single" w:sz="4" w:space="0" w:color="auto"/>
            </w:tcBorders>
          </w:tcPr>
          <w:p w14:paraId="0DDC0E2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3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2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w:t>
            </w:r>
          </w:p>
        </w:tc>
        <w:tc>
          <w:tcPr>
            <w:tcW w:w="1134" w:type="dxa"/>
            <w:tcBorders>
              <w:top w:val="single" w:sz="4" w:space="0" w:color="auto"/>
              <w:left w:val="single" w:sz="4" w:space="0" w:color="auto"/>
              <w:bottom w:val="single" w:sz="4" w:space="0" w:color="auto"/>
              <w:right w:val="single" w:sz="4" w:space="0" w:color="auto"/>
            </w:tcBorders>
            <w:hideMark/>
          </w:tcPr>
          <w:p w14:paraId="0DDC0E2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2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3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Φασόλια Γίγαντες Ελέφαντες Καστοριάς / Fassolia Gigantes Elefantes Kastorias</w:t>
            </w:r>
          </w:p>
        </w:tc>
        <w:tc>
          <w:tcPr>
            <w:tcW w:w="2127" w:type="dxa"/>
            <w:tcBorders>
              <w:top w:val="single" w:sz="4" w:space="0" w:color="auto"/>
              <w:left w:val="single" w:sz="4" w:space="0" w:color="auto"/>
              <w:bottom w:val="single" w:sz="4" w:space="0" w:color="auto"/>
              <w:right w:val="single" w:sz="4" w:space="0" w:color="auto"/>
            </w:tcBorders>
          </w:tcPr>
          <w:p w14:paraId="0DDC0E3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3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33" w14:textId="77777777" w:rsidR="00C4219C" w:rsidRPr="002B27E7" w:rsidRDefault="00C4219C" w:rsidP="002B27E7">
            <w:pPr>
              <w:pageBreakBefore/>
              <w:spacing w:before="60" w:after="60" w:line="240" w:lineRule="auto"/>
              <w:rPr>
                <w:color w:val="000000"/>
                <w:sz w:val="20"/>
                <w:szCs w:val="16"/>
                <w:lang w:val="lv-LV"/>
              </w:rPr>
            </w:pPr>
            <w:r w:rsidRPr="002B27E7">
              <w:rPr>
                <w:sz w:val="20"/>
                <w:szCs w:val="16"/>
                <w:lang w:val="lv-LV"/>
              </w:rPr>
              <w:br w:type="page"/>
            </w:r>
            <w:r w:rsidRPr="002B27E7">
              <w:rPr>
                <w:color w:val="000000"/>
                <w:sz w:val="20"/>
                <w:szCs w:val="16"/>
                <w:lang w:val="lv-LV"/>
              </w:rPr>
              <w:t>8.</w:t>
            </w:r>
            <w:r w:rsidRPr="002B27E7">
              <w:rPr>
                <w:rStyle w:val="FootnoteReference"/>
                <w:sz w:val="20"/>
                <w:szCs w:val="16"/>
                <w:lang w:val="lv-LV"/>
              </w:rPr>
              <w:footnoteReference w:id="53"/>
            </w:r>
          </w:p>
        </w:tc>
        <w:tc>
          <w:tcPr>
            <w:tcW w:w="1134" w:type="dxa"/>
            <w:tcBorders>
              <w:top w:val="single" w:sz="4" w:space="0" w:color="auto"/>
              <w:left w:val="single" w:sz="4" w:space="0" w:color="auto"/>
              <w:bottom w:val="single" w:sz="4" w:space="0" w:color="auto"/>
              <w:right w:val="single" w:sz="4" w:space="0" w:color="auto"/>
            </w:tcBorders>
            <w:hideMark/>
          </w:tcPr>
          <w:p w14:paraId="0DDC0E3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3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3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Φέτα / Feta</w:t>
            </w:r>
          </w:p>
        </w:tc>
        <w:tc>
          <w:tcPr>
            <w:tcW w:w="2127" w:type="dxa"/>
            <w:tcBorders>
              <w:top w:val="single" w:sz="4" w:space="0" w:color="auto"/>
              <w:left w:val="single" w:sz="4" w:space="0" w:color="auto"/>
              <w:bottom w:val="single" w:sz="4" w:space="0" w:color="auto"/>
              <w:right w:val="single" w:sz="4" w:space="0" w:color="auto"/>
            </w:tcBorders>
          </w:tcPr>
          <w:p w14:paraId="0DDC0E3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3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3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w:t>
            </w:r>
          </w:p>
        </w:tc>
        <w:tc>
          <w:tcPr>
            <w:tcW w:w="1134" w:type="dxa"/>
            <w:tcBorders>
              <w:top w:val="single" w:sz="4" w:space="0" w:color="auto"/>
              <w:left w:val="single" w:sz="4" w:space="0" w:color="auto"/>
              <w:bottom w:val="single" w:sz="4" w:space="0" w:color="auto"/>
              <w:right w:val="single" w:sz="4" w:space="0" w:color="auto"/>
            </w:tcBorders>
            <w:hideMark/>
          </w:tcPr>
          <w:p w14:paraId="0DDC0E3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3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3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Γραβιέρα Κρήτης / Graviera Kritis</w:t>
            </w:r>
          </w:p>
        </w:tc>
        <w:tc>
          <w:tcPr>
            <w:tcW w:w="2127" w:type="dxa"/>
            <w:tcBorders>
              <w:top w:val="single" w:sz="4" w:space="0" w:color="auto"/>
              <w:left w:val="single" w:sz="4" w:space="0" w:color="auto"/>
              <w:bottom w:val="single" w:sz="4" w:space="0" w:color="auto"/>
              <w:right w:val="single" w:sz="4" w:space="0" w:color="auto"/>
            </w:tcBorders>
          </w:tcPr>
          <w:p w14:paraId="0DDC0E3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4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3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w:t>
            </w:r>
          </w:p>
        </w:tc>
        <w:tc>
          <w:tcPr>
            <w:tcW w:w="1134" w:type="dxa"/>
            <w:tcBorders>
              <w:top w:val="single" w:sz="4" w:space="0" w:color="auto"/>
              <w:left w:val="single" w:sz="4" w:space="0" w:color="auto"/>
              <w:bottom w:val="single" w:sz="4" w:space="0" w:color="auto"/>
              <w:right w:val="single" w:sz="4" w:space="0" w:color="auto"/>
            </w:tcBorders>
            <w:hideMark/>
          </w:tcPr>
          <w:p w14:paraId="0DDC0E4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4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4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Καλαμάτα / Kalamata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E4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4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4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w:t>
            </w:r>
          </w:p>
        </w:tc>
        <w:tc>
          <w:tcPr>
            <w:tcW w:w="1134" w:type="dxa"/>
            <w:tcBorders>
              <w:top w:val="single" w:sz="4" w:space="0" w:color="auto"/>
              <w:left w:val="single" w:sz="4" w:space="0" w:color="auto"/>
              <w:bottom w:val="single" w:sz="4" w:space="0" w:color="auto"/>
              <w:right w:val="single" w:sz="4" w:space="0" w:color="auto"/>
            </w:tcBorders>
            <w:hideMark/>
          </w:tcPr>
          <w:p w14:paraId="0DDC0E4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4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4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Κασέρι / Kasseri</w:t>
            </w:r>
          </w:p>
        </w:tc>
        <w:tc>
          <w:tcPr>
            <w:tcW w:w="2127" w:type="dxa"/>
            <w:tcBorders>
              <w:top w:val="single" w:sz="4" w:space="0" w:color="auto"/>
              <w:left w:val="single" w:sz="4" w:space="0" w:color="auto"/>
              <w:bottom w:val="single" w:sz="4" w:space="0" w:color="auto"/>
              <w:right w:val="single" w:sz="4" w:space="0" w:color="auto"/>
            </w:tcBorders>
          </w:tcPr>
          <w:p w14:paraId="0DDC0E4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5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4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w:t>
            </w:r>
          </w:p>
        </w:tc>
        <w:tc>
          <w:tcPr>
            <w:tcW w:w="1134" w:type="dxa"/>
            <w:tcBorders>
              <w:top w:val="single" w:sz="4" w:space="0" w:color="auto"/>
              <w:left w:val="single" w:sz="4" w:space="0" w:color="auto"/>
              <w:bottom w:val="single" w:sz="4" w:space="0" w:color="auto"/>
              <w:right w:val="single" w:sz="4" w:space="0" w:color="auto"/>
            </w:tcBorders>
            <w:hideMark/>
          </w:tcPr>
          <w:p w14:paraId="0DDC0E4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4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4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Κεφαλογραβιέρα / Kefalograviera</w:t>
            </w:r>
          </w:p>
        </w:tc>
        <w:tc>
          <w:tcPr>
            <w:tcW w:w="2127" w:type="dxa"/>
            <w:tcBorders>
              <w:top w:val="single" w:sz="4" w:space="0" w:color="auto"/>
              <w:left w:val="single" w:sz="4" w:space="0" w:color="auto"/>
              <w:bottom w:val="single" w:sz="4" w:space="0" w:color="auto"/>
              <w:right w:val="single" w:sz="4" w:space="0" w:color="auto"/>
            </w:tcBorders>
          </w:tcPr>
          <w:p w14:paraId="0DDC0E4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5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5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13.</w:t>
            </w:r>
          </w:p>
        </w:tc>
        <w:tc>
          <w:tcPr>
            <w:tcW w:w="1134" w:type="dxa"/>
            <w:tcBorders>
              <w:top w:val="single" w:sz="4" w:space="0" w:color="auto"/>
              <w:left w:val="single" w:sz="4" w:space="0" w:color="auto"/>
              <w:bottom w:val="single" w:sz="4" w:space="0" w:color="auto"/>
              <w:right w:val="single" w:sz="4" w:space="0" w:color="auto"/>
            </w:tcBorders>
            <w:hideMark/>
          </w:tcPr>
          <w:p w14:paraId="0DDC0E5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5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5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Κολυμβάρι Χανίων Κρήτης / Kolymvari Chanion Kritis</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E5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5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5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14.</w:t>
            </w:r>
          </w:p>
        </w:tc>
        <w:tc>
          <w:tcPr>
            <w:tcW w:w="1134" w:type="dxa"/>
            <w:tcBorders>
              <w:top w:val="single" w:sz="4" w:space="0" w:color="auto"/>
              <w:left w:val="single" w:sz="4" w:space="0" w:color="auto"/>
              <w:bottom w:val="single" w:sz="4" w:space="0" w:color="auto"/>
              <w:right w:val="single" w:sz="4" w:space="0" w:color="auto"/>
            </w:tcBorders>
            <w:hideMark/>
          </w:tcPr>
          <w:p w14:paraId="0DDC0E5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5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5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Κονσερβολιά Αμφίσσης / Konservolia Amfissis</w:t>
            </w:r>
          </w:p>
        </w:tc>
        <w:tc>
          <w:tcPr>
            <w:tcW w:w="2127" w:type="dxa"/>
            <w:tcBorders>
              <w:top w:val="single" w:sz="4" w:space="0" w:color="auto"/>
              <w:left w:val="single" w:sz="4" w:space="0" w:color="auto"/>
              <w:bottom w:val="single" w:sz="4" w:space="0" w:color="auto"/>
              <w:right w:val="single" w:sz="4" w:space="0" w:color="auto"/>
            </w:tcBorders>
          </w:tcPr>
          <w:p w14:paraId="0DDC0E5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6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5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15.</w:t>
            </w:r>
          </w:p>
        </w:tc>
        <w:tc>
          <w:tcPr>
            <w:tcW w:w="1134" w:type="dxa"/>
            <w:tcBorders>
              <w:top w:val="single" w:sz="4" w:space="0" w:color="auto"/>
              <w:left w:val="single" w:sz="4" w:space="0" w:color="auto"/>
              <w:bottom w:val="single" w:sz="4" w:space="0" w:color="auto"/>
              <w:right w:val="single" w:sz="4" w:space="0" w:color="auto"/>
            </w:tcBorders>
            <w:hideMark/>
          </w:tcPr>
          <w:p w14:paraId="0DDC0E5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5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6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Κορινθιακή Σταφίδα Βοστίτσα / Korinthiaki Stafida Vostitsa</w:t>
            </w:r>
          </w:p>
        </w:tc>
        <w:tc>
          <w:tcPr>
            <w:tcW w:w="2127" w:type="dxa"/>
            <w:tcBorders>
              <w:top w:val="single" w:sz="4" w:space="0" w:color="auto"/>
              <w:left w:val="single" w:sz="4" w:space="0" w:color="auto"/>
              <w:bottom w:val="single" w:sz="4" w:space="0" w:color="auto"/>
              <w:right w:val="single" w:sz="4" w:space="0" w:color="auto"/>
            </w:tcBorders>
          </w:tcPr>
          <w:p w14:paraId="0DDC0E6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6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6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16.</w:t>
            </w:r>
          </w:p>
        </w:tc>
        <w:tc>
          <w:tcPr>
            <w:tcW w:w="1134" w:type="dxa"/>
            <w:tcBorders>
              <w:top w:val="single" w:sz="4" w:space="0" w:color="auto"/>
              <w:left w:val="single" w:sz="4" w:space="0" w:color="auto"/>
              <w:bottom w:val="single" w:sz="4" w:space="0" w:color="auto"/>
              <w:right w:val="single" w:sz="4" w:space="0" w:color="auto"/>
            </w:tcBorders>
            <w:hideMark/>
          </w:tcPr>
          <w:p w14:paraId="0DDC0E6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6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Citi produkti (garšvielas u.c.)</w:t>
            </w:r>
          </w:p>
        </w:tc>
        <w:tc>
          <w:tcPr>
            <w:tcW w:w="3118" w:type="dxa"/>
            <w:tcBorders>
              <w:top w:val="single" w:sz="4" w:space="0" w:color="auto"/>
              <w:left w:val="single" w:sz="4" w:space="0" w:color="auto"/>
              <w:bottom w:val="single" w:sz="4" w:space="0" w:color="auto"/>
              <w:right w:val="single" w:sz="4" w:space="0" w:color="auto"/>
            </w:tcBorders>
            <w:hideMark/>
          </w:tcPr>
          <w:p w14:paraId="0DDC0E6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Κρόκος Κοζάνης / Krokos Kozanis</w:t>
            </w:r>
          </w:p>
        </w:tc>
        <w:tc>
          <w:tcPr>
            <w:tcW w:w="2127" w:type="dxa"/>
            <w:tcBorders>
              <w:top w:val="single" w:sz="4" w:space="0" w:color="auto"/>
              <w:left w:val="single" w:sz="4" w:space="0" w:color="auto"/>
              <w:bottom w:val="single" w:sz="4" w:space="0" w:color="auto"/>
              <w:right w:val="single" w:sz="4" w:space="0" w:color="auto"/>
            </w:tcBorders>
          </w:tcPr>
          <w:p w14:paraId="0DDC0E6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6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6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17.</w:t>
            </w:r>
          </w:p>
        </w:tc>
        <w:tc>
          <w:tcPr>
            <w:tcW w:w="1134" w:type="dxa"/>
            <w:tcBorders>
              <w:top w:val="single" w:sz="4" w:space="0" w:color="auto"/>
              <w:left w:val="single" w:sz="4" w:space="0" w:color="auto"/>
              <w:bottom w:val="single" w:sz="4" w:space="0" w:color="auto"/>
              <w:right w:val="single" w:sz="4" w:space="0" w:color="auto"/>
            </w:tcBorders>
            <w:hideMark/>
          </w:tcPr>
          <w:p w14:paraId="0DDC0E6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6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6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Λακωνία / Lakonia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E6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7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6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18.</w:t>
            </w:r>
          </w:p>
        </w:tc>
        <w:tc>
          <w:tcPr>
            <w:tcW w:w="1134" w:type="dxa"/>
            <w:tcBorders>
              <w:top w:val="single" w:sz="4" w:space="0" w:color="auto"/>
              <w:left w:val="single" w:sz="4" w:space="0" w:color="auto"/>
              <w:bottom w:val="single" w:sz="4" w:space="0" w:color="auto"/>
              <w:right w:val="single" w:sz="4" w:space="0" w:color="auto"/>
            </w:tcBorders>
            <w:hideMark/>
          </w:tcPr>
          <w:p w14:paraId="0DDC0E7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7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Dabīgie sveķi</w:t>
            </w:r>
          </w:p>
        </w:tc>
        <w:tc>
          <w:tcPr>
            <w:tcW w:w="3118" w:type="dxa"/>
            <w:tcBorders>
              <w:top w:val="single" w:sz="4" w:space="0" w:color="auto"/>
              <w:left w:val="single" w:sz="4" w:space="0" w:color="auto"/>
              <w:bottom w:val="single" w:sz="4" w:space="0" w:color="auto"/>
              <w:right w:val="single" w:sz="4" w:space="0" w:color="auto"/>
            </w:tcBorders>
            <w:hideMark/>
          </w:tcPr>
          <w:p w14:paraId="0DDC0E7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Μαστίχα Χίου / Masticha Chiou</w:t>
            </w:r>
          </w:p>
        </w:tc>
        <w:tc>
          <w:tcPr>
            <w:tcW w:w="2127" w:type="dxa"/>
            <w:tcBorders>
              <w:top w:val="single" w:sz="4" w:space="0" w:color="auto"/>
              <w:left w:val="single" w:sz="4" w:space="0" w:color="auto"/>
              <w:bottom w:val="single" w:sz="4" w:space="0" w:color="auto"/>
              <w:right w:val="single" w:sz="4" w:space="0" w:color="auto"/>
            </w:tcBorders>
          </w:tcPr>
          <w:p w14:paraId="0DDC0E7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7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7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19.</w:t>
            </w:r>
          </w:p>
        </w:tc>
        <w:tc>
          <w:tcPr>
            <w:tcW w:w="1134" w:type="dxa"/>
            <w:tcBorders>
              <w:top w:val="single" w:sz="4" w:space="0" w:color="auto"/>
              <w:left w:val="single" w:sz="4" w:space="0" w:color="auto"/>
              <w:bottom w:val="single" w:sz="4" w:space="0" w:color="auto"/>
              <w:right w:val="single" w:sz="4" w:space="0" w:color="auto"/>
            </w:tcBorders>
            <w:hideMark/>
          </w:tcPr>
          <w:p w14:paraId="0DDC0E7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2552" w:type="dxa"/>
            <w:tcBorders>
              <w:top w:val="single" w:sz="4" w:space="0" w:color="auto"/>
              <w:left w:val="single" w:sz="4" w:space="0" w:color="auto"/>
              <w:bottom w:val="single" w:sz="4" w:space="0" w:color="auto"/>
              <w:right w:val="single" w:sz="4" w:space="0" w:color="auto"/>
            </w:tcBorders>
            <w:hideMark/>
          </w:tcPr>
          <w:p w14:paraId="0DDC0E7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7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Σητεία Λασιθίου Κρήτης / Sitia Lasithiou Kritis</w:t>
            </w:r>
          </w:p>
        </w:tc>
        <w:tc>
          <w:tcPr>
            <w:tcW w:w="2127" w:type="dxa"/>
            <w:tcBorders>
              <w:top w:val="single" w:sz="4" w:space="0" w:color="auto"/>
              <w:left w:val="single" w:sz="4" w:space="0" w:color="auto"/>
              <w:bottom w:val="single" w:sz="4" w:space="0" w:color="auto"/>
              <w:right w:val="single" w:sz="4" w:space="0" w:color="auto"/>
            </w:tcBorders>
          </w:tcPr>
          <w:p w14:paraId="0DDC0E7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8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7B"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20.</w:t>
            </w:r>
          </w:p>
        </w:tc>
        <w:tc>
          <w:tcPr>
            <w:tcW w:w="1134" w:type="dxa"/>
            <w:tcBorders>
              <w:top w:val="single" w:sz="4" w:space="0" w:color="auto"/>
              <w:left w:val="single" w:sz="4" w:space="0" w:color="auto"/>
              <w:bottom w:val="single" w:sz="4" w:space="0" w:color="auto"/>
              <w:right w:val="single" w:sz="4" w:space="0" w:color="auto"/>
            </w:tcBorders>
            <w:hideMark/>
          </w:tcPr>
          <w:p w14:paraId="0DDC0E7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7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7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Aceite de Terra Alta / Oli de Terra Alta</w:t>
            </w:r>
          </w:p>
        </w:tc>
        <w:tc>
          <w:tcPr>
            <w:tcW w:w="2127" w:type="dxa"/>
            <w:tcBorders>
              <w:top w:val="single" w:sz="4" w:space="0" w:color="auto"/>
              <w:left w:val="single" w:sz="4" w:space="0" w:color="auto"/>
              <w:bottom w:val="single" w:sz="4" w:space="0" w:color="auto"/>
              <w:right w:val="single" w:sz="4" w:space="0" w:color="auto"/>
            </w:tcBorders>
          </w:tcPr>
          <w:p w14:paraId="0DDC0E7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8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8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21.</w:t>
            </w:r>
          </w:p>
        </w:tc>
        <w:tc>
          <w:tcPr>
            <w:tcW w:w="1134" w:type="dxa"/>
            <w:tcBorders>
              <w:top w:val="single" w:sz="4" w:space="0" w:color="auto"/>
              <w:left w:val="single" w:sz="4" w:space="0" w:color="auto"/>
              <w:bottom w:val="single" w:sz="4" w:space="0" w:color="auto"/>
              <w:right w:val="single" w:sz="4" w:space="0" w:color="auto"/>
            </w:tcBorders>
            <w:hideMark/>
          </w:tcPr>
          <w:p w14:paraId="0DDC0E8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8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8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Aceite del Baix Ebre-Montsià / Oli del Baix Ebre-Montsià</w:t>
            </w:r>
          </w:p>
        </w:tc>
        <w:tc>
          <w:tcPr>
            <w:tcW w:w="2127" w:type="dxa"/>
            <w:tcBorders>
              <w:top w:val="single" w:sz="4" w:space="0" w:color="auto"/>
              <w:left w:val="single" w:sz="4" w:space="0" w:color="auto"/>
              <w:bottom w:val="single" w:sz="4" w:space="0" w:color="auto"/>
              <w:right w:val="single" w:sz="4" w:space="0" w:color="auto"/>
            </w:tcBorders>
          </w:tcPr>
          <w:p w14:paraId="0DDC0E8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8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8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22.</w:t>
            </w:r>
          </w:p>
        </w:tc>
        <w:tc>
          <w:tcPr>
            <w:tcW w:w="1134" w:type="dxa"/>
            <w:tcBorders>
              <w:top w:val="single" w:sz="4" w:space="0" w:color="auto"/>
              <w:left w:val="single" w:sz="4" w:space="0" w:color="auto"/>
              <w:bottom w:val="single" w:sz="4" w:space="0" w:color="auto"/>
              <w:right w:val="single" w:sz="4" w:space="0" w:color="auto"/>
            </w:tcBorders>
            <w:hideMark/>
          </w:tcPr>
          <w:p w14:paraId="0DDC0E8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8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8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Aceite del Bajo Aragón</w:t>
            </w:r>
          </w:p>
        </w:tc>
        <w:tc>
          <w:tcPr>
            <w:tcW w:w="2127" w:type="dxa"/>
            <w:tcBorders>
              <w:top w:val="single" w:sz="4" w:space="0" w:color="auto"/>
              <w:left w:val="single" w:sz="4" w:space="0" w:color="auto"/>
              <w:bottom w:val="single" w:sz="4" w:space="0" w:color="auto"/>
              <w:right w:val="single" w:sz="4" w:space="0" w:color="auto"/>
            </w:tcBorders>
          </w:tcPr>
          <w:p w14:paraId="0DDC0E8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9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8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23.</w:t>
            </w:r>
          </w:p>
        </w:tc>
        <w:tc>
          <w:tcPr>
            <w:tcW w:w="1134" w:type="dxa"/>
            <w:tcBorders>
              <w:top w:val="single" w:sz="4" w:space="0" w:color="auto"/>
              <w:left w:val="single" w:sz="4" w:space="0" w:color="auto"/>
              <w:bottom w:val="single" w:sz="4" w:space="0" w:color="auto"/>
              <w:right w:val="single" w:sz="4" w:space="0" w:color="auto"/>
            </w:tcBorders>
            <w:hideMark/>
          </w:tcPr>
          <w:p w14:paraId="0DDC0E8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8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9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Arzùa-Ulloa</w:t>
            </w:r>
          </w:p>
        </w:tc>
        <w:tc>
          <w:tcPr>
            <w:tcW w:w="2127" w:type="dxa"/>
            <w:tcBorders>
              <w:top w:val="single" w:sz="4" w:space="0" w:color="auto"/>
              <w:left w:val="single" w:sz="4" w:space="0" w:color="auto"/>
              <w:bottom w:val="single" w:sz="4" w:space="0" w:color="auto"/>
              <w:right w:val="single" w:sz="4" w:space="0" w:color="auto"/>
            </w:tcBorders>
          </w:tcPr>
          <w:p w14:paraId="0DDC0E9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9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9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24.</w:t>
            </w:r>
          </w:p>
        </w:tc>
        <w:tc>
          <w:tcPr>
            <w:tcW w:w="1134" w:type="dxa"/>
            <w:tcBorders>
              <w:top w:val="single" w:sz="4" w:space="0" w:color="auto"/>
              <w:left w:val="single" w:sz="4" w:space="0" w:color="auto"/>
              <w:bottom w:val="single" w:sz="4" w:space="0" w:color="auto"/>
              <w:right w:val="single" w:sz="4" w:space="0" w:color="auto"/>
            </w:tcBorders>
            <w:hideMark/>
          </w:tcPr>
          <w:p w14:paraId="0DDC0E9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9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E9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Azafrán de la Mancha</w:t>
            </w:r>
          </w:p>
        </w:tc>
        <w:tc>
          <w:tcPr>
            <w:tcW w:w="2127" w:type="dxa"/>
            <w:tcBorders>
              <w:top w:val="single" w:sz="4" w:space="0" w:color="auto"/>
              <w:left w:val="single" w:sz="4" w:space="0" w:color="auto"/>
              <w:bottom w:val="single" w:sz="4" w:space="0" w:color="auto"/>
              <w:right w:val="single" w:sz="4" w:space="0" w:color="auto"/>
            </w:tcBorders>
          </w:tcPr>
          <w:p w14:paraId="0DDC0E9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9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9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25.</w:t>
            </w:r>
          </w:p>
        </w:tc>
        <w:tc>
          <w:tcPr>
            <w:tcW w:w="1134" w:type="dxa"/>
            <w:tcBorders>
              <w:top w:val="single" w:sz="4" w:space="0" w:color="auto"/>
              <w:left w:val="single" w:sz="4" w:space="0" w:color="auto"/>
              <w:bottom w:val="single" w:sz="4" w:space="0" w:color="auto"/>
              <w:right w:val="single" w:sz="4" w:space="0" w:color="auto"/>
            </w:tcBorders>
            <w:hideMark/>
          </w:tcPr>
          <w:p w14:paraId="0DDC0E9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9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9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Baena</w:t>
            </w:r>
          </w:p>
        </w:tc>
        <w:tc>
          <w:tcPr>
            <w:tcW w:w="2127" w:type="dxa"/>
            <w:tcBorders>
              <w:top w:val="single" w:sz="4" w:space="0" w:color="auto"/>
              <w:left w:val="single" w:sz="4" w:space="0" w:color="auto"/>
              <w:bottom w:val="single" w:sz="4" w:space="0" w:color="auto"/>
              <w:right w:val="single" w:sz="4" w:space="0" w:color="auto"/>
            </w:tcBorders>
          </w:tcPr>
          <w:p w14:paraId="0DDC0E9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A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9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26.</w:t>
            </w:r>
            <w:r w:rsidRPr="002B27E7">
              <w:rPr>
                <w:rStyle w:val="FootnoteReference"/>
                <w:sz w:val="20"/>
                <w:szCs w:val="16"/>
                <w:lang w:val="lv-LV"/>
              </w:rPr>
              <w:footnoteReference w:id="54"/>
            </w:r>
          </w:p>
        </w:tc>
        <w:tc>
          <w:tcPr>
            <w:tcW w:w="1134" w:type="dxa"/>
            <w:tcBorders>
              <w:top w:val="single" w:sz="4" w:space="0" w:color="auto"/>
              <w:left w:val="single" w:sz="4" w:space="0" w:color="auto"/>
              <w:bottom w:val="single" w:sz="4" w:space="0" w:color="auto"/>
              <w:right w:val="single" w:sz="4" w:space="0" w:color="auto"/>
            </w:tcBorders>
            <w:hideMark/>
          </w:tcPr>
          <w:p w14:paraId="0DDC0EA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A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Svaigi vai pārstrādāti augļi, dārzeņi un graudaugi</w:t>
            </w:r>
          </w:p>
        </w:tc>
        <w:tc>
          <w:tcPr>
            <w:tcW w:w="3118" w:type="dxa"/>
            <w:tcBorders>
              <w:top w:val="single" w:sz="4" w:space="0" w:color="auto"/>
              <w:left w:val="single" w:sz="4" w:space="0" w:color="auto"/>
              <w:bottom w:val="single" w:sz="4" w:space="0" w:color="auto"/>
              <w:right w:val="single" w:sz="4" w:space="0" w:color="auto"/>
            </w:tcBorders>
            <w:hideMark/>
          </w:tcPr>
          <w:p w14:paraId="0DDC0EA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Cítricos Valencianos / Cítrics Valencians</w:t>
            </w:r>
          </w:p>
        </w:tc>
        <w:tc>
          <w:tcPr>
            <w:tcW w:w="2127" w:type="dxa"/>
            <w:tcBorders>
              <w:top w:val="single" w:sz="4" w:space="0" w:color="auto"/>
              <w:left w:val="single" w:sz="4" w:space="0" w:color="auto"/>
              <w:bottom w:val="single" w:sz="4" w:space="0" w:color="auto"/>
              <w:right w:val="single" w:sz="4" w:space="0" w:color="auto"/>
            </w:tcBorders>
          </w:tcPr>
          <w:p w14:paraId="0DDC0EA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A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A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27.</w:t>
            </w:r>
          </w:p>
        </w:tc>
        <w:tc>
          <w:tcPr>
            <w:tcW w:w="1134" w:type="dxa"/>
            <w:tcBorders>
              <w:top w:val="single" w:sz="4" w:space="0" w:color="auto"/>
              <w:left w:val="single" w:sz="4" w:space="0" w:color="auto"/>
              <w:bottom w:val="single" w:sz="4" w:space="0" w:color="auto"/>
              <w:right w:val="single" w:sz="4" w:space="0" w:color="auto"/>
            </w:tcBorders>
            <w:hideMark/>
          </w:tcPr>
          <w:p w14:paraId="0DDC0EA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A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EA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Dehesa de Extremadura</w:t>
            </w:r>
          </w:p>
        </w:tc>
        <w:tc>
          <w:tcPr>
            <w:tcW w:w="2127" w:type="dxa"/>
            <w:tcBorders>
              <w:top w:val="single" w:sz="4" w:space="0" w:color="auto"/>
              <w:left w:val="single" w:sz="4" w:space="0" w:color="auto"/>
              <w:bottom w:val="single" w:sz="4" w:space="0" w:color="auto"/>
              <w:right w:val="single" w:sz="4" w:space="0" w:color="auto"/>
            </w:tcBorders>
          </w:tcPr>
          <w:p w14:paraId="0DDC0EA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B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A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28.</w:t>
            </w:r>
          </w:p>
        </w:tc>
        <w:tc>
          <w:tcPr>
            <w:tcW w:w="1134" w:type="dxa"/>
            <w:tcBorders>
              <w:top w:val="single" w:sz="4" w:space="0" w:color="auto"/>
              <w:left w:val="single" w:sz="4" w:space="0" w:color="auto"/>
              <w:bottom w:val="single" w:sz="4" w:space="0" w:color="auto"/>
              <w:right w:val="single" w:sz="4" w:space="0" w:color="auto"/>
            </w:tcBorders>
            <w:hideMark/>
          </w:tcPr>
          <w:p w14:paraId="0DDC0EA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A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EA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Guijuelo</w:t>
            </w:r>
          </w:p>
        </w:tc>
        <w:tc>
          <w:tcPr>
            <w:tcW w:w="2127" w:type="dxa"/>
            <w:tcBorders>
              <w:top w:val="single" w:sz="4" w:space="0" w:color="auto"/>
              <w:left w:val="single" w:sz="4" w:space="0" w:color="auto"/>
              <w:bottom w:val="single" w:sz="4" w:space="0" w:color="auto"/>
              <w:right w:val="single" w:sz="4" w:space="0" w:color="auto"/>
            </w:tcBorders>
          </w:tcPr>
          <w:p w14:paraId="0DDC0EA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B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B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29.</w:t>
            </w:r>
          </w:p>
        </w:tc>
        <w:tc>
          <w:tcPr>
            <w:tcW w:w="1134" w:type="dxa"/>
            <w:tcBorders>
              <w:top w:val="single" w:sz="4" w:space="0" w:color="auto"/>
              <w:left w:val="single" w:sz="4" w:space="0" w:color="auto"/>
              <w:bottom w:val="single" w:sz="4" w:space="0" w:color="auto"/>
              <w:right w:val="single" w:sz="4" w:space="0" w:color="auto"/>
            </w:tcBorders>
            <w:hideMark/>
          </w:tcPr>
          <w:p w14:paraId="0DDC0EB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B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B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Idiazábal</w:t>
            </w:r>
          </w:p>
        </w:tc>
        <w:tc>
          <w:tcPr>
            <w:tcW w:w="2127" w:type="dxa"/>
            <w:tcBorders>
              <w:top w:val="single" w:sz="4" w:space="0" w:color="auto"/>
              <w:left w:val="single" w:sz="4" w:space="0" w:color="auto"/>
              <w:bottom w:val="single" w:sz="4" w:space="0" w:color="auto"/>
              <w:right w:val="single" w:sz="4" w:space="0" w:color="auto"/>
            </w:tcBorders>
          </w:tcPr>
          <w:p w14:paraId="0DDC0EB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B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B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30.</w:t>
            </w:r>
          </w:p>
        </w:tc>
        <w:tc>
          <w:tcPr>
            <w:tcW w:w="1134" w:type="dxa"/>
            <w:tcBorders>
              <w:top w:val="single" w:sz="4" w:space="0" w:color="auto"/>
              <w:left w:val="single" w:sz="4" w:space="0" w:color="auto"/>
              <w:bottom w:val="single" w:sz="4" w:space="0" w:color="auto"/>
              <w:right w:val="single" w:sz="4" w:space="0" w:color="auto"/>
            </w:tcBorders>
            <w:hideMark/>
          </w:tcPr>
          <w:p w14:paraId="0DDC0EB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B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EB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Jamón de Huelva</w:t>
            </w:r>
          </w:p>
        </w:tc>
        <w:tc>
          <w:tcPr>
            <w:tcW w:w="2127" w:type="dxa"/>
            <w:tcBorders>
              <w:top w:val="single" w:sz="4" w:space="0" w:color="auto"/>
              <w:left w:val="single" w:sz="4" w:space="0" w:color="auto"/>
              <w:bottom w:val="single" w:sz="4" w:space="0" w:color="auto"/>
              <w:right w:val="single" w:sz="4" w:space="0" w:color="auto"/>
            </w:tcBorders>
          </w:tcPr>
          <w:p w14:paraId="0DDC0EB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C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B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31.</w:t>
            </w:r>
          </w:p>
        </w:tc>
        <w:tc>
          <w:tcPr>
            <w:tcW w:w="1134" w:type="dxa"/>
            <w:tcBorders>
              <w:top w:val="single" w:sz="4" w:space="0" w:color="auto"/>
              <w:left w:val="single" w:sz="4" w:space="0" w:color="auto"/>
              <w:bottom w:val="single" w:sz="4" w:space="0" w:color="auto"/>
              <w:right w:val="single" w:sz="4" w:space="0" w:color="auto"/>
            </w:tcBorders>
            <w:hideMark/>
          </w:tcPr>
          <w:p w14:paraId="0DDC0EB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Spānija</w:t>
            </w:r>
          </w:p>
        </w:tc>
        <w:tc>
          <w:tcPr>
            <w:tcW w:w="2552" w:type="dxa"/>
            <w:tcBorders>
              <w:top w:val="single" w:sz="4" w:space="0" w:color="auto"/>
              <w:left w:val="single" w:sz="4" w:space="0" w:color="auto"/>
              <w:bottom w:val="single" w:sz="4" w:space="0" w:color="auto"/>
              <w:right w:val="single" w:sz="4" w:space="0" w:color="auto"/>
            </w:tcBorders>
            <w:hideMark/>
          </w:tcPr>
          <w:p w14:paraId="0DDC0EB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EC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Jamón de Teruel</w:t>
            </w:r>
          </w:p>
        </w:tc>
        <w:tc>
          <w:tcPr>
            <w:tcW w:w="2127" w:type="dxa"/>
            <w:tcBorders>
              <w:top w:val="single" w:sz="4" w:space="0" w:color="auto"/>
              <w:left w:val="single" w:sz="4" w:space="0" w:color="auto"/>
              <w:bottom w:val="single" w:sz="4" w:space="0" w:color="auto"/>
              <w:right w:val="single" w:sz="4" w:space="0" w:color="auto"/>
            </w:tcBorders>
          </w:tcPr>
          <w:p w14:paraId="0DDC0EC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C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C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32.</w:t>
            </w:r>
          </w:p>
        </w:tc>
        <w:tc>
          <w:tcPr>
            <w:tcW w:w="1134" w:type="dxa"/>
            <w:tcBorders>
              <w:top w:val="single" w:sz="4" w:space="0" w:color="auto"/>
              <w:left w:val="single" w:sz="4" w:space="0" w:color="auto"/>
              <w:bottom w:val="single" w:sz="4" w:space="0" w:color="auto"/>
              <w:right w:val="single" w:sz="4" w:space="0" w:color="auto"/>
            </w:tcBorders>
            <w:hideMark/>
          </w:tcPr>
          <w:p w14:paraId="0DDC0EC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C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Konditorejas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EC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Jijona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EC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C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C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33.</w:t>
            </w:r>
          </w:p>
        </w:tc>
        <w:tc>
          <w:tcPr>
            <w:tcW w:w="1134" w:type="dxa"/>
            <w:tcBorders>
              <w:top w:val="single" w:sz="4" w:space="0" w:color="auto"/>
              <w:left w:val="single" w:sz="4" w:space="0" w:color="auto"/>
              <w:bottom w:val="single" w:sz="4" w:space="0" w:color="auto"/>
              <w:right w:val="single" w:sz="4" w:space="0" w:color="auto"/>
            </w:tcBorders>
            <w:hideMark/>
          </w:tcPr>
          <w:p w14:paraId="0DDC0EC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C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C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Les Garrigues</w:t>
            </w:r>
          </w:p>
        </w:tc>
        <w:tc>
          <w:tcPr>
            <w:tcW w:w="2127" w:type="dxa"/>
            <w:tcBorders>
              <w:top w:val="single" w:sz="4" w:space="0" w:color="auto"/>
              <w:left w:val="single" w:sz="4" w:space="0" w:color="auto"/>
              <w:bottom w:val="single" w:sz="4" w:space="0" w:color="auto"/>
              <w:right w:val="single" w:sz="4" w:space="0" w:color="auto"/>
            </w:tcBorders>
          </w:tcPr>
          <w:p w14:paraId="0DDC0EC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D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C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34.</w:t>
            </w:r>
          </w:p>
        </w:tc>
        <w:tc>
          <w:tcPr>
            <w:tcW w:w="1134" w:type="dxa"/>
            <w:tcBorders>
              <w:top w:val="single" w:sz="4" w:space="0" w:color="auto"/>
              <w:left w:val="single" w:sz="4" w:space="0" w:color="auto"/>
              <w:bottom w:val="single" w:sz="4" w:space="0" w:color="auto"/>
              <w:right w:val="single" w:sz="4" w:space="0" w:color="auto"/>
            </w:tcBorders>
            <w:hideMark/>
          </w:tcPr>
          <w:p w14:paraId="0DDC0ED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Spānija</w:t>
            </w:r>
          </w:p>
        </w:tc>
        <w:tc>
          <w:tcPr>
            <w:tcW w:w="2552" w:type="dxa"/>
            <w:tcBorders>
              <w:top w:val="single" w:sz="4" w:space="0" w:color="auto"/>
              <w:left w:val="single" w:sz="4" w:space="0" w:color="auto"/>
              <w:bottom w:val="single" w:sz="4" w:space="0" w:color="auto"/>
              <w:right w:val="single" w:sz="4" w:space="0" w:color="auto"/>
            </w:tcBorders>
            <w:hideMark/>
          </w:tcPr>
          <w:p w14:paraId="0DDC0ED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D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Mahón-Menorca</w:t>
            </w:r>
          </w:p>
        </w:tc>
        <w:tc>
          <w:tcPr>
            <w:tcW w:w="2127" w:type="dxa"/>
            <w:tcBorders>
              <w:top w:val="single" w:sz="4" w:space="0" w:color="auto"/>
              <w:left w:val="single" w:sz="4" w:space="0" w:color="auto"/>
              <w:bottom w:val="single" w:sz="4" w:space="0" w:color="auto"/>
              <w:right w:val="single" w:sz="4" w:space="0" w:color="auto"/>
            </w:tcBorders>
          </w:tcPr>
          <w:p w14:paraId="0DDC0ED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D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D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35.</w:t>
            </w:r>
          </w:p>
        </w:tc>
        <w:tc>
          <w:tcPr>
            <w:tcW w:w="1134" w:type="dxa"/>
            <w:tcBorders>
              <w:top w:val="single" w:sz="4" w:space="0" w:color="auto"/>
              <w:left w:val="single" w:sz="4" w:space="0" w:color="auto"/>
              <w:bottom w:val="single" w:sz="4" w:space="0" w:color="auto"/>
              <w:right w:val="single" w:sz="4" w:space="0" w:color="auto"/>
            </w:tcBorders>
            <w:hideMark/>
          </w:tcPr>
          <w:p w14:paraId="0DDC0ED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D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D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Priego de Córdob</w:t>
            </w:r>
            <w:r w:rsidRPr="002B27E7">
              <w:rPr>
                <w:color w:val="000000"/>
                <w:sz w:val="20"/>
                <w:szCs w:val="16"/>
                <w:lang w:val="lv-LV"/>
              </w:rPr>
              <w:t>a</w:t>
            </w:r>
          </w:p>
        </w:tc>
        <w:tc>
          <w:tcPr>
            <w:tcW w:w="2127" w:type="dxa"/>
            <w:tcBorders>
              <w:top w:val="single" w:sz="4" w:space="0" w:color="auto"/>
              <w:left w:val="single" w:sz="4" w:space="0" w:color="auto"/>
              <w:bottom w:val="single" w:sz="4" w:space="0" w:color="auto"/>
              <w:right w:val="single" w:sz="4" w:space="0" w:color="auto"/>
            </w:tcBorders>
          </w:tcPr>
          <w:p w14:paraId="0DDC0ED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E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D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36.</w:t>
            </w:r>
          </w:p>
        </w:tc>
        <w:tc>
          <w:tcPr>
            <w:tcW w:w="1134" w:type="dxa"/>
            <w:tcBorders>
              <w:top w:val="single" w:sz="4" w:space="0" w:color="auto"/>
              <w:left w:val="single" w:sz="4" w:space="0" w:color="auto"/>
              <w:bottom w:val="single" w:sz="4" w:space="0" w:color="auto"/>
              <w:right w:val="single" w:sz="4" w:space="0" w:color="auto"/>
            </w:tcBorders>
            <w:hideMark/>
          </w:tcPr>
          <w:p w14:paraId="0DDC0ED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D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ED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Queso Manchego</w:t>
            </w:r>
          </w:p>
        </w:tc>
        <w:tc>
          <w:tcPr>
            <w:tcW w:w="2127" w:type="dxa"/>
            <w:tcBorders>
              <w:top w:val="single" w:sz="4" w:space="0" w:color="auto"/>
              <w:left w:val="single" w:sz="4" w:space="0" w:color="auto"/>
              <w:bottom w:val="single" w:sz="4" w:space="0" w:color="auto"/>
              <w:right w:val="single" w:sz="4" w:space="0" w:color="auto"/>
            </w:tcBorders>
          </w:tcPr>
          <w:p w14:paraId="0DDC0ED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E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E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37.</w:t>
            </w:r>
          </w:p>
        </w:tc>
        <w:tc>
          <w:tcPr>
            <w:tcW w:w="1134" w:type="dxa"/>
            <w:tcBorders>
              <w:top w:val="single" w:sz="4" w:space="0" w:color="auto"/>
              <w:left w:val="single" w:sz="4" w:space="0" w:color="auto"/>
              <w:bottom w:val="single" w:sz="4" w:space="0" w:color="auto"/>
              <w:right w:val="single" w:sz="4" w:space="0" w:color="auto"/>
            </w:tcBorders>
            <w:hideMark/>
          </w:tcPr>
          <w:p w14:paraId="0DDC0EE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E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EE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Salchichón de Vic / Llonganissa de Vic</w:t>
            </w:r>
          </w:p>
        </w:tc>
        <w:tc>
          <w:tcPr>
            <w:tcW w:w="2127" w:type="dxa"/>
            <w:tcBorders>
              <w:top w:val="single" w:sz="4" w:space="0" w:color="auto"/>
              <w:left w:val="single" w:sz="4" w:space="0" w:color="auto"/>
              <w:bottom w:val="single" w:sz="4" w:space="0" w:color="auto"/>
              <w:right w:val="single" w:sz="4" w:space="0" w:color="auto"/>
            </w:tcBorders>
          </w:tcPr>
          <w:p w14:paraId="0DDC0EE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E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E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38.</w:t>
            </w:r>
          </w:p>
        </w:tc>
        <w:tc>
          <w:tcPr>
            <w:tcW w:w="1134" w:type="dxa"/>
            <w:tcBorders>
              <w:top w:val="single" w:sz="4" w:space="0" w:color="auto"/>
              <w:left w:val="single" w:sz="4" w:space="0" w:color="auto"/>
              <w:bottom w:val="single" w:sz="4" w:space="0" w:color="auto"/>
              <w:right w:val="single" w:sz="4" w:space="0" w:color="auto"/>
            </w:tcBorders>
            <w:hideMark/>
          </w:tcPr>
          <w:p w14:paraId="0DDC0EE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E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E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Sierra de Cádi</w:t>
            </w:r>
            <w:r w:rsidRPr="002B27E7">
              <w:rPr>
                <w:color w:val="000000"/>
                <w:sz w:val="20"/>
                <w:szCs w:val="16"/>
                <w:lang w:val="lv-LV"/>
              </w:rPr>
              <w:t>z</w:t>
            </w:r>
          </w:p>
        </w:tc>
        <w:tc>
          <w:tcPr>
            <w:tcW w:w="2127" w:type="dxa"/>
            <w:tcBorders>
              <w:top w:val="single" w:sz="4" w:space="0" w:color="auto"/>
              <w:left w:val="single" w:sz="4" w:space="0" w:color="auto"/>
              <w:bottom w:val="single" w:sz="4" w:space="0" w:color="auto"/>
              <w:right w:val="single" w:sz="4" w:space="0" w:color="auto"/>
            </w:tcBorders>
          </w:tcPr>
          <w:p w14:paraId="0DDC0EE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F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E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39.</w:t>
            </w:r>
          </w:p>
        </w:tc>
        <w:tc>
          <w:tcPr>
            <w:tcW w:w="1134" w:type="dxa"/>
            <w:tcBorders>
              <w:top w:val="single" w:sz="4" w:space="0" w:color="auto"/>
              <w:left w:val="single" w:sz="4" w:space="0" w:color="auto"/>
              <w:bottom w:val="single" w:sz="4" w:space="0" w:color="auto"/>
              <w:right w:val="single" w:sz="4" w:space="0" w:color="auto"/>
            </w:tcBorders>
            <w:hideMark/>
          </w:tcPr>
          <w:p w14:paraId="0DDC0EE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E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F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Sierra de Cazorla</w:t>
            </w:r>
          </w:p>
        </w:tc>
        <w:tc>
          <w:tcPr>
            <w:tcW w:w="2127" w:type="dxa"/>
            <w:tcBorders>
              <w:top w:val="single" w:sz="4" w:space="0" w:color="auto"/>
              <w:left w:val="single" w:sz="4" w:space="0" w:color="auto"/>
              <w:bottom w:val="single" w:sz="4" w:space="0" w:color="auto"/>
              <w:right w:val="single" w:sz="4" w:space="0" w:color="auto"/>
            </w:tcBorders>
          </w:tcPr>
          <w:p w14:paraId="0DDC0EF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F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F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40.</w:t>
            </w:r>
          </w:p>
        </w:tc>
        <w:tc>
          <w:tcPr>
            <w:tcW w:w="1134" w:type="dxa"/>
            <w:tcBorders>
              <w:top w:val="single" w:sz="4" w:space="0" w:color="auto"/>
              <w:left w:val="single" w:sz="4" w:space="0" w:color="auto"/>
              <w:bottom w:val="single" w:sz="4" w:space="0" w:color="auto"/>
              <w:right w:val="single" w:sz="4" w:space="0" w:color="auto"/>
            </w:tcBorders>
            <w:hideMark/>
          </w:tcPr>
          <w:p w14:paraId="0DDC0EF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F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F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Sierra de Segura</w:t>
            </w:r>
          </w:p>
        </w:tc>
        <w:tc>
          <w:tcPr>
            <w:tcW w:w="2127" w:type="dxa"/>
            <w:tcBorders>
              <w:top w:val="single" w:sz="4" w:space="0" w:color="auto"/>
              <w:left w:val="single" w:sz="4" w:space="0" w:color="auto"/>
              <w:bottom w:val="single" w:sz="4" w:space="0" w:color="auto"/>
              <w:right w:val="single" w:sz="4" w:space="0" w:color="auto"/>
            </w:tcBorders>
          </w:tcPr>
          <w:p w14:paraId="0DDC0EF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EF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F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41.</w:t>
            </w:r>
          </w:p>
        </w:tc>
        <w:tc>
          <w:tcPr>
            <w:tcW w:w="1134" w:type="dxa"/>
            <w:tcBorders>
              <w:top w:val="single" w:sz="4" w:space="0" w:color="auto"/>
              <w:left w:val="single" w:sz="4" w:space="0" w:color="auto"/>
              <w:bottom w:val="single" w:sz="4" w:space="0" w:color="auto"/>
              <w:right w:val="single" w:sz="4" w:space="0" w:color="auto"/>
            </w:tcBorders>
            <w:hideMark/>
          </w:tcPr>
          <w:p w14:paraId="0DDC0EF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EF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EF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Sierra Mágina</w:t>
            </w:r>
          </w:p>
        </w:tc>
        <w:tc>
          <w:tcPr>
            <w:tcW w:w="2127" w:type="dxa"/>
            <w:tcBorders>
              <w:top w:val="single" w:sz="4" w:space="0" w:color="auto"/>
              <w:left w:val="single" w:sz="4" w:space="0" w:color="auto"/>
              <w:bottom w:val="single" w:sz="4" w:space="0" w:color="auto"/>
              <w:right w:val="single" w:sz="4" w:space="0" w:color="auto"/>
            </w:tcBorders>
          </w:tcPr>
          <w:p w14:paraId="0DDC0EF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0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EF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42.</w:t>
            </w:r>
          </w:p>
        </w:tc>
        <w:tc>
          <w:tcPr>
            <w:tcW w:w="1134" w:type="dxa"/>
            <w:tcBorders>
              <w:top w:val="single" w:sz="4" w:space="0" w:color="auto"/>
              <w:left w:val="single" w:sz="4" w:space="0" w:color="auto"/>
              <w:bottom w:val="single" w:sz="4" w:space="0" w:color="auto"/>
              <w:right w:val="single" w:sz="4" w:space="0" w:color="auto"/>
            </w:tcBorders>
            <w:hideMark/>
          </w:tcPr>
          <w:p w14:paraId="0DDC0F0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F0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F0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Siurana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0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0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05"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43.</w:t>
            </w:r>
          </w:p>
        </w:tc>
        <w:tc>
          <w:tcPr>
            <w:tcW w:w="1134" w:type="dxa"/>
            <w:tcBorders>
              <w:top w:val="single" w:sz="4" w:space="0" w:color="auto"/>
              <w:left w:val="single" w:sz="4" w:space="0" w:color="auto"/>
              <w:bottom w:val="single" w:sz="4" w:space="0" w:color="auto"/>
              <w:right w:val="single" w:sz="4" w:space="0" w:color="auto"/>
            </w:tcBorders>
            <w:hideMark/>
          </w:tcPr>
          <w:p w14:paraId="0DDC0F0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F0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Gaļas izstrādājumi </w:t>
            </w:r>
          </w:p>
        </w:tc>
        <w:tc>
          <w:tcPr>
            <w:tcW w:w="3118" w:type="dxa"/>
            <w:tcBorders>
              <w:top w:val="single" w:sz="4" w:space="0" w:color="auto"/>
              <w:left w:val="single" w:sz="4" w:space="0" w:color="auto"/>
              <w:bottom w:val="single" w:sz="4" w:space="0" w:color="auto"/>
              <w:right w:val="single" w:sz="4" w:space="0" w:color="auto"/>
            </w:tcBorders>
            <w:hideMark/>
          </w:tcPr>
          <w:p w14:paraId="0DDC0F0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Sobrasada de Mallorca</w:t>
            </w:r>
          </w:p>
        </w:tc>
        <w:tc>
          <w:tcPr>
            <w:tcW w:w="2127" w:type="dxa"/>
            <w:tcBorders>
              <w:top w:val="single" w:sz="4" w:space="0" w:color="auto"/>
              <w:left w:val="single" w:sz="4" w:space="0" w:color="auto"/>
              <w:bottom w:val="single" w:sz="4" w:space="0" w:color="auto"/>
              <w:right w:val="single" w:sz="4" w:space="0" w:color="auto"/>
            </w:tcBorders>
          </w:tcPr>
          <w:p w14:paraId="0DDC0F0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1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0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44.</w:t>
            </w:r>
          </w:p>
        </w:tc>
        <w:tc>
          <w:tcPr>
            <w:tcW w:w="1134" w:type="dxa"/>
            <w:tcBorders>
              <w:top w:val="single" w:sz="4" w:space="0" w:color="auto"/>
              <w:left w:val="single" w:sz="4" w:space="0" w:color="auto"/>
              <w:bottom w:val="single" w:sz="4" w:space="0" w:color="auto"/>
              <w:right w:val="single" w:sz="4" w:space="0" w:color="auto"/>
            </w:tcBorders>
            <w:hideMark/>
          </w:tcPr>
          <w:p w14:paraId="0DDC0F0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2552" w:type="dxa"/>
            <w:tcBorders>
              <w:top w:val="single" w:sz="4" w:space="0" w:color="auto"/>
              <w:left w:val="single" w:sz="4" w:space="0" w:color="auto"/>
              <w:bottom w:val="single" w:sz="4" w:space="0" w:color="auto"/>
              <w:right w:val="single" w:sz="4" w:space="0" w:color="auto"/>
            </w:tcBorders>
            <w:hideMark/>
          </w:tcPr>
          <w:p w14:paraId="0DDC0F0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Citi konditorejas izstrādājumi </w:t>
            </w:r>
          </w:p>
        </w:tc>
        <w:tc>
          <w:tcPr>
            <w:tcW w:w="3118" w:type="dxa"/>
            <w:tcBorders>
              <w:top w:val="single" w:sz="4" w:space="0" w:color="auto"/>
              <w:left w:val="single" w:sz="4" w:space="0" w:color="auto"/>
              <w:bottom w:val="single" w:sz="4" w:space="0" w:color="auto"/>
              <w:right w:val="single" w:sz="4" w:space="0" w:color="auto"/>
            </w:tcBorders>
            <w:hideMark/>
          </w:tcPr>
          <w:p w14:paraId="0DDC0F0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Turrón de Alicante</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0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1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1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45.</w:t>
            </w:r>
          </w:p>
        </w:tc>
        <w:tc>
          <w:tcPr>
            <w:tcW w:w="1134" w:type="dxa"/>
            <w:tcBorders>
              <w:top w:val="single" w:sz="4" w:space="0" w:color="auto"/>
              <w:left w:val="single" w:sz="4" w:space="0" w:color="auto"/>
              <w:bottom w:val="single" w:sz="4" w:space="0" w:color="auto"/>
              <w:right w:val="single" w:sz="4" w:space="0" w:color="auto"/>
            </w:tcBorders>
            <w:hideMark/>
          </w:tcPr>
          <w:p w14:paraId="0DDC0F1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1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1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Brie de Meaux</w:t>
            </w:r>
          </w:p>
        </w:tc>
        <w:tc>
          <w:tcPr>
            <w:tcW w:w="2127" w:type="dxa"/>
            <w:tcBorders>
              <w:top w:val="single" w:sz="4" w:space="0" w:color="auto"/>
              <w:left w:val="single" w:sz="4" w:space="0" w:color="auto"/>
              <w:bottom w:val="single" w:sz="4" w:space="0" w:color="auto"/>
              <w:right w:val="single" w:sz="4" w:space="0" w:color="auto"/>
            </w:tcBorders>
          </w:tcPr>
          <w:p w14:paraId="0DDC0F1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1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1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46.</w:t>
            </w:r>
          </w:p>
        </w:tc>
        <w:tc>
          <w:tcPr>
            <w:tcW w:w="1134" w:type="dxa"/>
            <w:tcBorders>
              <w:top w:val="single" w:sz="4" w:space="0" w:color="auto"/>
              <w:left w:val="single" w:sz="4" w:space="0" w:color="auto"/>
              <w:bottom w:val="single" w:sz="4" w:space="0" w:color="auto"/>
              <w:right w:val="single" w:sz="4" w:space="0" w:color="auto"/>
            </w:tcBorders>
            <w:hideMark/>
          </w:tcPr>
          <w:p w14:paraId="0DDC0F1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1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1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Camembert de Normandie</w:t>
            </w:r>
          </w:p>
        </w:tc>
        <w:tc>
          <w:tcPr>
            <w:tcW w:w="2127" w:type="dxa"/>
            <w:tcBorders>
              <w:top w:val="single" w:sz="4" w:space="0" w:color="auto"/>
              <w:left w:val="single" w:sz="4" w:space="0" w:color="auto"/>
              <w:bottom w:val="single" w:sz="4" w:space="0" w:color="auto"/>
              <w:right w:val="single" w:sz="4" w:space="0" w:color="auto"/>
            </w:tcBorders>
          </w:tcPr>
          <w:p w14:paraId="0DDC0F1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2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1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47.</w:t>
            </w:r>
          </w:p>
        </w:tc>
        <w:tc>
          <w:tcPr>
            <w:tcW w:w="1134" w:type="dxa"/>
            <w:tcBorders>
              <w:top w:val="single" w:sz="4" w:space="0" w:color="auto"/>
              <w:left w:val="single" w:sz="4" w:space="0" w:color="auto"/>
              <w:bottom w:val="single" w:sz="4" w:space="0" w:color="auto"/>
              <w:right w:val="single" w:sz="4" w:space="0" w:color="auto"/>
            </w:tcBorders>
            <w:hideMark/>
          </w:tcPr>
          <w:p w14:paraId="0DDC0F1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1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2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Canard à foie gras du Sud-Ouest (Chalosse, Gascogne, Gers, Landes, Périgord, Quercy)</w:t>
            </w:r>
          </w:p>
        </w:tc>
        <w:tc>
          <w:tcPr>
            <w:tcW w:w="2127" w:type="dxa"/>
            <w:tcBorders>
              <w:top w:val="single" w:sz="4" w:space="0" w:color="auto"/>
              <w:left w:val="single" w:sz="4" w:space="0" w:color="auto"/>
              <w:bottom w:val="single" w:sz="4" w:space="0" w:color="auto"/>
              <w:right w:val="single" w:sz="4" w:space="0" w:color="auto"/>
            </w:tcBorders>
          </w:tcPr>
          <w:p w14:paraId="0DDC0F2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2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2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48.</w:t>
            </w:r>
          </w:p>
        </w:tc>
        <w:tc>
          <w:tcPr>
            <w:tcW w:w="1134" w:type="dxa"/>
            <w:tcBorders>
              <w:top w:val="single" w:sz="4" w:space="0" w:color="auto"/>
              <w:left w:val="single" w:sz="4" w:space="0" w:color="auto"/>
              <w:bottom w:val="single" w:sz="4" w:space="0" w:color="auto"/>
              <w:right w:val="single" w:sz="4" w:space="0" w:color="auto"/>
            </w:tcBorders>
            <w:hideMark/>
          </w:tcPr>
          <w:p w14:paraId="0DDC0F2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2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2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Comté</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2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2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2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49.</w:t>
            </w:r>
          </w:p>
        </w:tc>
        <w:tc>
          <w:tcPr>
            <w:tcW w:w="1134" w:type="dxa"/>
            <w:tcBorders>
              <w:top w:val="single" w:sz="4" w:space="0" w:color="auto"/>
              <w:left w:val="single" w:sz="4" w:space="0" w:color="auto"/>
              <w:bottom w:val="single" w:sz="4" w:space="0" w:color="auto"/>
              <w:right w:val="single" w:sz="4" w:space="0" w:color="auto"/>
            </w:tcBorders>
            <w:hideMark/>
          </w:tcPr>
          <w:p w14:paraId="0DDC0F2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2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2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Emmental de Savoi</w:t>
            </w:r>
            <w:r w:rsidRPr="002B27E7">
              <w:rPr>
                <w:color w:val="000000"/>
                <w:sz w:val="20"/>
                <w:szCs w:val="16"/>
                <w:lang w:val="lv-LV"/>
              </w:rPr>
              <w:t>e</w:t>
            </w:r>
          </w:p>
        </w:tc>
        <w:tc>
          <w:tcPr>
            <w:tcW w:w="2127" w:type="dxa"/>
            <w:tcBorders>
              <w:top w:val="single" w:sz="4" w:space="0" w:color="auto"/>
              <w:left w:val="single" w:sz="4" w:space="0" w:color="auto"/>
              <w:bottom w:val="single" w:sz="4" w:space="0" w:color="auto"/>
              <w:right w:val="single" w:sz="4" w:space="0" w:color="auto"/>
            </w:tcBorders>
          </w:tcPr>
          <w:p w14:paraId="0DDC0F2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3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2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50.</w:t>
            </w:r>
          </w:p>
        </w:tc>
        <w:tc>
          <w:tcPr>
            <w:tcW w:w="1134" w:type="dxa"/>
            <w:tcBorders>
              <w:top w:val="single" w:sz="4" w:space="0" w:color="auto"/>
              <w:left w:val="single" w:sz="4" w:space="0" w:color="auto"/>
              <w:bottom w:val="single" w:sz="4" w:space="0" w:color="auto"/>
              <w:right w:val="single" w:sz="4" w:space="0" w:color="auto"/>
            </w:tcBorders>
            <w:hideMark/>
          </w:tcPr>
          <w:p w14:paraId="0DDC0F3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3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F3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Huile d'olive de Haute-Provence</w:t>
            </w:r>
          </w:p>
        </w:tc>
        <w:tc>
          <w:tcPr>
            <w:tcW w:w="2127" w:type="dxa"/>
            <w:tcBorders>
              <w:top w:val="single" w:sz="4" w:space="0" w:color="auto"/>
              <w:left w:val="single" w:sz="4" w:space="0" w:color="auto"/>
              <w:bottom w:val="single" w:sz="4" w:space="0" w:color="auto"/>
              <w:right w:val="single" w:sz="4" w:space="0" w:color="auto"/>
            </w:tcBorders>
          </w:tcPr>
          <w:p w14:paraId="0DDC0F3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3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3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51.</w:t>
            </w:r>
          </w:p>
        </w:tc>
        <w:tc>
          <w:tcPr>
            <w:tcW w:w="1134" w:type="dxa"/>
            <w:tcBorders>
              <w:top w:val="single" w:sz="4" w:space="0" w:color="auto"/>
              <w:left w:val="single" w:sz="4" w:space="0" w:color="auto"/>
              <w:bottom w:val="single" w:sz="4" w:space="0" w:color="auto"/>
              <w:right w:val="single" w:sz="4" w:space="0" w:color="auto"/>
            </w:tcBorders>
            <w:hideMark/>
          </w:tcPr>
          <w:p w14:paraId="0DDC0F3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3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Ēteriskā eļļa</w:t>
            </w:r>
          </w:p>
        </w:tc>
        <w:tc>
          <w:tcPr>
            <w:tcW w:w="3118" w:type="dxa"/>
            <w:tcBorders>
              <w:top w:val="single" w:sz="4" w:space="0" w:color="auto"/>
              <w:left w:val="single" w:sz="4" w:space="0" w:color="auto"/>
              <w:bottom w:val="single" w:sz="4" w:space="0" w:color="auto"/>
              <w:right w:val="single" w:sz="4" w:space="0" w:color="auto"/>
            </w:tcBorders>
            <w:hideMark/>
          </w:tcPr>
          <w:p w14:paraId="0DDC0F3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Huile essentielle de lavande de Haute-Provence</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3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4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3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52.</w:t>
            </w:r>
          </w:p>
        </w:tc>
        <w:tc>
          <w:tcPr>
            <w:tcW w:w="1134" w:type="dxa"/>
            <w:tcBorders>
              <w:top w:val="single" w:sz="4" w:space="0" w:color="auto"/>
              <w:left w:val="single" w:sz="4" w:space="0" w:color="auto"/>
              <w:bottom w:val="single" w:sz="4" w:space="0" w:color="auto"/>
              <w:right w:val="single" w:sz="4" w:space="0" w:color="auto"/>
            </w:tcBorders>
            <w:hideMark/>
          </w:tcPr>
          <w:p w14:paraId="0DDC0F3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3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Zivsaimniecības produkts</w:t>
            </w:r>
          </w:p>
        </w:tc>
        <w:tc>
          <w:tcPr>
            <w:tcW w:w="3118" w:type="dxa"/>
            <w:tcBorders>
              <w:top w:val="single" w:sz="4" w:space="0" w:color="auto"/>
              <w:left w:val="single" w:sz="4" w:space="0" w:color="auto"/>
              <w:bottom w:val="single" w:sz="4" w:space="0" w:color="auto"/>
              <w:right w:val="single" w:sz="4" w:space="0" w:color="auto"/>
            </w:tcBorders>
            <w:hideMark/>
          </w:tcPr>
          <w:p w14:paraId="0DDC0F3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Huîtres Marennes Oléron</w:t>
            </w:r>
          </w:p>
        </w:tc>
        <w:tc>
          <w:tcPr>
            <w:tcW w:w="2127" w:type="dxa"/>
            <w:tcBorders>
              <w:top w:val="single" w:sz="4" w:space="0" w:color="auto"/>
              <w:left w:val="single" w:sz="4" w:space="0" w:color="auto"/>
              <w:bottom w:val="single" w:sz="4" w:space="0" w:color="auto"/>
              <w:right w:val="single" w:sz="4" w:space="0" w:color="auto"/>
            </w:tcBorders>
          </w:tcPr>
          <w:p w14:paraId="0DDC0F3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4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4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53.</w:t>
            </w:r>
          </w:p>
        </w:tc>
        <w:tc>
          <w:tcPr>
            <w:tcW w:w="1134" w:type="dxa"/>
            <w:tcBorders>
              <w:top w:val="single" w:sz="4" w:space="0" w:color="auto"/>
              <w:left w:val="single" w:sz="4" w:space="0" w:color="auto"/>
              <w:bottom w:val="single" w:sz="4" w:space="0" w:color="auto"/>
              <w:right w:val="single" w:sz="4" w:space="0" w:color="auto"/>
            </w:tcBorders>
            <w:hideMark/>
          </w:tcPr>
          <w:p w14:paraId="0DDC0F4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4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4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Jambon de Bayonne</w:t>
            </w:r>
          </w:p>
        </w:tc>
        <w:tc>
          <w:tcPr>
            <w:tcW w:w="2127" w:type="dxa"/>
            <w:tcBorders>
              <w:top w:val="single" w:sz="4" w:space="0" w:color="auto"/>
              <w:left w:val="single" w:sz="4" w:space="0" w:color="auto"/>
              <w:bottom w:val="single" w:sz="4" w:space="0" w:color="auto"/>
              <w:right w:val="single" w:sz="4" w:space="0" w:color="auto"/>
            </w:tcBorders>
          </w:tcPr>
          <w:p w14:paraId="0DDC0F4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4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4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54.</w:t>
            </w:r>
          </w:p>
        </w:tc>
        <w:tc>
          <w:tcPr>
            <w:tcW w:w="1134" w:type="dxa"/>
            <w:tcBorders>
              <w:top w:val="single" w:sz="4" w:space="0" w:color="auto"/>
              <w:left w:val="single" w:sz="4" w:space="0" w:color="auto"/>
              <w:bottom w:val="single" w:sz="4" w:space="0" w:color="auto"/>
              <w:right w:val="single" w:sz="4" w:space="0" w:color="auto"/>
            </w:tcBorders>
            <w:hideMark/>
          </w:tcPr>
          <w:p w14:paraId="0DDC0F4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4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4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Mont d'Or / Vacherin du Haut-Doubs</w:t>
            </w:r>
          </w:p>
        </w:tc>
        <w:tc>
          <w:tcPr>
            <w:tcW w:w="2127" w:type="dxa"/>
            <w:tcBorders>
              <w:top w:val="single" w:sz="4" w:space="0" w:color="auto"/>
              <w:left w:val="single" w:sz="4" w:space="0" w:color="auto"/>
              <w:bottom w:val="single" w:sz="4" w:space="0" w:color="auto"/>
              <w:right w:val="single" w:sz="4" w:space="0" w:color="auto"/>
            </w:tcBorders>
          </w:tcPr>
          <w:p w14:paraId="0DDC0F4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5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4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55.</w:t>
            </w:r>
          </w:p>
        </w:tc>
        <w:tc>
          <w:tcPr>
            <w:tcW w:w="1134" w:type="dxa"/>
            <w:tcBorders>
              <w:top w:val="single" w:sz="4" w:space="0" w:color="auto"/>
              <w:left w:val="single" w:sz="4" w:space="0" w:color="auto"/>
              <w:bottom w:val="single" w:sz="4" w:space="0" w:color="auto"/>
              <w:right w:val="single" w:sz="4" w:space="0" w:color="auto"/>
            </w:tcBorders>
            <w:hideMark/>
          </w:tcPr>
          <w:p w14:paraId="0DDC0F4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4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F5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Pruneaux d'Agen / Pruneaux d'Agen mi-cuits</w:t>
            </w:r>
          </w:p>
        </w:tc>
        <w:tc>
          <w:tcPr>
            <w:tcW w:w="2127" w:type="dxa"/>
            <w:tcBorders>
              <w:top w:val="single" w:sz="4" w:space="0" w:color="auto"/>
              <w:left w:val="single" w:sz="4" w:space="0" w:color="auto"/>
              <w:bottom w:val="single" w:sz="4" w:space="0" w:color="auto"/>
              <w:right w:val="single" w:sz="4" w:space="0" w:color="auto"/>
            </w:tcBorders>
          </w:tcPr>
          <w:p w14:paraId="0DDC0F5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5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5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56.</w:t>
            </w:r>
          </w:p>
        </w:tc>
        <w:tc>
          <w:tcPr>
            <w:tcW w:w="1134" w:type="dxa"/>
            <w:tcBorders>
              <w:top w:val="single" w:sz="4" w:space="0" w:color="auto"/>
              <w:left w:val="single" w:sz="4" w:space="0" w:color="auto"/>
              <w:bottom w:val="single" w:sz="4" w:space="0" w:color="auto"/>
              <w:right w:val="single" w:sz="4" w:space="0" w:color="auto"/>
            </w:tcBorders>
            <w:hideMark/>
          </w:tcPr>
          <w:p w14:paraId="0DDC0F5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5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5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Reblochon / Reblochon de Savoie</w:t>
            </w:r>
          </w:p>
        </w:tc>
        <w:tc>
          <w:tcPr>
            <w:tcW w:w="2127" w:type="dxa"/>
            <w:tcBorders>
              <w:top w:val="single" w:sz="4" w:space="0" w:color="auto"/>
              <w:left w:val="single" w:sz="4" w:space="0" w:color="auto"/>
              <w:bottom w:val="single" w:sz="4" w:space="0" w:color="auto"/>
              <w:right w:val="single" w:sz="4" w:space="0" w:color="auto"/>
            </w:tcBorders>
          </w:tcPr>
          <w:p w14:paraId="0DDC0F5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5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5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57.</w:t>
            </w:r>
          </w:p>
        </w:tc>
        <w:tc>
          <w:tcPr>
            <w:tcW w:w="1134" w:type="dxa"/>
            <w:tcBorders>
              <w:top w:val="single" w:sz="4" w:space="0" w:color="auto"/>
              <w:left w:val="single" w:sz="4" w:space="0" w:color="auto"/>
              <w:bottom w:val="single" w:sz="4" w:space="0" w:color="auto"/>
              <w:right w:val="single" w:sz="4" w:space="0" w:color="auto"/>
            </w:tcBorders>
            <w:hideMark/>
          </w:tcPr>
          <w:p w14:paraId="0DDC0F5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2552" w:type="dxa"/>
            <w:tcBorders>
              <w:top w:val="single" w:sz="4" w:space="0" w:color="auto"/>
              <w:left w:val="single" w:sz="4" w:space="0" w:color="auto"/>
              <w:bottom w:val="single" w:sz="4" w:space="0" w:color="auto"/>
              <w:right w:val="single" w:sz="4" w:space="0" w:color="auto"/>
            </w:tcBorders>
            <w:hideMark/>
          </w:tcPr>
          <w:p w14:paraId="0DDC0F5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5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Roquefort</w:t>
            </w:r>
          </w:p>
        </w:tc>
        <w:tc>
          <w:tcPr>
            <w:tcW w:w="2127" w:type="dxa"/>
            <w:tcBorders>
              <w:top w:val="single" w:sz="4" w:space="0" w:color="auto"/>
              <w:left w:val="single" w:sz="4" w:space="0" w:color="auto"/>
              <w:bottom w:val="single" w:sz="4" w:space="0" w:color="auto"/>
              <w:right w:val="single" w:sz="4" w:space="0" w:color="auto"/>
            </w:tcBorders>
          </w:tcPr>
          <w:p w14:paraId="0DDC0F5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6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5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58.</w:t>
            </w:r>
          </w:p>
        </w:tc>
        <w:tc>
          <w:tcPr>
            <w:tcW w:w="1134" w:type="dxa"/>
            <w:tcBorders>
              <w:top w:val="single" w:sz="4" w:space="0" w:color="auto"/>
              <w:left w:val="single" w:sz="4" w:space="0" w:color="auto"/>
              <w:bottom w:val="single" w:sz="4" w:space="0" w:color="auto"/>
              <w:right w:val="single" w:sz="4" w:space="0" w:color="auto"/>
            </w:tcBorders>
            <w:hideMark/>
          </w:tcPr>
          <w:p w14:paraId="0DDC0F6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6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Mērces</w:t>
            </w:r>
          </w:p>
        </w:tc>
        <w:tc>
          <w:tcPr>
            <w:tcW w:w="3118" w:type="dxa"/>
            <w:tcBorders>
              <w:top w:val="single" w:sz="4" w:space="0" w:color="auto"/>
              <w:left w:val="single" w:sz="4" w:space="0" w:color="auto"/>
              <w:bottom w:val="single" w:sz="4" w:space="0" w:color="auto"/>
              <w:right w:val="single" w:sz="4" w:space="0" w:color="auto"/>
            </w:tcBorders>
            <w:hideMark/>
          </w:tcPr>
          <w:p w14:paraId="0DDC0F6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Aceto Balsamico di Modena</w:t>
            </w:r>
          </w:p>
        </w:tc>
        <w:tc>
          <w:tcPr>
            <w:tcW w:w="2127" w:type="dxa"/>
            <w:tcBorders>
              <w:top w:val="single" w:sz="4" w:space="0" w:color="auto"/>
              <w:left w:val="single" w:sz="4" w:space="0" w:color="auto"/>
              <w:bottom w:val="single" w:sz="4" w:space="0" w:color="auto"/>
              <w:right w:val="single" w:sz="4" w:space="0" w:color="auto"/>
            </w:tcBorders>
          </w:tcPr>
          <w:p w14:paraId="0DDC0F6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6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6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59.</w:t>
            </w:r>
          </w:p>
        </w:tc>
        <w:tc>
          <w:tcPr>
            <w:tcW w:w="1134" w:type="dxa"/>
            <w:tcBorders>
              <w:top w:val="single" w:sz="4" w:space="0" w:color="auto"/>
              <w:left w:val="single" w:sz="4" w:space="0" w:color="auto"/>
              <w:bottom w:val="single" w:sz="4" w:space="0" w:color="auto"/>
              <w:right w:val="single" w:sz="4" w:space="0" w:color="auto"/>
            </w:tcBorders>
            <w:hideMark/>
          </w:tcPr>
          <w:p w14:paraId="0DDC0F6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6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Mērces</w:t>
            </w:r>
          </w:p>
        </w:tc>
        <w:tc>
          <w:tcPr>
            <w:tcW w:w="3118" w:type="dxa"/>
            <w:tcBorders>
              <w:top w:val="single" w:sz="4" w:space="0" w:color="auto"/>
              <w:left w:val="single" w:sz="4" w:space="0" w:color="auto"/>
              <w:bottom w:val="single" w:sz="4" w:space="0" w:color="auto"/>
              <w:right w:val="single" w:sz="4" w:space="0" w:color="auto"/>
            </w:tcBorders>
            <w:hideMark/>
          </w:tcPr>
          <w:p w14:paraId="0DDC0F6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Aceto balsamico tradizionale di Modena</w:t>
            </w:r>
          </w:p>
        </w:tc>
        <w:tc>
          <w:tcPr>
            <w:tcW w:w="2127" w:type="dxa"/>
            <w:tcBorders>
              <w:top w:val="single" w:sz="4" w:space="0" w:color="auto"/>
              <w:left w:val="single" w:sz="4" w:space="0" w:color="auto"/>
              <w:bottom w:val="single" w:sz="4" w:space="0" w:color="auto"/>
              <w:right w:val="single" w:sz="4" w:space="0" w:color="auto"/>
            </w:tcBorders>
          </w:tcPr>
          <w:p w14:paraId="0DDC0F6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7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6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60.</w:t>
            </w:r>
          </w:p>
        </w:tc>
        <w:tc>
          <w:tcPr>
            <w:tcW w:w="1134" w:type="dxa"/>
            <w:tcBorders>
              <w:top w:val="single" w:sz="4" w:space="0" w:color="auto"/>
              <w:left w:val="single" w:sz="4" w:space="0" w:color="auto"/>
              <w:bottom w:val="single" w:sz="4" w:space="0" w:color="auto"/>
              <w:right w:val="single" w:sz="4" w:space="0" w:color="auto"/>
            </w:tcBorders>
            <w:hideMark/>
          </w:tcPr>
          <w:p w14:paraId="0DDC0F6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6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F6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Arancia Rossa di Sicilia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6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7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7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61.</w:t>
            </w:r>
          </w:p>
        </w:tc>
        <w:tc>
          <w:tcPr>
            <w:tcW w:w="1134" w:type="dxa"/>
            <w:tcBorders>
              <w:top w:val="single" w:sz="4" w:space="0" w:color="auto"/>
              <w:left w:val="single" w:sz="4" w:space="0" w:color="auto"/>
              <w:bottom w:val="single" w:sz="4" w:space="0" w:color="auto"/>
              <w:right w:val="single" w:sz="4" w:space="0" w:color="auto"/>
            </w:tcBorders>
            <w:hideMark/>
          </w:tcPr>
          <w:p w14:paraId="0DDC0F7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7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7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Asiago</w:t>
            </w:r>
          </w:p>
        </w:tc>
        <w:tc>
          <w:tcPr>
            <w:tcW w:w="2127" w:type="dxa"/>
            <w:tcBorders>
              <w:top w:val="single" w:sz="4" w:space="0" w:color="auto"/>
              <w:left w:val="single" w:sz="4" w:space="0" w:color="auto"/>
              <w:bottom w:val="single" w:sz="4" w:space="0" w:color="auto"/>
              <w:right w:val="single" w:sz="4" w:space="0" w:color="auto"/>
            </w:tcBorders>
          </w:tcPr>
          <w:p w14:paraId="0DDC0F7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7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7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62.</w:t>
            </w:r>
          </w:p>
        </w:tc>
        <w:tc>
          <w:tcPr>
            <w:tcW w:w="1134" w:type="dxa"/>
            <w:tcBorders>
              <w:top w:val="single" w:sz="4" w:space="0" w:color="auto"/>
              <w:left w:val="single" w:sz="4" w:space="0" w:color="auto"/>
              <w:bottom w:val="single" w:sz="4" w:space="0" w:color="auto"/>
              <w:right w:val="single" w:sz="4" w:space="0" w:color="auto"/>
            </w:tcBorders>
            <w:noWrap/>
            <w:hideMark/>
          </w:tcPr>
          <w:p w14:paraId="0DDC0F7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7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7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Bresaola della Valtellina</w:t>
            </w:r>
          </w:p>
        </w:tc>
        <w:tc>
          <w:tcPr>
            <w:tcW w:w="2127" w:type="dxa"/>
            <w:tcBorders>
              <w:top w:val="single" w:sz="4" w:space="0" w:color="auto"/>
              <w:left w:val="single" w:sz="4" w:space="0" w:color="auto"/>
              <w:bottom w:val="single" w:sz="4" w:space="0" w:color="auto"/>
              <w:right w:val="single" w:sz="4" w:space="0" w:color="auto"/>
            </w:tcBorders>
          </w:tcPr>
          <w:p w14:paraId="0DDC0F7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8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7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63.</w:t>
            </w:r>
          </w:p>
        </w:tc>
        <w:tc>
          <w:tcPr>
            <w:tcW w:w="1134" w:type="dxa"/>
            <w:tcBorders>
              <w:top w:val="single" w:sz="4" w:space="0" w:color="auto"/>
              <w:left w:val="single" w:sz="4" w:space="0" w:color="auto"/>
              <w:bottom w:val="single" w:sz="4" w:space="0" w:color="auto"/>
              <w:right w:val="single" w:sz="4" w:space="0" w:color="auto"/>
            </w:tcBorders>
            <w:noWrap/>
            <w:hideMark/>
          </w:tcPr>
          <w:p w14:paraId="0DDC0F7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7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F8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Cappero di Pantelleria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8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8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83"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64.</w:t>
            </w:r>
          </w:p>
        </w:tc>
        <w:tc>
          <w:tcPr>
            <w:tcW w:w="1134" w:type="dxa"/>
            <w:tcBorders>
              <w:top w:val="single" w:sz="4" w:space="0" w:color="auto"/>
              <w:left w:val="single" w:sz="4" w:space="0" w:color="auto"/>
              <w:bottom w:val="single" w:sz="4" w:space="0" w:color="auto"/>
              <w:right w:val="single" w:sz="4" w:space="0" w:color="auto"/>
            </w:tcBorders>
            <w:noWrap/>
            <w:hideMark/>
          </w:tcPr>
          <w:p w14:paraId="0DDC0F8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8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8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Cotechino Modena</w:t>
            </w:r>
          </w:p>
        </w:tc>
        <w:tc>
          <w:tcPr>
            <w:tcW w:w="2127" w:type="dxa"/>
            <w:tcBorders>
              <w:top w:val="single" w:sz="4" w:space="0" w:color="auto"/>
              <w:left w:val="single" w:sz="4" w:space="0" w:color="auto"/>
              <w:bottom w:val="single" w:sz="4" w:space="0" w:color="auto"/>
              <w:right w:val="single" w:sz="4" w:space="0" w:color="auto"/>
            </w:tcBorders>
          </w:tcPr>
          <w:p w14:paraId="0DDC0F8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8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8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65.</w:t>
            </w:r>
          </w:p>
        </w:tc>
        <w:tc>
          <w:tcPr>
            <w:tcW w:w="1134" w:type="dxa"/>
            <w:tcBorders>
              <w:top w:val="single" w:sz="4" w:space="0" w:color="auto"/>
              <w:left w:val="single" w:sz="4" w:space="0" w:color="auto"/>
              <w:bottom w:val="single" w:sz="4" w:space="0" w:color="auto"/>
              <w:right w:val="single" w:sz="4" w:space="0" w:color="auto"/>
            </w:tcBorders>
            <w:noWrap/>
            <w:hideMark/>
          </w:tcPr>
          <w:p w14:paraId="0DDC0F8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8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8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Fontina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8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9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8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66.</w:t>
            </w:r>
          </w:p>
        </w:tc>
        <w:tc>
          <w:tcPr>
            <w:tcW w:w="1134" w:type="dxa"/>
            <w:tcBorders>
              <w:top w:val="single" w:sz="4" w:space="0" w:color="auto"/>
              <w:left w:val="single" w:sz="4" w:space="0" w:color="auto"/>
              <w:bottom w:val="single" w:sz="4" w:space="0" w:color="auto"/>
              <w:right w:val="single" w:sz="4" w:space="0" w:color="auto"/>
            </w:tcBorders>
            <w:noWrap/>
            <w:hideMark/>
          </w:tcPr>
          <w:p w14:paraId="0DDC0F9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9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9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Gorgonzola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9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9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9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67.</w:t>
            </w:r>
          </w:p>
        </w:tc>
        <w:tc>
          <w:tcPr>
            <w:tcW w:w="1134" w:type="dxa"/>
            <w:tcBorders>
              <w:top w:val="single" w:sz="4" w:space="0" w:color="auto"/>
              <w:left w:val="single" w:sz="4" w:space="0" w:color="auto"/>
              <w:bottom w:val="single" w:sz="4" w:space="0" w:color="auto"/>
              <w:right w:val="single" w:sz="4" w:space="0" w:color="auto"/>
            </w:tcBorders>
            <w:hideMark/>
          </w:tcPr>
          <w:p w14:paraId="0DDC0F9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9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9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Grana Padano</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9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A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9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68.</w:t>
            </w:r>
          </w:p>
        </w:tc>
        <w:tc>
          <w:tcPr>
            <w:tcW w:w="1134" w:type="dxa"/>
            <w:tcBorders>
              <w:top w:val="single" w:sz="4" w:space="0" w:color="auto"/>
              <w:left w:val="single" w:sz="4" w:space="0" w:color="auto"/>
              <w:bottom w:val="single" w:sz="4" w:space="0" w:color="auto"/>
              <w:right w:val="single" w:sz="4" w:space="0" w:color="auto"/>
            </w:tcBorders>
            <w:noWrap/>
            <w:hideMark/>
          </w:tcPr>
          <w:p w14:paraId="0DDC0F9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9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F9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Mela Alto Adige / Südtiroler Apfe</w:t>
            </w:r>
            <w:r w:rsidRPr="002B27E7">
              <w:rPr>
                <w:color w:val="000000"/>
                <w:sz w:val="20"/>
                <w:szCs w:val="16"/>
                <w:lang w:val="lv-LV"/>
              </w:rPr>
              <w:t>l</w:t>
            </w:r>
          </w:p>
        </w:tc>
        <w:tc>
          <w:tcPr>
            <w:tcW w:w="2127" w:type="dxa"/>
            <w:tcBorders>
              <w:top w:val="single" w:sz="4" w:space="0" w:color="auto"/>
              <w:left w:val="single" w:sz="4" w:space="0" w:color="auto"/>
              <w:bottom w:val="single" w:sz="4" w:space="0" w:color="auto"/>
              <w:right w:val="single" w:sz="4" w:space="0" w:color="auto"/>
            </w:tcBorders>
          </w:tcPr>
          <w:p w14:paraId="0DDC0F9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A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A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69.</w:t>
            </w:r>
          </w:p>
        </w:tc>
        <w:tc>
          <w:tcPr>
            <w:tcW w:w="1134" w:type="dxa"/>
            <w:tcBorders>
              <w:top w:val="single" w:sz="4" w:space="0" w:color="auto"/>
              <w:left w:val="single" w:sz="4" w:space="0" w:color="auto"/>
              <w:bottom w:val="single" w:sz="4" w:space="0" w:color="auto"/>
              <w:right w:val="single" w:sz="4" w:space="0" w:color="auto"/>
            </w:tcBorders>
            <w:noWrap/>
            <w:hideMark/>
          </w:tcPr>
          <w:p w14:paraId="0DDC0FA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A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A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Mortadella Bologna</w:t>
            </w:r>
          </w:p>
        </w:tc>
        <w:tc>
          <w:tcPr>
            <w:tcW w:w="2127" w:type="dxa"/>
            <w:tcBorders>
              <w:top w:val="single" w:sz="4" w:space="0" w:color="auto"/>
              <w:left w:val="single" w:sz="4" w:space="0" w:color="auto"/>
              <w:bottom w:val="single" w:sz="4" w:space="0" w:color="auto"/>
              <w:right w:val="single" w:sz="4" w:space="0" w:color="auto"/>
            </w:tcBorders>
          </w:tcPr>
          <w:p w14:paraId="0DDC0FA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A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A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70.</w:t>
            </w:r>
          </w:p>
        </w:tc>
        <w:tc>
          <w:tcPr>
            <w:tcW w:w="1134" w:type="dxa"/>
            <w:tcBorders>
              <w:top w:val="single" w:sz="4" w:space="0" w:color="auto"/>
              <w:left w:val="single" w:sz="4" w:space="0" w:color="auto"/>
              <w:bottom w:val="single" w:sz="4" w:space="0" w:color="auto"/>
              <w:right w:val="single" w:sz="4" w:space="0" w:color="auto"/>
            </w:tcBorders>
            <w:hideMark/>
          </w:tcPr>
          <w:p w14:paraId="0DDC0FA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A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A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Mozzarella di Bufala Campana</w:t>
            </w:r>
          </w:p>
        </w:tc>
        <w:tc>
          <w:tcPr>
            <w:tcW w:w="2127" w:type="dxa"/>
            <w:tcBorders>
              <w:top w:val="single" w:sz="4" w:space="0" w:color="auto"/>
              <w:left w:val="single" w:sz="4" w:space="0" w:color="auto"/>
              <w:bottom w:val="single" w:sz="4" w:space="0" w:color="auto"/>
              <w:right w:val="single" w:sz="4" w:space="0" w:color="auto"/>
            </w:tcBorders>
          </w:tcPr>
          <w:p w14:paraId="0DDC0FA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B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A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71.</w:t>
            </w:r>
          </w:p>
        </w:tc>
        <w:tc>
          <w:tcPr>
            <w:tcW w:w="1134" w:type="dxa"/>
            <w:tcBorders>
              <w:top w:val="single" w:sz="4" w:space="0" w:color="auto"/>
              <w:left w:val="single" w:sz="4" w:space="0" w:color="auto"/>
              <w:bottom w:val="single" w:sz="4" w:space="0" w:color="auto"/>
              <w:right w:val="single" w:sz="4" w:space="0" w:color="auto"/>
            </w:tcBorders>
            <w:noWrap/>
            <w:hideMark/>
          </w:tcPr>
          <w:p w14:paraId="0DDC0FA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A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B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Parmigiano Reggiano</w:t>
            </w:r>
          </w:p>
        </w:tc>
        <w:tc>
          <w:tcPr>
            <w:tcW w:w="2127" w:type="dxa"/>
            <w:tcBorders>
              <w:top w:val="single" w:sz="4" w:space="0" w:color="auto"/>
              <w:left w:val="single" w:sz="4" w:space="0" w:color="auto"/>
              <w:bottom w:val="single" w:sz="4" w:space="0" w:color="auto"/>
              <w:right w:val="single" w:sz="4" w:space="0" w:color="auto"/>
            </w:tcBorders>
          </w:tcPr>
          <w:p w14:paraId="0DDC0FB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B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B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72.</w:t>
            </w:r>
          </w:p>
        </w:tc>
        <w:tc>
          <w:tcPr>
            <w:tcW w:w="1134" w:type="dxa"/>
            <w:tcBorders>
              <w:top w:val="single" w:sz="4" w:space="0" w:color="auto"/>
              <w:left w:val="single" w:sz="4" w:space="0" w:color="auto"/>
              <w:bottom w:val="single" w:sz="4" w:space="0" w:color="auto"/>
              <w:right w:val="single" w:sz="4" w:space="0" w:color="auto"/>
            </w:tcBorders>
            <w:noWrap/>
            <w:hideMark/>
          </w:tcPr>
          <w:p w14:paraId="0DDC0FB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B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B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Pecorino Romano</w:t>
            </w:r>
          </w:p>
        </w:tc>
        <w:tc>
          <w:tcPr>
            <w:tcW w:w="2127" w:type="dxa"/>
            <w:tcBorders>
              <w:top w:val="single" w:sz="4" w:space="0" w:color="auto"/>
              <w:left w:val="single" w:sz="4" w:space="0" w:color="auto"/>
              <w:bottom w:val="single" w:sz="4" w:space="0" w:color="auto"/>
              <w:right w:val="single" w:sz="4" w:space="0" w:color="auto"/>
            </w:tcBorders>
          </w:tcPr>
          <w:p w14:paraId="0DDC0FB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B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B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73.</w:t>
            </w:r>
          </w:p>
        </w:tc>
        <w:tc>
          <w:tcPr>
            <w:tcW w:w="1134" w:type="dxa"/>
            <w:tcBorders>
              <w:top w:val="single" w:sz="4" w:space="0" w:color="auto"/>
              <w:left w:val="single" w:sz="4" w:space="0" w:color="auto"/>
              <w:bottom w:val="single" w:sz="4" w:space="0" w:color="auto"/>
              <w:right w:val="single" w:sz="4" w:space="0" w:color="auto"/>
            </w:tcBorders>
            <w:hideMark/>
          </w:tcPr>
          <w:p w14:paraId="0DDC0FB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B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B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Pecorino Sardo</w:t>
            </w:r>
          </w:p>
        </w:tc>
        <w:tc>
          <w:tcPr>
            <w:tcW w:w="2127" w:type="dxa"/>
            <w:tcBorders>
              <w:top w:val="single" w:sz="4" w:space="0" w:color="auto"/>
              <w:left w:val="single" w:sz="4" w:space="0" w:color="auto"/>
              <w:bottom w:val="single" w:sz="4" w:space="0" w:color="auto"/>
              <w:right w:val="single" w:sz="4" w:space="0" w:color="auto"/>
            </w:tcBorders>
          </w:tcPr>
          <w:p w14:paraId="0DDC0FB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C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B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74.</w:t>
            </w:r>
          </w:p>
        </w:tc>
        <w:tc>
          <w:tcPr>
            <w:tcW w:w="1134" w:type="dxa"/>
            <w:tcBorders>
              <w:top w:val="single" w:sz="4" w:space="0" w:color="auto"/>
              <w:left w:val="single" w:sz="4" w:space="0" w:color="auto"/>
              <w:bottom w:val="single" w:sz="4" w:space="0" w:color="auto"/>
              <w:right w:val="single" w:sz="4" w:space="0" w:color="auto"/>
            </w:tcBorders>
            <w:noWrap/>
            <w:hideMark/>
          </w:tcPr>
          <w:p w14:paraId="0DDC0FC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C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C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Pecorino Toscano</w:t>
            </w:r>
          </w:p>
        </w:tc>
        <w:tc>
          <w:tcPr>
            <w:tcW w:w="2127" w:type="dxa"/>
            <w:tcBorders>
              <w:top w:val="single" w:sz="4" w:space="0" w:color="auto"/>
              <w:left w:val="single" w:sz="4" w:space="0" w:color="auto"/>
              <w:bottom w:val="single" w:sz="4" w:space="0" w:color="auto"/>
              <w:right w:val="single" w:sz="4" w:space="0" w:color="auto"/>
            </w:tcBorders>
          </w:tcPr>
          <w:p w14:paraId="0DDC0FC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C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C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75.</w:t>
            </w:r>
          </w:p>
        </w:tc>
        <w:tc>
          <w:tcPr>
            <w:tcW w:w="1134" w:type="dxa"/>
            <w:tcBorders>
              <w:top w:val="single" w:sz="4" w:space="0" w:color="auto"/>
              <w:left w:val="single" w:sz="4" w:space="0" w:color="auto"/>
              <w:bottom w:val="single" w:sz="4" w:space="0" w:color="auto"/>
              <w:right w:val="single" w:sz="4" w:space="0" w:color="auto"/>
            </w:tcBorders>
            <w:hideMark/>
          </w:tcPr>
          <w:p w14:paraId="0DDC0FC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C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Svaigi vai pārstrādāti augļi, dārzeņi un graudaugi </w:t>
            </w:r>
          </w:p>
        </w:tc>
        <w:tc>
          <w:tcPr>
            <w:tcW w:w="3118" w:type="dxa"/>
            <w:tcBorders>
              <w:top w:val="single" w:sz="4" w:space="0" w:color="auto"/>
              <w:left w:val="single" w:sz="4" w:space="0" w:color="auto"/>
              <w:bottom w:val="single" w:sz="4" w:space="0" w:color="auto"/>
              <w:right w:val="single" w:sz="4" w:space="0" w:color="auto"/>
            </w:tcBorders>
            <w:hideMark/>
          </w:tcPr>
          <w:p w14:paraId="0DDC0FC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Pomodoro di Pachino</w:t>
            </w:r>
          </w:p>
        </w:tc>
        <w:tc>
          <w:tcPr>
            <w:tcW w:w="2127" w:type="dxa"/>
            <w:tcBorders>
              <w:top w:val="single" w:sz="4" w:space="0" w:color="auto"/>
              <w:left w:val="single" w:sz="4" w:space="0" w:color="auto"/>
              <w:bottom w:val="single" w:sz="4" w:space="0" w:color="auto"/>
              <w:right w:val="single" w:sz="4" w:space="0" w:color="auto"/>
            </w:tcBorders>
          </w:tcPr>
          <w:p w14:paraId="0DDC0FC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D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C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76.</w:t>
            </w:r>
          </w:p>
        </w:tc>
        <w:tc>
          <w:tcPr>
            <w:tcW w:w="1134" w:type="dxa"/>
            <w:tcBorders>
              <w:top w:val="single" w:sz="4" w:space="0" w:color="auto"/>
              <w:left w:val="single" w:sz="4" w:space="0" w:color="auto"/>
              <w:bottom w:val="single" w:sz="4" w:space="0" w:color="auto"/>
              <w:right w:val="single" w:sz="4" w:space="0" w:color="auto"/>
            </w:tcBorders>
            <w:noWrap/>
            <w:hideMark/>
          </w:tcPr>
          <w:p w14:paraId="0DDC0FC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C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C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Prosciutto di Modena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C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D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D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77.</w:t>
            </w:r>
          </w:p>
        </w:tc>
        <w:tc>
          <w:tcPr>
            <w:tcW w:w="1134" w:type="dxa"/>
            <w:tcBorders>
              <w:top w:val="single" w:sz="4" w:space="0" w:color="auto"/>
              <w:left w:val="single" w:sz="4" w:space="0" w:color="auto"/>
              <w:bottom w:val="single" w:sz="4" w:space="0" w:color="auto"/>
              <w:right w:val="single" w:sz="4" w:space="0" w:color="auto"/>
            </w:tcBorders>
            <w:hideMark/>
          </w:tcPr>
          <w:p w14:paraId="0DDC0FD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D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D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Prosciutto di Parma</w:t>
            </w:r>
          </w:p>
        </w:tc>
        <w:tc>
          <w:tcPr>
            <w:tcW w:w="2127" w:type="dxa"/>
            <w:tcBorders>
              <w:top w:val="single" w:sz="4" w:space="0" w:color="auto"/>
              <w:left w:val="single" w:sz="4" w:space="0" w:color="auto"/>
              <w:bottom w:val="single" w:sz="4" w:space="0" w:color="auto"/>
              <w:right w:val="single" w:sz="4" w:space="0" w:color="auto"/>
            </w:tcBorders>
          </w:tcPr>
          <w:p w14:paraId="0DDC0FD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D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D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78.</w:t>
            </w:r>
          </w:p>
        </w:tc>
        <w:tc>
          <w:tcPr>
            <w:tcW w:w="1134" w:type="dxa"/>
            <w:tcBorders>
              <w:top w:val="single" w:sz="4" w:space="0" w:color="auto"/>
              <w:left w:val="single" w:sz="4" w:space="0" w:color="auto"/>
              <w:bottom w:val="single" w:sz="4" w:space="0" w:color="auto"/>
              <w:right w:val="single" w:sz="4" w:space="0" w:color="auto"/>
            </w:tcBorders>
            <w:hideMark/>
          </w:tcPr>
          <w:p w14:paraId="0DDC0FD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D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D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Prosciutto di San Daniele</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D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E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D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79.</w:t>
            </w:r>
          </w:p>
        </w:tc>
        <w:tc>
          <w:tcPr>
            <w:tcW w:w="1134" w:type="dxa"/>
            <w:tcBorders>
              <w:top w:val="single" w:sz="4" w:space="0" w:color="auto"/>
              <w:left w:val="single" w:sz="4" w:space="0" w:color="auto"/>
              <w:bottom w:val="single" w:sz="4" w:space="0" w:color="auto"/>
              <w:right w:val="single" w:sz="4" w:space="0" w:color="auto"/>
            </w:tcBorders>
            <w:noWrap/>
            <w:hideMark/>
          </w:tcPr>
          <w:p w14:paraId="0DDC0FD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D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E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Prosciutto Toscano</w:t>
            </w:r>
          </w:p>
        </w:tc>
        <w:tc>
          <w:tcPr>
            <w:tcW w:w="2127" w:type="dxa"/>
            <w:tcBorders>
              <w:top w:val="single" w:sz="4" w:space="0" w:color="auto"/>
              <w:left w:val="single" w:sz="4" w:space="0" w:color="auto"/>
              <w:bottom w:val="single" w:sz="4" w:space="0" w:color="auto"/>
              <w:right w:val="single" w:sz="4" w:space="0" w:color="auto"/>
            </w:tcBorders>
          </w:tcPr>
          <w:p w14:paraId="0DDC0FE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E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E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80.</w:t>
            </w:r>
          </w:p>
        </w:tc>
        <w:tc>
          <w:tcPr>
            <w:tcW w:w="1134" w:type="dxa"/>
            <w:tcBorders>
              <w:top w:val="single" w:sz="4" w:space="0" w:color="auto"/>
              <w:left w:val="single" w:sz="4" w:space="0" w:color="auto"/>
              <w:bottom w:val="single" w:sz="4" w:space="0" w:color="auto"/>
              <w:right w:val="single" w:sz="4" w:space="0" w:color="auto"/>
            </w:tcBorders>
            <w:noWrap/>
            <w:hideMark/>
          </w:tcPr>
          <w:p w14:paraId="0DDC0FE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E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E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Provolone Valpadana</w:t>
            </w:r>
          </w:p>
        </w:tc>
        <w:tc>
          <w:tcPr>
            <w:tcW w:w="2127" w:type="dxa"/>
            <w:tcBorders>
              <w:top w:val="single" w:sz="4" w:space="0" w:color="auto"/>
              <w:left w:val="single" w:sz="4" w:space="0" w:color="auto"/>
              <w:bottom w:val="single" w:sz="4" w:space="0" w:color="auto"/>
              <w:right w:val="single" w:sz="4" w:space="0" w:color="auto"/>
            </w:tcBorders>
          </w:tcPr>
          <w:p w14:paraId="0DDC0FE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E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E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81.</w:t>
            </w:r>
          </w:p>
        </w:tc>
        <w:tc>
          <w:tcPr>
            <w:tcW w:w="1134" w:type="dxa"/>
            <w:tcBorders>
              <w:top w:val="single" w:sz="4" w:space="0" w:color="auto"/>
              <w:left w:val="single" w:sz="4" w:space="0" w:color="auto"/>
              <w:bottom w:val="single" w:sz="4" w:space="0" w:color="auto"/>
              <w:right w:val="single" w:sz="4" w:space="0" w:color="auto"/>
            </w:tcBorders>
            <w:noWrap/>
            <w:hideMark/>
          </w:tcPr>
          <w:p w14:paraId="0DDC0FE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E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0FE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Speck Alto Adige / Südtiroler Markenspeck / Südtiroler Speck</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0FE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F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E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82.</w:t>
            </w:r>
          </w:p>
        </w:tc>
        <w:tc>
          <w:tcPr>
            <w:tcW w:w="1134" w:type="dxa"/>
            <w:tcBorders>
              <w:top w:val="single" w:sz="4" w:space="0" w:color="auto"/>
              <w:left w:val="single" w:sz="4" w:space="0" w:color="auto"/>
              <w:bottom w:val="single" w:sz="4" w:space="0" w:color="auto"/>
              <w:right w:val="single" w:sz="4" w:space="0" w:color="auto"/>
            </w:tcBorders>
            <w:noWrap/>
            <w:hideMark/>
          </w:tcPr>
          <w:p w14:paraId="0DDC0FF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F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0FF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Taleggio</w:t>
            </w:r>
          </w:p>
        </w:tc>
        <w:tc>
          <w:tcPr>
            <w:tcW w:w="2127" w:type="dxa"/>
            <w:tcBorders>
              <w:top w:val="single" w:sz="4" w:space="0" w:color="auto"/>
              <w:left w:val="single" w:sz="4" w:space="0" w:color="auto"/>
              <w:bottom w:val="single" w:sz="4" w:space="0" w:color="auto"/>
              <w:right w:val="single" w:sz="4" w:space="0" w:color="auto"/>
            </w:tcBorders>
          </w:tcPr>
          <w:p w14:paraId="0DDC0FF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0FF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F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83.</w:t>
            </w:r>
          </w:p>
        </w:tc>
        <w:tc>
          <w:tcPr>
            <w:tcW w:w="1134" w:type="dxa"/>
            <w:tcBorders>
              <w:top w:val="single" w:sz="4" w:space="0" w:color="auto"/>
              <w:left w:val="single" w:sz="4" w:space="0" w:color="auto"/>
              <w:bottom w:val="single" w:sz="4" w:space="0" w:color="auto"/>
              <w:right w:val="single" w:sz="4" w:space="0" w:color="auto"/>
            </w:tcBorders>
            <w:hideMark/>
          </w:tcPr>
          <w:p w14:paraId="0DDC0FF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F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FF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Toscano</w:t>
            </w:r>
          </w:p>
        </w:tc>
        <w:tc>
          <w:tcPr>
            <w:tcW w:w="2127" w:type="dxa"/>
            <w:tcBorders>
              <w:top w:val="single" w:sz="4" w:space="0" w:color="auto"/>
              <w:left w:val="single" w:sz="4" w:space="0" w:color="auto"/>
              <w:bottom w:val="single" w:sz="4" w:space="0" w:color="auto"/>
              <w:right w:val="single" w:sz="4" w:space="0" w:color="auto"/>
            </w:tcBorders>
          </w:tcPr>
          <w:p w14:paraId="0DDC0FF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0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0FF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84.</w:t>
            </w:r>
          </w:p>
        </w:tc>
        <w:tc>
          <w:tcPr>
            <w:tcW w:w="1134" w:type="dxa"/>
            <w:tcBorders>
              <w:top w:val="single" w:sz="4" w:space="0" w:color="auto"/>
              <w:left w:val="single" w:sz="4" w:space="0" w:color="auto"/>
              <w:bottom w:val="single" w:sz="4" w:space="0" w:color="auto"/>
              <w:right w:val="single" w:sz="4" w:space="0" w:color="auto"/>
            </w:tcBorders>
            <w:noWrap/>
            <w:hideMark/>
          </w:tcPr>
          <w:p w14:paraId="0DDC0FF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0FF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0FF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Veneto Valpolicella / Veneto Euganei e Berici / Veneto del Grappa</w:t>
            </w:r>
          </w:p>
        </w:tc>
        <w:tc>
          <w:tcPr>
            <w:tcW w:w="2127" w:type="dxa"/>
            <w:tcBorders>
              <w:top w:val="single" w:sz="4" w:space="0" w:color="auto"/>
              <w:left w:val="single" w:sz="4" w:space="0" w:color="auto"/>
              <w:bottom w:val="single" w:sz="4" w:space="0" w:color="auto"/>
              <w:right w:val="single" w:sz="4" w:space="0" w:color="auto"/>
            </w:tcBorders>
          </w:tcPr>
          <w:p w14:paraId="0DDC0FF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0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0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85.</w:t>
            </w:r>
          </w:p>
        </w:tc>
        <w:tc>
          <w:tcPr>
            <w:tcW w:w="1134" w:type="dxa"/>
            <w:tcBorders>
              <w:top w:val="single" w:sz="4" w:space="0" w:color="auto"/>
              <w:left w:val="single" w:sz="4" w:space="0" w:color="auto"/>
              <w:bottom w:val="single" w:sz="4" w:space="0" w:color="auto"/>
              <w:right w:val="single" w:sz="4" w:space="0" w:color="auto"/>
            </w:tcBorders>
            <w:hideMark/>
          </w:tcPr>
          <w:p w14:paraId="0DDC100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2552" w:type="dxa"/>
            <w:tcBorders>
              <w:top w:val="single" w:sz="4" w:space="0" w:color="auto"/>
              <w:left w:val="single" w:sz="4" w:space="0" w:color="auto"/>
              <w:bottom w:val="single" w:sz="4" w:space="0" w:color="auto"/>
              <w:right w:val="single" w:sz="4" w:space="0" w:color="auto"/>
            </w:tcBorders>
            <w:hideMark/>
          </w:tcPr>
          <w:p w14:paraId="0DDC100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100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Zampone Modena</w:t>
            </w:r>
          </w:p>
        </w:tc>
        <w:tc>
          <w:tcPr>
            <w:tcW w:w="2127" w:type="dxa"/>
            <w:tcBorders>
              <w:top w:val="single" w:sz="4" w:space="0" w:color="auto"/>
              <w:left w:val="single" w:sz="4" w:space="0" w:color="auto"/>
              <w:bottom w:val="single" w:sz="4" w:space="0" w:color="auto"/>
              <w:right w:val="single" w:sz="4" w:space="0" w:color="auto"/>
            </w:tcBorders>
          </w:tcPr>
          <w:p w14:paraId="0DDC100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0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0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86.</w:t>
            </w:r>
          </w:p>
        </w:tc>
        <w:tc>
          <w:tcPr>
            <w:tcW w:w="1134" w:type="dxa"/>
            <w:tcBorders>
              <w:top w:val="single" w:sz="4" w:space="0" w:color="auto"/>
              <w:left w:val="single" w:sz="4" w:space="0" w:color="auto"/>
              <w:bottom w:val="single" w:sz="4" w:space="0" w:color="auto"/>
              <w:right w:val="single" w:sz="4" w:space="0" w:color="auto"/>
            </w:tcBorders>
            <w:hideMark/>
          </w:tcPr>
          <w:p w14:paraId="0DDC100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Kipra</w:t>
            </w:r>
          </w:p>
        </w:tc>
        <w:tc>
          <w:tcPr>
            <w:tcW w:w="2552" w:type="dxa"/>
            <w:tcBorders>
              <w:top w:val="single" w:sz="4" w:space="0" w:color="auto"/>
              <w:left w:val="single" w:sz="4" w:space="0" w:color="auto"/>
              <w:bottom w:val="single" w:sz="4" w:space="0" w:color="auto"/>
              <w:right w:val="single" w:sz="4" w:space="0" w:color="auto"/>
            </w:tcBorders>
            <w:hideMark/>
          </w:tcPr>
          <w:p w14:paraId="0DDC100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Citi konditorejas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100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Λουκούμι Γεροσκήπου / Loukoumi Geroskipou</w:t>
            </w:r>
          </w:p>
        </w:tc>
        <w:tc>
          <w:tcPr>
            <w:tcW w:w="2127" w:type="dxa"/>
            <w:tcBorders>
              <w:top w:val="single" w:sz="4" w:space="0" w:color="auto"/>
              <w:left w:val="single" w:sz="4" w:space="0" w:color="auto"/>
              <w:bottom w:val="single" w:sz="4" w:space="0" w:color="auto"/>
              <w:right w:val="single" w:sz="4" w:space="0" w:color="auto"/>
            </w:tcBorders>
          </w:tcPr>
          <w:p w14:paraId="0DDC100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1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0D"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87.</w:t>
            </w:r>
          </w:p>
        </w:tc>
        <w:tc>
          <w:tcPr>
            <w:tcW w:w="1134" w:type="dxa"/>
            <w:tcBorders>
              <w:top w:val="single" w:sz="4" w:space="0" w:color="auto"/>
              <w:left w:val="single" w:sz="4" w:space="0" w:color="auto"/>
              <w:bottom w:val="single" w:sz="4" w:space="0" w:color="auto"/>
              <w:right w:val="single" w:sz="4" w:space="0" w:color="auto"/>
            </w:tcBorders>
            <w:hideMark/>
          </w:tcPr>
          <w:p w14:paraId="0DDC100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Ungārija</w:t>
            </w:r>
          </w:p>
        </w:tc>
        <w:tc>
          <w:tcPr>
            <w:tcW w:w="2552" w:type="dxa"/>
            <w:tcBorders>
              <w:top w:val="single" w:sz="4" w:space="0" w:color="auto"/>
              <w:left w:val="single" w:sz="4" w:space="0" w:color="auto"/>
              <w:bottom w:val="single" w:sz="4" w:space="0" w:color="auto"/>
              <w:right w:val="single" w:sz="4" w:space="0" w:color="auto"/>
            </w:tcBorders>
            <w:hideMark/>
          </w:tcPr>
          <w:p w14:paraId="0DDC100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101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Szegedi szalámi / Szegedi téliszalámi</w:t>
            </w:r>
          </w:p>
        </w:tc>
        <w:tc>
          <w:tcPr>
            <w:tcW w:w="2127" w:type="dxa"/>
            <w:tcBorders>
              <w:top w:val="single" w:sz="4" w:space="0" w:color="auto"/>
              <w:left w:val="single" w:sz="4" w:space="0" w:color="auto"/>
              <w:bottom w:val="single" w:sz="4" w:space="0" w:color="auto"/>
              <w:right w:val="single" w:sz="4" w:space="0" w:color="auto"/>
            </w:tcBorders>
          </w:tcPr>
          <w:p w14:paraId="0DDC101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1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1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88.</w:t>
            </w:r>
          </w:p>
        </w:tc>
        <w:tc>
          <w:tcPr>
            <w:tcW w:w="1134" w:type="dxa"/>
            <w:tcBorders>
              <w:top w:val="single" w:sz="4" w:space="0" w:color="auto"/>
              <w:left w:val="single" w:sz="4" w:space="0" w:color="auto"/>
              <w:bottom w:val="single" w:sz="4" w:space="0" w:color="auto"/>
              <w:right w:val="single" w:sz="4" w:space="0" w:color="auto"/>
            </w:tcBorders>
            <w:hideMark/>
          </w:tcPr>
          <w:p w14:paraId="0DDC101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Nīderlande</w:t>
            </w:r>
          </w:p>
        </w:tc>
        <w:tc>
          <w:tcPr>
            <w:tcW w:w="2552" w:type="dxa"/>
            <w:tcBorders>
              <w:top w:val="single" w:sz="4" w:space="0" w:color="auto"/>
              <w:left w:val="single" w:sz="4" w:space="0" w:color="auto"/>
              <w:bottom w:val="single" w:sz="4" w:space="0" w:color="auto"/>
              <w:right w:val="single" w:sz="4" w:space="0" w:color="auto"/>
            </w:tcBorders>
            <w:hideMark/>
          </w:tcPr>
          <w:p w14:paraId="0DDC101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101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Edam Holland</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1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1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1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89.</w:t>
            </w:r>
          </w:p>
        </w:tc>
        <w:tc>
          <w:tcPr>
            <w:tcW w:w="1134" w:type="dxa"/>
            <w:tcBorders>
              <w:top w:val="single" w:sz="4" w:space="0" w:color="auto"/>
              <w:left w:val="single" w:sz="4" w:space="0" w:color="auto"/>
              <w:bottom w:val="single" w:sz="4" w:space="0" w:color="auto"/>
              <w:right w:val="single" w:sz="4" w:space="0" w:color="auto"/>
            </w:tcBorders>
            <w:hideMark/>
          </w:tcPr>
          <w:p w14:paraId="0DDC101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Nīderlande</w:t>
            </w:r>
          </w:p>
        </w:tc>
        <w:tc>
          <w:tcPr>
            <w:tcW w:w="2552" w:type="dxa"/>
            <w:tcBorders>
              <w:top w:val="single" w:sz="4" w:space="0" w:color="auto"/>
              <w:left w:val="single" w:sz="4" w:space="0" w:color="auto"/>
              <w:bottom w:val="single" w:sz="4" w:space="0" w:color="auto"/>
              <w:right w:val="single" w:sz="4" w:space="0" w:color="auto"/>
            </w:tcBorders>
            <w:hideMark/>
          </w:tcPr>
          <w:p w14:paraId="0DDC101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101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Gouda Holland</w:t>
            </w:r>
          </w:p>
        </w:tc>
        <w:tc>
          <w:tcPr>
            <w:tcW w:w="2127" w:type="dxa"/>
            <w:tcBorders>
              <w:top w:val="single" w:sz="4" w:space="0" w:color="auto"/>
              <w:left w:val="single" w:sz="4" w:space="0" w:color="auto"/>
              <w:bottom w:val="single" w:sz="4" w:space="0" w:color="auto"/>
              <w:right w:val="single" w:sz="4" w:space="0" w:color="auto"/>
            </w:tcBorders>
          </w:tcPr>
          <w:p w14:paraId="0DDC101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2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1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90.</w:t>
            </w:r>
          </w:p>
        </w:tc>
        <w:tc>
          <w:tcPr>
            <w:tcW w:w="1134" w:type="dxa"/>
            <w:tcBorders>
              <w:top w:val="single" w:sz="4" w:space="0" w:color="auto"/>
              <w:left w:val="single" w:sz="4" w:space="0" w:color="auto"/>
              <w:bottom w:val="single" w:sz="4" w:space="0" w:color="auto"/>
              <w:right w:val="single" w:sz="4" w:space="0" w:color="auto"/>
            </w:tcBorders>
            <w:noWrap/>
            <w:hideMark/>
          </w:tcPr>
          <w:p w14:paraId="0DDC102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Austrija</w:t>
            </w:r>
          </w:p>
        </w:tc>
        <w:tc>
          <w:tcPr>
            <w:tcW w:w="2552" w:type="dxa"/>
            <w:tcBorders>
              <w:top w:val="single" w:sz="4" w:space="0" w:color="auto"/>
              <w:left w:val="single" w:sz="4" w:space="0" w:color="auto"/>
              <w:bottom w:val="single" w:sz="4" w:space="0" w:color="auto"/>
              <w:right w:val="single" w:sz="4" w:space="0" w:color="auto"/>
            </w:tcBorders>
            <w:hideMark/>
          </w:tcPr>
          <w:p w14:paraId="0DDC102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102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Tiroler Bergkäse</w:t>
            </w:r>
          </w:p>
        </w:tc>
        <w:tc>
          <w:tcPr>
            <w:tcW w:w="2127" w:type="dxa"/>
            <w:tcBorders>
              <w:top w:val="single" w:sz="4" w:space="0" w:color="auto"/>
              <w:left w:val="single" w:sz="4" w:space="0" w:color="auto"/>
              <w:bottom w:val="single" w:sz="4" w:space="0" w:color="auto"/>
              <w:right w:val="single" w:sz="4" w:space="0" w:color="auto"/>
            </w:tcBorders>
          </w:tcPr>
          <w:p w14:paraId="0DDC102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2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2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91.</w:t>
            </w:r>
          </w:p>
        </w:tc>
        <w:tc>
          <w:tcPr>
            <w:tcW w:w="1134" w:type="dxa"/>
            <w:tcBorders>
              <w:top w:val="single" w:sz="4" w:space="0" w:color="auto"/>
              <w:left w:val="single" w:sz="4" w:space="0" w:color="auto"/>
              <w:bottom w:val="single" w:sz="4" w:space="0" w:color="auto"/>
              <w:right w:val="single" w:sz="4" w:space="0" w:color="auto"/>
            </w:tcBorders>
            <w:hideMark/>
          </w:tcPr>
          <w:p w14:paraId="0DDC102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Austrija</w:t>
            </w:r>
          </w:p>
        </w:tc>
        <w:tc>
          <w:tcPr>
            <w:tcW w:w="2552" w:type="dxa"/>
            <w:tcBorders>
              <w:top w:val="single" w:sz="4" w:space="0" w:color="auto"/>
              <w:left w:val="single" w:sz="4" w:space="0" w:color="auto"/>
              <w:bottom w:val="single" w:sz="4" w:space="0" w:color="auto"/>
              <w:right w:val="single" w:sz="4" w:space="0" w:color="auto"/>
            </w:tcBorders>
            <w:hideMark/>
          </w:tcPr>
          <w:p w14:paraId="0DDC102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102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Tiroler Speck</w:t>
            </w:r>
          </w:p>
        </w:tc>
        <w:tc>
          <w:tcPr>
            <w:tcW w:w="2127" w:type="dxa"/>
            <w:tcBorders>
              <w:top w:val="single" w:sz="4" w:space="0" w:color="auto"/>
              <w:left w:val="single" w:sz="4" w:space="0" w:color="auto"/>
              <w:bottom w:val="single" w:sz="4" w:space="0" w:color="auto"/>
              <w:right w:val="single" w:sz="4" w:space="0" w:color="auto"/>
            </w:tcBorders>
          </w:tcPr>
          <w:p w14:paraId="0DDC102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3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2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92.</w:t>
            </w:r>
          </w:p>
        </w:tc>
        <w:tc>
          <w:tcPr>
            <w:tcW w:w="1134" w:type="dxa"/>
            <w:tcBorders>
              <w:top w:val="single" w:sz="4" w:space="0" w:color="auto"/>
              <w:left w:val="single" w:sz="4" w:space="0" w:color="auto"/>
              <w:bottom w:val="single" w:sz="4" w:space="0" w:color="auto"/>
              <w:right w:val="single" w:sz="4" w:space="0" w:color="auto"/>
            </w:tcBorders>
            <w:hideMark/>
          </w:tcPr>
          <w:p w14:paraId="0DDC102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2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Svaigi vai pārstrādāti augļi, dārzeņi un graudaugi</w:t>
            </w:r>
          </w:p>
        </w:tc>
        <w:tc>
          <w:tcPr>
            <w:tcW w:w="3118" w:type="dxa"/>
            <w:tcBorders>
              <w:top w:val="single" w:sz="4" w:space="0" w:color="auto"/>
              <w:left w:val="single" w:sz="4" w:space="0" w:color="auto"/>
              <w:bottom w:val="single" w:sz="4" w:space="0" w:color="auto"/>
              <w:right w:val="single" w:sz="4" w:space="0" w:color="auto"/>
            </w:tcBorders>
            <w:hideMark/>
          </w:tcPr>
          <w:p w14:paraId="0DDC102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Ananás dos Açores / São Miguel</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2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3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3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93.</w:t>
            </w:r>
          </w:p>
        </w:tc>
        <w:tc>
          <w:tcPr>
            <w:tcW w:w="1134" w:type="dxa"/>
            <w:tcBorders>
              <w:top w:val="single" w:sz="4" w:space="0" w:color="auto"/>
              <w:left w:val="single" w:sz="4" w:space="0" w:color="auto"/>
              <w:bottom w:val="single" w:sz="4" w:space="0" w:color="auto"/>
              <w:right w:val="single" w:sz="4" w:space="0" w:color="auto"/>
            </w:tcBorders>
            <w:hideMark/>
          </w:tcPr>
          <w:p w14:paraId="0DDC103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3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103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Azeite de Moura</w:t>
            </w:r>
          </w:p>
        </w:tc>
        <w:tc>
          <w:tcPr>
            <w:tcW w:w="2127" w:type="dxa"/>
            <w:tcBorders>
              <w:top w:val="single" w:sz="4" w:space="0" w:color="auto"/>
              <w:left w:val="single" w:sz="4" w:space="0" w:color="auto"/>
              <w:bottom w:val="single" w:sz="4" w:space="0" w:color="auto"/>
              <w:right w:val="single" w:sz="4" w:space="0" w:color="auto"/>
            </w:tcBorders>
          </w:tcPr>
          <w:p w14:paraId="0DDC103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3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3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94.</w:t>
            </w:r>
          </w:p>
        </w:tc>
        <w:tc>
          <w:tcPr>
            <w:tcW w:w="1134" w:type="dxa"/>
            <w:tcBorders>
              <w:top w:val="single" w:sz="4" w:space="0" w:color="auto"/>
              <w:left w:val="single" w:sz="4" w:space="0" w:color="auto"/>
              <w:bottom w:val="single" w:sz="4" w:space="0" w:color="auto"/>
              <w:right w:val="single" w:sz="4" w:space="0" w:color="auto"/>
            </w:tcBorders>
            <w:hideMark/>
          </w:tcPr>
          <w:p w14:paraId="0DDC103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3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103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Azeite do Alentejo Interior</w:t>
            </w:r>
          </w:p>
        </w:tc>
        <w:tc>
          <w:tcPr>
            <w:tcW w:w="2127" w:type="dxa"/>
            <w:tcBorders>
              <w:top w:val="single" w:sz="4" w:space="0" w:color="auto"/>
              <w:left w:val="single" w:sz="4" w:space="0" w:color="auto"/>
              <w:bottom w:val="single" w:sz="4" w:space="0" w:color="auto"/>
              <w:right w:val="single" w:sz="4" w:space="0" w:color="auto"/>
            </w:tcBorders>
          </w:tcPr>
          <w:p w14:paraId="0DDC103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4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3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95.</w:t>
            </w:r>
          </w:p>
        </w:tc>
        <w:tc>
          <w:tcPr>
            <w:tcW w:w="1134" w:type="dxa"/>
            <w:tcBorders>
              <w:top w:val="single" w:sz="4" w:space="0" w:color="auto"/>
              <w:left w:val="single" w:sz="4" w:space="0" w:color="auto"/>
              <w:bottom w:val="single" w:sz="4" w:space="0" w:color="auto"/>
              <w:right w:val="single" w:sz="4" w:space="0" w:color="auto"/>
            </w:tcBorders>
            <w:hideMark/>
          </w:tcPr>
          <w:p w14:paraId="0DDC103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3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104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Azeites da Beira Interior (Azeite da Beira Alta, Azeite da Beira Baixa)</w:t>
            </w:r>
          </w:p>
        </w:tc>
        <w:tc>
          <w:tcPr>
            <w:tcW w:w="2127" w:type="dxa"/>
            <w:tcBorders>
              <w:top w:val="single" w:sz="4" w:space="0" w:color="auto"/>
              <w:left w:val="single" w:sz="4" w:space="0" w:color="auto"/>
              <w:bottom w:val="single" w:sz="4" w:space="0" w:color="auto"/>
              <w:right w:val="single" w:sz="4" w:space="0" w:color="auto"/>
            </w:tcBorders>
          </w:tcPr>
          <w:p w14:paraId="0DDC104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4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4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96.</w:t>
            </w:r>
          </w:p>
        </w:tc>
        <w:tc>
          <w:tcPr>
            <w:tcW w:w="1134" w:type="dxa"/>
            <w:tcBorders>
              <w:top w:val="single" w:sz="4" w:space="0" w:color="auto"/>
              <w:left w:val="single" w:sz="4" w:space="0" w:color="auto"/>
              <w:bottom w:val="single" w:sz="4" w:space="0" w:color="auto"/>
              <w:right w:val="single" w:sz="4" w:space="0" w:color="auto"/>
            </w:tcBorders>
            <w:hideMark/>
          </w:tcPr>
          <w:p w14:paraId="0DDC104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4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104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Azeite de Trás-os-Montes</w:t>
            </w:r>
          </w:p>
        </w:tc>
        <w:tc>
          <w:tcPr>
            <w:tcW w:w="2127" w:type="dxa"/>
            <w:tcBorders>
              <w:top w:val="single" w:sz="4" w:space="0" w:color="auto"/>
              <w:left w:val="single" w:sz="4" w:space="0" w:color="auto"/>
              <w:bottom w:val="single" w:sz="4" w:space="0" w:color="auto"/>
              <w:right w:val="single" w:sz="4" w:space="0" w:color="auto"/>
            </w:tcBorders>
          </w:tcPr>
          <w:p w14:paraId="0DDC104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4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4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97.</w:t>
            </w:r>
          </w:p>
        </w:tc>
        <w:tc>
          <w:tcPr>
            <w:tcW w:w="1134" w:type="dxa"/>
            <w:tcBorders>
              <w:top w:val="single" w:sz="4" w:space="0" w:color="auto"/>
              <w:left w:val="single" w:sz="4" w:space="0" w:color="auto"/>
              <w:bottom w:val="single" w:sz="4" w:space="0" w:color="auto"/>
              <w:right w:val="single" w:sz="4" w:space="0" w:color="auto"/>
            </w:tcBorders>
            <w:hideMark/>
          </w:tcPr>
          <w:p w14:paraId="0DDC104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4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hideMark/>
          </w:tcPr>
          <w:p w14:paraId="0DDC104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Azeites do Norte Alentejano</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4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54"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4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98.</w:t>
            </w:r>
          </w:p>
        </w:tc>
        <w:tc>
          <w:tcPr>
            <w:tcW w:w="1134" w:type="dxa"/>
            <w:tcBorders>
              <w:top w:val="single" w:sz="4" w:space="0" w:color="auto"/>
              <w:left w:val="single" w:sz="4" w:space="0" w:color="auto"/>
              <w:bottom w:val="single" w:sz="4" w:space="0" w:color="auto"/>
              <w:right w:val="single" w:sz="4" w:space="0" w:color="auto"/>
            </w:tcBorders>
            <w:hideMark/>
          </w:tcPr>
          <w:p w14:paraId="0DDC105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5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Olīveļļa</w:t>
            </w:r>
          </w:p>
        </w:tc>
        <w:tc>
          <w:tcPr>
            <w:tcW w:w="3118" w:type="dxa"/>
            <w:tcBorders>
              <w:top w:val="single" w:sz="4" w:space="0" w:color="auto"/>
              <w:left w:val="single" w:sz="4" w:space="0" w:color="auto"/>
              <w:bottom w:val="single" w:sz="4" w:space="0" w:color="auto"/>
              <w:right w:val="single" w:sz="4" w:space="0" w:color="auto"/>
            </w:tcBorders>
            <w:noWrap/>
            <w:hideMark/>
          </w:tcPr>
          <w:p w14:paraId="0DDC105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Azeites do Ribatejo</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5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5A"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5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99.</w:t>
            </w:r>
          </w:p>
        </w:tc>
        <w:tc>
          <w:tcPr>
            <w:tcW w:w="1134" w:type="dxa"/>
            <w:tcBorders>
              <w:top w:val="single" w:sz="4" w:space="0" w:color="auto"/>
              <w:left w:val="single" w:sz="4" w:space="0" w:color="auto"/>
              <w:bottom w:val="single" w:sz="4" w:space="0" w:color="auto"/>
              <w:right w:val="single" w:sz="4" w:space="0" w:color="auto"/>
            </w:tcBorders>
            <w:noWrap/>
            <w:hideMark/>
          </w:tcPr>
          <w:p w14:paraId="0DDC105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5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105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Chouriça de Carne de Vinhais / Linguiça de Vinhais</w:t>
            </w:r>
          </w:p>
        </w:tc>
        <w:tc>
          <w:tcPr>
            <w:tcW w:w="2127" w:type="dxa"/>
            <w:tcBorders>
              <w:top w:val="single" w:sz="4" w:space="0" w:color="auto"/>
              <w:left w:val="single" w:sz="4" w:space="0" w:color="auto"/>
              <w:bottom w:val="single" w:sz="4" w:space="0" w:color="auto"/>
              <w:right w:val="single" w:sz="4" w:space="0" w:color="auto"/>
            </w:tcBorders>
          </w:tcPr>
          <w:p w14:paraId="0DDC105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60"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5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100.</w:t>
            </w:r>
          </w:p>
        </w:tc>
        <w:tc>
          <w:tcPr>
            <w:tcW w:w="1134" w:type="dxa"/>
            <w:tcBorders>
              <w:top w:val="single" w:sz="4" w:space="0" w:color="auto"/>
              <w:left w:val="single" w:sz="4" w:space="0" w:color="auto"/>
              <w:bottom w:val="single" w:sz="4" w:space="0" w:color="auto"/>
              <w:right w:val="single" w:sz="4" w:space="0" w:color="auto"/>
            </w:tcBorders>
            <w:hideMark/>
          </w:tcPr>
          <w:p w14:paraId="0DDC105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5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Svaigi vai pārstrādāti augļi, dārzeņi un graudaugi</w:t>
            </w:r>
          </w:p>
        </w:tc>
        <w:tc>
          <w:tcPr>
            <w:tcW w:w="3118" w:type="dxa"/>
            <w:tcBorders>
              <w:top w:val="single" w:sz="4" w:space="0" w:color="auto"/>
              <w:left w:val="single" w:sz="4" w:space="0" w:color="auto"/>
              <w:bottom w:val="single" w:sz="4" w:space="0" w:color="auto"/>
              <w:right w:val="single" w:sz="4" w:space="0" w:color="auto"/>
            </w:tcBorders>
            <w:hideMark/>
          </w:tcPr>
          <w:p w14:paraId="0DDC105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Pêra Rocha do Oeste</w:t>
            </w:r>
          </w:p>
        </w:tc>
        <w:tc>
          <w:tcPr>
            <w:tcW w:w="2127" w:type="dxa"/>
            <w:tcBorders>
              <w:top w:val="single" w:sz="4" w:space="0" w:color="auto"/>
              <w:left w:val="single" w:sz="4" w:space="0" w:color="auto"/>
              <w:bottom w:val="single" w:sz="4" w:space="0" w:color="auto"/>
              <w:right w:val="single" w:sz="4" w:space="0" w:color="auto"/>
            </w:tcBorders>
          </w:tcPr>
          <w:p w14:paraId="0DDC105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66"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6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101.</w:t>
            </w:r>
          </w:p>
        </w:tc>
        <w:tc>
          <w:tcPr>
            <w:tcW w:w="1134" w:type="dxa"/>
            <w:tcBorders>
              <w:top w:val="single" w:sz="4" w:space="0" w:color="auto"/>
              <w:left w:val="single" w:sz="4" w:space="0" w:color="auto"/>
              <w:bottom w:val="single" w:sz="4" w:space="0" w:color="auto"/>
              <w:right w:val="single" w:sz="4" w:space="0" w:color="auto"/>
            </w:tcBorders>
            <w:hideMark/>
          </w:tcPr>
          <w:p w14:paraId="0DDC106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6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106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Presunto de Barrancos</w:t>
            </w:r>
          </w:p>
        </w:tc>
        <w:tc>
          <w:tcPr>
            <w:tcW w:w="2127" w:type="dxa"/>
            <w:tcBorders>
              <w:top w:val="single" w:sz="4" w:space="0" w:color="auto"/>
              <w:left w:val="single" w:sz="4" w:space="0" w:color="auto"/>
              <w:bottom w:val="single" w:sz="4" w:space="0" w:color="auto"/>
              <w:right w:val="single" w:sz="4" w:space="0" w:color="auto"/>
            </w:tcBorders>
          </w:tcPr>
          <w:p w14:paraId="0DDC106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6C"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6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102.</w:t>
            </w:r>
          </w:p>
        </w:tc>
        <w:tc>
          <w:tcPr>
            <w:tcW w:w="1134" w:type="dxa"/>
            <w:tcBorders>
              <w:top w:val="single" w:sz="4" w:space="0" w:color="auto"/>
              <w:left w:val="single" w:sz="4" w:space="0" w:color="auto"/>
              <w:bottom w:val="single" w:sz="4" w:space="0" w:color="auto"/>
              <w:right w:val="single" w:sz="4" w:space="0" w:color="auto"/>
            </w:tcBorders>
            <w:noWrap/>
            <w:hideMark/>
          </w:tcPr>
          <w:p w14:paraId="0DDC106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6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106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Queijo S. Jorge</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6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72"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6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103.</w:t>
            </w:r>
          </w:p>
        </w:tc>
        <w:tc>
          <w:tcPr>
            <w:tcW w:w="1134" w:type="dxa"/>
            <w:tcBorders>
              <w:top w:val="single" w:sz="4" w:space="0" w:color="auto"/>
              <w:left w:val="single" w:sz="4" w:space="0" w:color="auto"/>
              <w:bottom w:val="single" w:sz="4" w:space="0" w:color="auto"/>
              <w:right w:val="single" w:sz="4" w:space="0" w:color="auto"/>
            </w:tcBorders>
            <w:noWrap/>
            <w:hideMark/>
          </w:tcPr>
          <w:p w14:paraId="0DDC106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6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107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Queijo Serra da Estrela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7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78"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7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104.</w:t>
            </w:r>
          </w:p>
        </w:tc>
        <w:tc>
          <w:tcPr>
            <w:tcW w:w="1134" w:type="dxa"/>
            <w:tcBorders>
              <w:top w:val="single" w:sz="4" w:space="0" w:color="auto"/>
              <w:left w:val="single" w:sz="4" w:space="0" w:color="auto"/>
              <w:bottom w:val="single" w:sz="4" w:space="0" w:color="auto"/>
              <w:right w:val="single" w:sz="4" w:space="0" w:color="auto"/>
            </w:tcBorders>
            <w:noWrap/>
            <w:hideMark/>
          </w:tcPr>
          <w:p w14:paraId="0DDC107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2552" w:type="dxa"/>
            <w:tcBorders>
              <w:top w:val="single" w:sz="4" w:space="0" w:color="auto"/>
              <w:left w:val="single" w:sz="4" w:space="0" w:color="auto"/>
              <w:bottom w:val="single" w:sz="4" w:space="0" w:color="auto"/>
              <w:right w:val="single" w:sz="4" w:space="0" w:color="auto"/>
            </w:tcBorders>
            <w:hideMark/>
          </w:tcPr>
          <w:p w14:paraId="0DDC107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Gaļas izstrādājumi</w:t>
            </w:r>
          </w:p>
        </w:tc>
        <w:tc>
          <w:tcPr>
            <w:tcW w:w="3118" w:type="dxa"/>
            <w:tcBorders>
              <w:top w:val="single" w:sz="4" w:space="0" w:color="auto"/>
              <w:left w:val="single" w:sz="4" w:space="0" w:color="auto"/>
              <w:bottom w:val="single" w:sz="4" w:space="0" w:color="auto"/>
              <w:right w:val="single" w:sz="4" w:space="0" w:color="auto"/>
            </w:tcBorders>
            <w:hideMark/>
          </w:tcPr>
          <w:p w14:paraId="0DDC107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Salpicão de Vinhais</w:t>
            </w:r>
          </w:p>
        </w:tc>
        <w:tc>
          <w:tcPr>
            <w:tcW w:w="2127" w:type="dxa"/>
            <w:tcBorders>
              <w:top w:val="single" w:sz="4" w:space="0" w:color="auto"/>
              <w:left w:val="single" w:sz="4" w:space="0" w:color="auto"/>
              <w:bottom w:val="single" w:sz="4" w:space="0" w:color="auto"/>
              <w:right w:val="single" w:sz="4" w:space="0" w:color="auto"/>
            </w:tcBorders>
          </w:tcPr>
          <w:p w14:paraId="0DDC107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7E" w14:textId="77777777" w:rsidTr="002B27E7">
        <w:trPr>
          <w:trHeight w:val="20"/>
        </w:trPr>
        <w:tc>
          <w:tcPr>
            <w:tcW w:w="567" w:type="dxa"/>
            <w:tcBorders>
              <w:top w:val="single" w:sz="4" w:space="0" w:color="auto"/>
              <w:left w:val="single" w:sz="4" w:space="0" w:color="auto"/>
              <w:bottom w:val="single" w:sz="4" w:space="0" w:color="auto"/>
              <w:right w:val="single" w:sz="4" w:space="0" w:color="auto"/>
            </w:tcBorders>
            <w:hideMark/>
          </w:tcPr>
          <w:p w14:paraId="0DDC107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105.</w:t>
            </w:r>
          </w:p>
        </w:tc>
        <w:tc>
          <w:tcPr>
            <w:tcW w:w="1134" w:type="dxa"/>
            <w:tcBorders>
              <w:top w:val="single" w:sz="4" w:space="0" w:color="auto"/>
              <w:left w:val="single" w:sz="4" w:space="0" w:color="auto"/>
              <w:bottom w:val="single" w:sz="4" w:space="0" w:color="auto"/>
              <w:right w:val="single" w:sz="4" w:space="0" w:color="auto"/>
            </w:tcBorders>
            <w:noWrap/>
            <w:hideMark/>
          </w:tcPr>
          <w:p w14:paraId="0DDC107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Apvienotā Karaliste</w:t>
            </w:r>
          </w:p>
        </w:tc>
        <w:tc>
          <w:tcPr>
            <w:tcW w:w="2552" w:type="dxa"/>
            <w:tcBorders>
              <w:top w:val="single" w:sz="4" w:space="0" w:color="auto"/>
              <w:left w:val="single" w:sz="4" w:space="0" w:color="auto"/>
              <w:bottom w:val="single" w:sz="4" w:space="0" w:color="auto"/>
              <w:right w:val="single" w:sz="4" w:space="0" w:color="auto"/>
            </w:tcBorders>
            <w:hideMark/>
          </w:tcPr>
          <w:p w14:paraId="0DDC107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Sieri</w:t>
            </w:r>
          </w:p>
        </w:tc>
        <w:tc>
          <w:tcPr>
            <w:tcW w:w="3118" w:type="dxa"/>
            <w:tcBorders>
              <w:top w:val="single" w:sz="4" w:space="0" w:color="auto"/>
              <w:left w:val="single" w:sz="4" w:space="0" w:color="auto"/>
              <w:bottom w:val="single" w:sz="4" w:space="0" w:color="auto"/>
              <w:right w:val="single" w:sz="4" w:space="0" w:color="auto"/>
            </w:tcBorders>
            <w:hideMark/>
          </w:tcPr>
          <w:p w14:paraId="0DDC107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White Stilton cheese / Blue Stilton cheese</w:t>
            </w:r>
          </w:p>
        </w:tc>
        <w:tc>
          <w:tcPr>
            <w:tcW w:w="2127" w:type="dxa"/>
            <w:tcBorders>
              <w:top w:val="single" w:sz="4" w:space="0" w:color="auto"/>
              <w:left w:val="single" w:sz="4" w:space="0" w:color="auto"/>
              <w:bottom w:val="single" w:sz="4" w:space="0" w:color="auto"/>
              <w:right w:val="single" w:sz="4" w:space="0" w:color="auto"/>
            </w:tcBorders>
          </w:tcPr>
          <w:p w14:paraId="0DDC107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bl>
    <w:p w14:paraId="0DDC107F" w14:textId="77777777" w:rsidR="00C4219C" w:rsidRPr="002B27E7" w:rsidRDefault="00C4219C" w:rsidP="002B27E7"/>
    <w:p w14:paraId="0DDC1080" w14:textId="77777777" w:rsidR="002B27E7" w:rsidRDefault="002B27E7">
      <w:pPr>
        <w:widowControl/>
        <w:spacing w:line="240" w:lineRule="auto"/>
      </w:pPr>
      <w:r>
        <w:br w:type="page"/>
      </w:r>
    </w:p>
    <w:p w14:paraId="0DDC1081" w14:textId="77777777" w:rsidR="00C4219C" w:rsidRDefault="00C4219C" w:rsidP="00C4219C">
      <w:r w:rsidRPr="002B27E7">
        <w:t>B.2. iedaļa</w:t>
      </w:r>
      <w:r w:rsidRPr="002B27E7">
        <w:tab/>
        <w:t>Alus</w:t>
      </w:r>
    </w:p>
    <w:p w14:paraId="0DDC1082" w14:textId="77777777" w:rsidR="002B27E7" w:rsidRPr="002B27E7" w:rsidRDefault="002B27E7" w:rsidP="00C421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4394"/>
        <w:gridCol w:w="2127"/>
      </w:tblGrid>
      <w:tr w:rsidR="00C4219C" w:rsidRPr="002B27E7" w14:paraId="0DDC1087" w14:textId="77777777" w:rsidTr="002B27E7">
        <w:tc>
          <w:tcPr>
            <w:tcW w:w="567" w:type="dxa"/>
            <w:tcBorders>
              <w:top w:val="single" w:sz="4" w:space="0" w:color="auto"/>
              <w:left w:val="single" w:sz="4" w:space="0" w:color="auto"/>
              <w:bottom w:val="single" w:sz="4" w:space="0" w:color="auto"/>
              <w:right w:val="single" w:sz="4" w:space="0" w:color="auto"/>
            </w:tcBorders>
          </w:tcPr>
          <w:p w14:paraId="0DDC1083" w14:textId="77777777" w:rsidR="00C4219C" w:rsidRPr="002B27E7" w:rsidRDefault="00C4219C" w:rsidP="002B27E7">
            <w:pPr>
              <w:spacing w:before="60" w:after="60" w:line="240" w:lineRule="auto"/>
              <w:rPr>
                <w:color w:val="000000"/>
                <w:sz w:val="20"/>
                <w:szCs w:val="16"/>
                <w:lang w:val="lv-LV"/>
              </w:rPr>
            </w:pPr>
          </w:p>
        </w:tc>
        <w:tc>
          <w:tcPr>
            <w:tcW w:w="2410" w:type="dxa"/>
            <w:tcBorders>
              <w:top w:val="single" w:sz="4" w:space="0" w:color="auto"/>
              <w:left w:val="single" w:sz="4" w:space="0" w:color="auto"/>
              <w:bottom w:val="single" w:sz="4" w:space="0" w:color="auto"/>
              <w:right w:val="single" w:sz="4" w:space="0" w:color="auto"/>
            </w:tcBorders>
            <w:hideMark/>
          </w:tcPr>
          <w:p w14:paraId="0DDC1084"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Valsts</w:t>
            </w:r>
          </w:p>
        </w:tc>
        <w:tc>
          <w:tcPr>
            <w:tcW w:w="4394" w:type="dxa"/>
            <w:tcBorders>
              <w:top w:val="single" w:sz="4" w:space="0" w:color="auto"/>
              <w:left w:val="single" w:sz="4" w:space="0" w:color="auto"/>
              <w:bottom w:val="single" w:sz="4" w:space="0" w:color="auto"/>
              <w:right w:val="single" w:sz="4" w:space="0" w:color="auto"/>
            </w:tcBorders>
            <w:hideMark/>
          </w:tcPr>
          <w:p w14:paraId="0DDC1085"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Ģeogrāfiskās izcelsmes norāde</w:t>
            </w:r>
          </w:p>
        </w:tc>
        <w:tc>
          <w:tcPr>
            <w:tcW w:w="2127" w:type="dxa"/>
            <w:tcBorders>
              <w:top w:val="single" w:sz="4" w:space="0" w:color="auto"/>
              <w:left w:val="single" w:sz="4" w:space="0" w:color="auto"/>
              <w:bottom w:val="single" w:sz="4" w:space="0" w:color="auto"/>
              <w:right w:val="single" w:sz="4" w:space="0" w:color="auto"/>
            </w:tcBorders>
          </w:tcPr>
          <w:p w14:paraId="0DDC1086"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Prioritātes datums</w:t>
            </w:r>
          </w:p>
        </w:tc>
      </w:tr>
      <w:tr w:rsidR="00C4219C" w:rsidRPr="002B27E7" w14:paraId="0DDC108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8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w:t>
            </w:r>
          </w:p>
        </w:tc>
        <w:tc>
          <w:tcPr>
            <w:tcW w:w="2410" w:type="dxa"/>
            <w:tcBorders>
              <w:top w:val="single" w:sz="4" w:space="0" w:color="auto"/>
              <w:left w:val="single" w:sz="4" w:space="0" w:color="auto"/>
              <w:bottom w:val="single" w:sz="4" w:space="0" w:color="auto"/>
              <w:right w:val="single" w:sz="4" w:space="0" w:color="auto"/>
            </w:tcBorders>
            <w:hideMark/>
          </w:tcPr>
          <w:p w14:paraId="0DDC108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Čehijas Republika</w:t>
            </w:r>
          </w:p>
        </w:tc>
        <w:tc>
          <w:tcPr>
            <w:tcW w:w="4394" w:type="dxa"/>
            <w:tcBorders>
              <w:top w:val="single" w:sz="4" w:space="0" w:color="auto"/>
              <w:left w:val="single" w:sz="4" w:space="0" w:color="auto"/>
              <w:bottom w:val="single" w:sz="4" w:space="0" w:color="auto"/>
              <w:right w:val="single" w:sz="4" w:space="0" w:color="auto"/>
            </w:tcBorders>
            <w:hideMark/>
          </w:tcPr>
          <w:p w14:paraId="0DDC108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České pivo</w:t>
            </w:r>
          </w:p>
        </w:tc>
        <w:tc>
          <w:tcPr>
            <w:tcW w:w="2127" w:type="dxa"/>
            <w:tcBorders>
              <w:top w:val="single" w:sz="4" w:space="0" w:color="auto"/>
              <w:left w:val="single" w:sz="4" w:space="0" w:color="auto"/>
              <w:bottom w:val="single" w:sz="4" w:space="0" w:color="auto"/>
              <w:right w:val="single" w:sz="4" w:space="0" w:color="auto"/>
            </w:tcBorders>
          </w:tcPr>
          <w:p w14:paraId="0DDC108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9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8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w:t>
            </w:r>
          </w:p>
        </w:tc>
        <w:tc>
          <w:tcPr>
            <w:tcW w:w="2410" w:type="dxa"/>
            <w:tcBorders>
              <w:top w:val="single" w:sz="4" w:space="0" w:color="auto"/>
              <w:left w:val="single" w:sz="4" w:space="0" w:color="auto"/>
              <w:bottom w:val="single" w:sz="4" w:space="0" w:color="auto"/>
              <w:right w:val="single" w:sz="4" w:space="0" w:color="auto"/>
            </w:tcBorders>
            <w:hideMark/>
          </w:tcPr>
          <w:p w14:paraId="0DDC108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Čehijas Republika</w:t>
            </w:r>
          </w:p>
        </w:tc>
        <w:tc>
          <w:tcPr>
            <w:tcW w:w="4394" w:type="dxa"/>
            <w:tcBorders>
              <w:top w:val="single" w:sz="4" w:space="0" w:color="auto"/>
              <w:left w:val="single" w:sz="4" w:space="0" w:color="auto"/>
              <w:bottom w:val="single" w:sz="4" w:space="0" w:color="auto"/>
              <w:right w:val="single" w:sz="4" w:space="0" w:color="auto"/>
            </w:tcBorders>
            <w:hideMark/>
          </w:tcPr>
          <w:p w14:paraId="0DDC108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Českobudějovické pivo</w:t>
            </w:r>
          </w:p>
        </w:tc>
        <w:tc>
          <w:tcPr>
            <w:tcW w:w="2127" w:type="dxa"/>
            <w:tcBorders>
              <w:top w:val="single" w:sz="4" w:space="0" w:color="auto"/>
              <w:left w:val="single" w:sz="4" w:space="0" w:color="auto"/>
              <w:bottom w:val="single" w:sz="4" w:space="0" w:color="auto"/>
              <w:right w:val="single" w:sz="4" w:space="0" w:color="auto"/>
            </w:tcBorders>
          </w:tcPr>
          <w:p w14:paraId="0DDC109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9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9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w:t>
            </w:r>
          </w:p>
        </w:tc>
        <w:tc>
          <w:tcPr>
            <w:tcW w:w="2410" w:type="dxa"/>
            <w:tcBorders>
              <w:top w:val="single" w:sz="4" w:space="0" w:color="auto"/>
              <w:left w:val="single" w:sz="4" w:space="0" w:color="auto"/>
              <w:bottom w:val="single" w:sz="4" w:space="0" w:color="auto"/>
              <w:right w:val="single" w:sz="4" w:space="0" w:color="auto"/>
            </w:tcBorders>
            <w:hideMark/>
          </w:tcPr>
          <w:p w14:paraId="0DDC109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9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Bayerisches Bier</w:t>
            </w:r>
          </w:p>
        </w:tc>
        <w:tc>
          <w:tcPr>
            <w:tcW w:w="2127" w:type="dxa"/>
            <w:tcBorders>
              <w:top w:val="single" w:sz="4" w:space="0" w:color="auto"/>
              <w:left w:val="single" w:sz="4" w:space="0" w:color="auto"/>
              <w:bottom w:val="single" w:sz="4" w:space="0" w:color="auto"/>
              <w:right w:val="single" w:sz="4" w:space="0" w:color="auto"/>
            </w:tcBorders>
          </w:tcPr>
          <w:p w14:paraId="0DDC109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9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9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w:t>
            </w:r>
          </w:p>
        </w:tc>
        <w:tc>
          <w:tcPr>
            <w:tcW w:w="2410" w:type="dxa"/>
            <w:tcBorders>
              <w:top w:val="single" w:sz="4" w:space="0" w:color="auto"/>
              <w:left w:val="single" w:sz="4" w:space="0" w:color="auto"/>
              <w:bottom w:val="single" w:sz="4" w:space="0" w:color="auto"/>
              <w:right w:val="single" w:sz="4" w:space="0" w:color="auto"/>
            </w:tcBorders>
            <w:hideMark/>
          </w:tcPr>
          <w:p w14:paraId="0DDC109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9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Bremer Bier</w:t>
            </w:r>
          </w:p>
        </w:tc>
        <w:tc>
          <w:tcPr>
            <w:tcW w:w="2127" w:type="dxa"/>
            <w:tcBorders>
              <w:top w:val="single" w:sz="4" w:space="0" w:color="auto"/>
              <w:left w:val="single" w:sz="4" w:space="0" w:color="auto"/>
              <w:bottom w:val="single" w:sz="4" w:space="0" w:color="auto"/>
              <w:right w:val="single" w:sz="4" w:space="0" w:color="auto"/>
            </w:tcBorders>
          </w:tcPr>
          <w:p w14:paraId="0DDC109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A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9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w:t>
            </w:r>
          </w:p>
        </w:tc>
        <w:tc>
          <w:tcPr>
            <w:tcW w:w="2410" w:type="dxa"/>
            <w:tcBorders>
              <w:top w:val="single" w:sz="4" w:space="0" w:color="auto"/>
              <w:left w:val="single" w:sz="4" w:space="0" w:color="auto"/>
              <w:bottom w:val="single" w:sz="4" w:space="0" w:color="auto"/>
              <w:right w:val="single" w:sz="4" w:space="0" w:color="auto"/>
            </w:tcBorders>
            <w:hideMark/>
          </w:tcPr>
          <w:p w14:paraId="0DDC109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9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Münchener Bier</w:t>
            </w:r>
          </w:p>
        </w:tc>
        <w:tc>
          <w:tcPr>
            <w:tcW w:w="2127" w:type="dxa"/>
            <w:tcBorders>
              <w:top w:val="single" w:sz="4" w:space="0" w:color="auto"/>
              <w:left w:val="single" w:sz="4" w:space="0" w:color="auto"/>
              <w:bottom w:val="single" w:sz="4" w:space="0" w:color="auto"/>
              <w:right w:val="single" w:sz="4" w:space="0" w:color="auto"/>
            </w:tcBorders>
          </w:tcPr>
          <w:p w14:paraId="0DDC109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bl>
    <w:p w14:paraId="0DDC10A1" w14:textId="77777777" w:rsidR="00C4219C" w:rsidRDefault="00C4219C" w:rsidP="002B27E7"/>
    <w:p w14:paraId="0DDC10A2" w14:textId="77777777" w:rsidR="002B27E7" w:rsidRPr="002B27E7" w:rsidRDefault="002B27E7" w:rsidP="002B27E7"/>
    <w:p w14:paraId="0DDC10A3" w14:textId="77777777" w:rsidR="00C4219C" w:rsidRDefault="00C4219C" w:rsidP="00C4219C">
      <w:r w:rsidRPr="002B27E7">
        <w:t>B.3. iedaļa</w:t>
      </w:r>
      <w:r w:rsidRPr="002B27E7">
        <w:tab/>
      </w:r>
      <w:r w:rsidR="002B27E7">
        <w:t>Vīni</w:t>
      </w:r>
    </w:p>
    <w:p w14:paraId="0DDC10A4" w14:textId="77777777" w:rsidR="002B27E7" w:rsidRPr="002B27E7" w:rsidRDefault="002B27E7" w:rsidP="00C4219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4394"/>
        <w:gridCol w:w="2127"/>
      </w:tblGrid>
      <w:tr w:rsidR="00C4219C" w:rsidRPr="002B27E7" w14:paraId="0DDC10A9" w14:textId="77777777" w:rsidTr="002B27E7">
        <w:trPr>
          <w:tblHeader/>
        </w:trPr>
        <w:tc>
          <w:tcPr>
            <w:tcW w:w="567" w:type="dxa"/>
            <w:tcBorders>
              <w:top w:val="single" w:sz="4" w:space="0" w:color="auto"/>
              <w:left w:val="single" w:sz="4" w:space="0" w:color="auto"/>
              <w:bottom w:val="single" w:sz="4" w:space="0" w:color="auto"/>
              <w:right w:val="single" w:sz="4" w:space="0" w:color="auto"/>
            </w:tcBorders>
          </w:tcPr>
          <w:p w14:paraId="0DDC10A5" w14:textId="77777777" w:rsidR="00C4219C" w:rsidRPr="002B27E7" w:rsidRDefault="00C4219C" w:rsidP="002B27E7">
            <w:pPr>
              <w:spacing w:before="60" w:after="60" w:line="240" w:lineRule="auto"/>
              <w:jc w:val="center"/>
              <w:rPr>
                <w:color w:val="000000"/>
                <w:sz w:val="20"/>
                <w:szCs w:val="16"/>
                <w:lang w:val="lv-LV"/>
              </w:rPr>
            </w:pPr>
          </w:p>
        </w:tc>
        <w:tc>
          <w:tcPr>
            <w:tcW w:w="2410" w:type="dxa"/>
            <w:tcBorders>
              <w:top w:val="single" w:sz="4" w:space="0" w:color="auto"/>
              <w:left w:val="single" w:sz="4" w:space="0" w:color="auto"/>
              <w:bottom w:val="single" w:sz="4" w:space="0" w:color="auto"/>
              <w:right w:val="single" w:sz="4" w:space="0" w:color="auto"/>
            </w:tcBorders>
            <w:hideMark/>
          </w:tcPr>
          <w:p w14:paraId="0DDC10A6"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Valsts</w:t>
            </w:r>
          </w:p>
        </w:tc>
        <w:tc>
          <w:tcPr>
            <w:tcW w:w="4394" w:type="dxa"/>
            <w:tcBorders>
              <w:top w:val="single" w:sz="4" w:space="0" w:color="auto"/>
              <w:left w:val="single" w:sz="4" w:space="0" w:color="auto"/>
              <w:bottom w:val="single" w:sz="4" w:space="0" w:color="auto"/>
              <w:right w:val="single" w:sz="4" w:space="0" w:color="auto"/>
            </w:tcBorders>
            <w:hideMark/>
          </w:tcPr>
          <w:p w14:paraId="0DDC10A7"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Ģeogrāfiskās izcelsmes norāde</w:t>
            </w:r>
          </w:p>
        </w:tc>
        <w:tc>
          <w:tcPr>
            <w:tcW w:w="2127" w:type="dxa"/>
            <w:tcBorders>
              <w:top w:val="single" w:sz="4" w:space="0" w:color="auto"/>
              <w:left w:val="single" w:sz="4" w:space="0" w:color="auto"/>
              <w:bottom w:val="single" w:sz="4" w:space="0" w:color="auto"/>
              <w:right w:val="single" w:sz="4" w:space="0" w:color="auto"/>
            </w:tcBorders>
          </w:tcPr>
          <w:p w14:paraId="0DDC10A8"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Prioritātes datums</w:t>
            </w:r>
          </w:p>
        </w:tc>
      </w:tr>
      <w:tr w:rsidR="00C4219C" w:rsidRPr="002B27E7" w14:paraId="0DDC10A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A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w:t>
            </w:r>
          </w:p>
        </w:tc>
        <w:tc>
          <w:tcPr>
            <w:tcW w:w="2410" w:type="dxa"/>
            <w:tcBorders>
              <w:top w:val="single" w:sz="4" w:space="0" w:color="auto"/>
              <w:left w:val="single" w:sz="4" w:space="0" w:color="auto"/>
              <w:bottom w:val="single" w:sz="4" w:space="0" w:color="auto"/>
              <w:right w:val="single" w:sz="4" w:space="0" w:color="auto"/>
            </w:tcBorders>
            <w:hideMark/>
          </w:tcPr>
          <w:p w14:paraId="0DDC10A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A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Franken</w:t>
            </w:r>
          </w:p>
        </w:tc>
        <w:tc>
          <w:tcPr>
            <w:tcW w:w="2127" w:type="dxa"/>
            <w:tcBorders>
              <w:top w:val="single" w:sz="4" w:space="0" w:color="auto"/>
              <w:left w:val="single" w:sz="4" w:space="0" w:color="auto"/>
              <w:bottom w:val="single" w:sz="4" w:space="0" w:color="auto"/>
              <w:right w:val="single" w:sz="4" w:space="0" w:color="auto"/>
            </w:tcBorders>
          </w:tcPr>
          <w:p w14:paraId="0DDC10A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0B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A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w:t>
            </w:r>
          </w:p>
        </w:tc>
        <w:tc>
          <w:tcPr>
            <w:tcW w:w="2410" w:type="dxa"/>
            <w:tcBorders>
              <w:top w:val="single" w:sz="4" w:space="0" w:color="auto"/>
              <w:left w:val="single" w:sz="4" w:space="0" w:color="auto"/>
              <w:bottom w:val="single" w:sz="4" w:space="0" w:color="auto"/>
              <w:right w:val="single" w:sz="4" w:space="0" w:color="auto"/>
            </w:tcBorders>
            <w:hideMark/>
          </w:tcPr>
          <w:p w14:paraId="0DDC10B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B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Mittelrhein</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B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0B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B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w:t>
            </w:r>
          </w:p>
        </w:tc>
        <w:tc>
          <w:tcPr>
            <w:tcW w:w="2410" w:type="dxa"/>
            <w:tcBorders>
              <w:top w:val="single" w:sz="4" w:space="0" w:color="auto"/>
              <w:left w:val="single" w:sz="4" w:space="0" w:color="auto"/>
              <w:bottom w:val="single" w:sz="4" w:space="0" w:color="auto"/>
              <w:right w:val="single" w:sz="4" w:space="0" w:color="auto"/>
            </w:tcBorders>
            <w:hideMark/>
          </w:tcPr>
          <w:p w14:paraId="0DDC10B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B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Mosel</w:t>
            </w:r>
          </w:p>
        </w:tc>
        <w:tc>
          <w:tcPr>
            <w:tcW w:w="2127" w:type="dxa"/>
            <w:tcBorders>
              <w:top w:val="single" w:sz="4" w:space="0" w:color="auto"/>
              <w:left w:val="single" w:sz="4" w:space="0" w:color="auto"/>
              <w:bottom w:val="single" w:sz="4" w:space="0" w:color="auto"/>
              <w:right w:val="single" w:sz="4" w:space="0" w:color="auto"/>
            </w:tcBorders>
          </w:tcPr>
          <w:p w14:paraId="0DDC10B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0B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B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w:t>
            </w:r>
          </w:p>
        </w:tc>
        <w:tc>
          <w:tcPr>
            <w:tcW w:w="2410" w:type="dxa"/>
            <w:tcBorders>
              <w:top w:val="single" w:sz="4" w:space="0" w:color="auto"/>
              <w:left w:val="single" w:sz="4" w:space="0" w:color="auto"/>
              <w:bottom w:val="single" w:sz="4" w:space="0" w:color="auto"/>
              <w:right w:val="single" w:sz="4" w:space="0" w:color="auto"/>
            </w:tcBorders>
            <w:hideMark/>
          </w:tcPr>
          <w:p w14:paraId="0DDC10B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B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Rheingau</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B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0C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B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w:t>
            </w:r>
          </w:p>
        </w:tc>
        <w:tc>
          <w:tcPr>
            <w:tcW w:w="2410" w:type="dxa"/>
            <w:tcBorders>
              <w:top w:val="single" w:sz="4" w:space="0" w:color="auto"/>
              <w:left w:val="single" w:sz="4" w:space="0" w:color="auto"/>
              <w:bottom w:val="single" w:sz="4" w:space="0" w:color="auto"/>
              <w:right w:val="single" w:sz="4" w:space="0" w:color="auto"/>
            </w:tcBorders>
            <w:hideMark/>
          </w:tcPr>
          <w:p w14:paraId="0DDC10B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Vācija</w:t>
            </w:r>
          </w:p>
        </w:tc>
        <w:tc>
          <w:tcPr>
            <w:tcW w:w="4394" w:type="dxa"/>
            <w:tcBorders>
              <w:top w:val="single" w:sz="4" w:space="0" w:color="auto"/>
              <w:left w:val="single" w:sz="4" w:space="0" w:color="auto"/>
              <w:bottom w:val="single" w:sz="4" w:space="0" w:color="auto"/>
              <w:right w:val="single" w:sz="4" w:space="0" w:color="auto"/>
            </w:tcBorders>
            <w:hideMark/>
          </w:tcPr>
          <w:p w14:paraId="0DDC10C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Rheinhessen</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C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0C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C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w:t>
            </w:r>
          </w:p>
        </w:tc>
        <w:tc>
          <w:tcPr>
            <w:tcW w:w="2410" w:type="dxa"/>
            <w:tcBorders>
              <w:top w:val="single" w:sz="4" w:space="0" w:color="auto"/>
              <w:left w:val="single" w:sz="4" w:space="0" w:color="auto"/>
              <w:bottom w:val="single" w:sz="4" w:space="0" w:color="auto"/>
              <w:right w:val="single" w:sz="4" w:space="0" w:color="auto"/>
            </w:tcBorders>
            <w:hideMark/>
          </w:tcPr>
          <w:p w14:paraId="0DDC10C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C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Αμύνταιο / Amynteo</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C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C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C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w:t>
            </w:r>
          </w:p>
        </w:tc>
        <w:tc>
          <w:tcPr>
            <w:tcW w:w="2410" w:type="dxa"/>
            <w:tcBorders>
              <w:top w:val="single" w:sz="4" w:space="0" w:color="auto"/>
              <w:left w:val="single" w:sz="4" w:space="0" w:color="auto"/>
              <w:bottom w:val="single" w:sz="4" w:space="0" w:color="auto"/>
              <w:right w:val="single" w:sz="4" w:space="0" w:color="auto"/>
            </w:tcBorders>
            <w:hideMark/>
          </w:tcPr>
          <w:p w14:paraId="0DDC10C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C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Κρήτη / Crete</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C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D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C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w:t>
            </w:r>
          </w:p>
        </w:tc>
        <w:tc>
          <w:tcPr>
            <w:tcW w:w="2410" w:type="dxa"/>
            <w:tcBorders>
              <w:top w:val="single" w:sz="4" w:space="0" w:color="auto"/>
              <w:left w:val="single" w:sz="4" w:space="0" w:color="auto"/>
              <w:bottom w:val="single" w:sz="4" w:space="0" w:color="auto"/>
              <w:right w:val="single" w:sz="4" w:space="0" w:color="auto"/>
            </w:tcBorders>
            <w:hideMark/>
          </w:tcPr>
          <w:p w14:paraId="0DDC10C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C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Μακεδονία / Macedonia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D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D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D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w:t>
            </w:r>
          </w:p>
        </w:tc>
        <w:tc>
          <w:tcPr>
            <w:tcW w:w="2410" w:type="dxa"/>
            <w:tcBorders>
              <w:top w:val="single" w:sz="4" w:space="0" w:color="auto"/>
              <w:left w:val="single" w:sz="4" w:space="0" w:color="auto"/>
              <w:bottom w:val="single" w:sz="4" w:space="0" w:color="auto"/>
              <w:right w:val="single" w:sz="4" w:space="0" w:color="auto"/>
            </w:tcBorders>
            <w:hideMark/>
          </w:tcPr>
          <w:p w14:paraId="0DDC10D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D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Μαντινεία / Mantinia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D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D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D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w:t>
            </w:r>
          </w:p>
        </w:tc>
        <w:tc>
          <w:tcPr>
            <w:tcW w:w="2410" w:type="dxa"/>
            <w:tcBorders>
              <w:top w:val="single" w:sz="4" w:space="0" w:color="auto"/>
              <w:left w:val="single" w:sz="4" w:space="0" w:color="auto"/>
              <w:bottom w:val="single" w:sz="4" w:space="0" w:color="auto"/>
              <w:right w:val="single" w:sz="4" w:space="0" w:color="auto"/>
            </w:tcBorders>
            <w:hideMark/>
          </w:tcPr>
          <w:p w14:paraId="0DDC10D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D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Νάουσα / Naoussa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D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E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D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w:t>
            </w:r>
          </w:p>
        </w:tc>
        <w:tc>
          <w:tcPr>
            <w:tcW w:w="2410" w:type="dxa"/>
            <w:tcBorders>
              <w:top w:val="single" w:sz="4" w:space="0" w:color="auto"/>
              <w:left w:val="single" w:sz="4" w:space="0" w:color="auto"/>
              <w:bottom w:val="single" w:sz="4" w:space="0" w:color="auto"/>
              <w:right w:val="single" w:sz="4" w:space="0" w:color="auto"/>
            </w:tcBorders>
            <w:hideMark/>
          </w:tcPr>
          <w:p w14:paraId="0DDC10D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D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Νεμέα / Nemea</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0D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E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E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w:t>
            </w:r>
          </w:p>
        </w:tc>
        <w:tc>
          <w:tcPr>
            <w:tcW w:w="2410" w:type="dxa"/>
            <w:tcBorders>
              <w:top w:val="single" w:sz="4" w:space="0" w:color="auto"/>
              <w:left w:val="single" w:sz="4" w:space="0" w:color="auto"/>
              <w:bottom w:val="single" w:sz="4" w:space="0" w:color="auto"/>
              <w:right w:val="single" w:sz="4" w:space="0" w:color="auto"/>
            </w:tcBorders>
            <w:hideMark/>
          </w:tcPr>
          <w:p w14:paraId="0DDC10E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E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Πελοπόννησος / Peloponnese</w:t>
            </w:r>
          </w:p>
        </w:tc>
        <w:tc>
          <w:tcPr>
            <w:tcW w:w="2127" w:type="dxa"/>
            <w:tcBorders>
              <w:top w:val="single" w:sz="4" w:space="0" w:color="auto"/>
              <w:left w:val="single" w:sz="4" w:space="0" w:color="auto"/>
              <w:bottom w:val="single" w:sz="4" w:space="0" w:color="auto"/>
              <w:right w:val="single" w:sz="4" w:space="0" w:color="auto"/>
            </w:tcBorders>
          </w:tcPr>
          <w:p w14:paraId="0DDC10E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E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E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13.</w:t>
            </w:r>
            <w:r w:rsidRPr="002B27E7">
              <w:rPr>
                <w:rStyle w:val="FootnoteReference"/>
                <w:color w:val="000000"/>
                <w:sz w:val="20"/>
                <w:szCs w:val="16"/>
                <w:lang w:val="lv-LV"/>
              </w:rPr>
              <w:footnoteReference w:id="55"/>
            </w:r>
          </w:p>
        </w:tc>
        <w:tc>
          <w:tcPr>
            <w:tcW w:w="2410" w:type="dxa"/>
            <w:tcBorders>
              <w:top w:val="single" w:sz="4" w:space="0" w:color="auto"/>
              <w:left w:val="single" w:sz="4" w:space="0" w:color="auto"/>
              <w:bottom w:val="single" w:sz="4" w:space="0" w:color="auto"/>
              <w:right w:val="single" w:sz="4" w:space="0" w:color="auto"/>
            </w:tcBorders>
            <w:hideMark/>
          </w:tcPr>
          <w:p w14:paraId="0DDC10E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E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Ρετσίνα Αττικής / Retsina of Attiki</w:t>
            </w:r>
          </w:p>
        </w:tc>
        <w:tc>
          <w:tcPr>
            <w:tcW w:w="2127" w:type="dxa"/>
            <w:tcBorders>
              <w:top w:val="single" w:sz="4" w:space="0" w:color="auto"/>
              <w:left w:val="single" w:sz="4" w:space="0" w:color="auto"/>
              <w:bottom w:val="single" w:sz="4" w:space="0" w:color="auto"/>
              <w:right w:val="single" w:sz="4" w:space="0" w:color="auto"/>
            </w:tcBorders>
          </w:tcPr>
          <w:p w14:paraId="0DDC10E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E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EB"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14.</w:t>
            </w:r>
          </w:p>
        </w:tc>
        <w:tc>
          <w:tcPr>
            <w:tcW w:w="2410" w:type="dxa"/>
            <w:tcBorders>
              <w:top w:val="single" w:sz="4" w:space="0" w:color="auto"/>
              <w:left w:val="single" w:sz="4" w:space="0" w:color="auto"/>
              <w:bottom w:val="single" w:sz="4" w:space="0" w:color="auto"/>
              <w:right w:val="single" w:sz="4" w:space="0" w:color="auto"/>
            </w:tcBorders>
            <w:hideMark/>
          </w:tcPr>
          <w:p w14:paraId="0DDC10E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E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Ρόδος / Rhodes</w:t>
            </w:r>
          </w:p>
        </w:tc>
        <w:tc>
          <w:tcPr>
            <w:tcW w:w="2127" w:type="dxa"/>
            <w:tcBorders>
              <w:top w:val="single" w:sz="4" w:space="0" w:color="auto"/>
              <w:left w:val="single" w:sz="4" w:space="0" w:color="auto"/>
              <w:bottom w:val="single" w:sz="4" w:space="0" w:color="auto"/>
              <w:right w:val="single" w:sz="4" w:space="0" w:color="auto"/>
            </w:tcBorders>
          </w:tcPr>
          <w:p w14:paraId="0DDC10E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F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F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15.</w:t>
            </w:r>
          </w:p>
        </w:tc>
        <w:tc>
          <w:tcPr>
            <w:tcW w:w="2410" w:type="dxa"/>
            <w:tcBorders>
              <w:top w:val="single" w:sz="4" w:space="0" w:color="auto"/>
              <w:left w:val="single" w:sz="4" w:space="0" w:color="auto"/>
              <w:bottom w:val="single" w:sz="4" w:space="0" w:color="auto"/>
              <w:right w:val="single" w:sz="4" w:space="0" w:color="auto"/>
            </w:tcBorders>
            <w:hideMark/>
          </w:tcPr>
          <w:p w14:paraId="0DDC10F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F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Σάμος / Samos</w:t>
            </w:r>
          </w:p>
        </w:tc>
        <w:tc>
          <w:tcPr>
            <w:tcW w:w="2127" w:type="dxa"/>
            <w:tcBorders>
              <w:top w:val="single" w:sz="4" w:space="0" w:color="auto"/>
              <w:left w:val="single" w:sz="4" w:space="0" w:color="auto"/>
              <w:bottom w:val="single" w:sz="4" w:space="0" w:color="auto"/>
              <w:right w:val="single" w:sz="4" w:space="0" w:color="auto"/>
            </w:tcBorders>
          </w:tcPr>
          <w:p w14:paraId="0DDC10F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F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F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16.</w:t>
            </w:r>
          </w:p>
        </w:tc>
        <w:tc>
          <w:tcPr>
            <w:tcW w:w="2410" w:type="dxa"/>
            <w:tcBorders>
              <w:top w:val="single" w:sz="4" w:space="0" w:color="auto"/>
              <w:left w:val="single" w:sz="4" w:space="0" w:color="auto"/>
              <w:bottom w:val="single" w:sz="4" w:space="0" w:color="auto"/>
              <w:right w:val="single" w:sz="4" w:space="0" w:color="auto"/>
            </w:tcBorders>
            <w:hideMark/>
          </w:tcPr>
          <w:p w14:paraId="0DDC10F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F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Σαντορίνη / Santorini</w:t>
            </w:r>
          </w:p>
        </w:tc>
        <w:tc>
          <w:tcPr>
            <w:tcW w:w="2127" w:type="dxa"/>
            <w:tcBorders>
              <w:top w:val="single" w:sz="4" w:space="0" w:color="auto"/>
              <w:left w:val="single" w:sz="4" w:space="0" w:color="auto"/>
              <w:bottom w:val="single" w:sz="4" w:space="0" w:color="auto"/>
              <w:right w:val="single" w:sz="4" w:space="0" w:color="auto"/>
            </w:tcBorders>
          </w:tcPr>
          <w:p w14:paraId="0DDC10F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0F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F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17.</w:t>
            </w:r>
          </w:p>
        </w:tc>
        <w:tc>
          <w:tcPr>
            <w:tcW w:w="2410" w:type="dxa"/>
            <w:tcBorders>
              <w:top w:val="single" w:sz="4" w:space="0" w:color="auto"/>
              <w:left w:val="single" w:sz="4" w:space="0" w:color="auto"/>
              <w:bottom w:val="single" w:sz="4" w:space="0" w:color="auto"/>
              <w:right w:val="single" w:sz="4" w:space="0" w:color="auto"/>
            </w:tcBorders>
            <w:hideMark/>
          </w:tcPr>
          <w:p w14:paraId="0DDC10F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0F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Στερεά Ελλάδα / Sterea Ellada</w:t>
            </w:r>
          </w:p>
        </w:tc>
        <w:tc>
          <w:tcPr>
            <w:tcW w:w="2127" w:type="dxa"/>
            <w:tcBorders>
              <w:top w:val="single" w:sz="4" w:space="0" w:color="auto"/>
              <w:left w:val="single" w:sz="4" w:space="0" w:color="auto"/>
              <w:bottom w:val="single" w:sz="4" w:space="0" w:color="auto"/>
              <w:right w:val="single" w:sz="4" w:space="0" w:color="auto"/>
            </w:tcBorders>
          </w:tcPr>
          <w:p w14:paraId="0DDC10F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10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0F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18.</w:t>
            </w:r>
          </w:p>
        </w:tc>
        <w:tc>
          <w:tcPr>
            <w:tcW w:w="2410" w:type="dxa"/>
            <w:tcBorders>
              <w:top w:val="single" w:sz="4" w:space="0" w:color="auto"/>
              <w:left w:val="single" w:sz="4" w:space="0" w:color="auto"/>
              <w:bottom w:val="single" w:sz="4" w:space="0" w:color="auto"/>
              <w:right w:val="single" w:sz="4" w:space="0" w:color="auto"/>
            </w:tcBorders>
            <w:hideMark/>
          </w:tcPr>
          <w:p w14:paraId="0DDC110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10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Θράκη / Thrace</w:t>
            </w:r>
          </w:p>
        </w:tc>
        <w:tc>
          <w:tcPr>
            <w:tcW w:w="2127" w:type="dxa"/>
            <w:tcBorders>
              <w:top w:val="single" w:sz="4" w:space="0" w:color="auto"/>
              <w:left w:val="single" w:sz="4" w:space="0" w:color="auto"/>
              <w:bottom w:val="single" w:sz="4" w:space="0" w:color="auto"/>
              <w:right w:val="single" w:sz="4" w:space="0" w:color="auto"/>
            </w:tcBorders>
          </w:tcPr>
          <w:p w14:paraId="0DDC110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10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0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19.</w:t>
            </w:r>
          </w:p>
        </w:tc>
        <w:tc>
          <w:tcPr>
            <w:tcW w:w="2410" w:type="dxa"/>
            <w:tcBorders>
              <w:top w:val="single" w:sz="4" w:space="0" w:color="auto"/>
              <w:left w:val="single" w:sz="4" w:space="0" w:color="auto"/>
              <w:bottom w:val="single" w:sz="4" w:space="0" w:color="auto"/>
              <w:right w:val="single" w:sz="4" w:space="0" w:color="auto"/>
            </w:tcBorders>
            <w:hideMark/>
          </w:tcPr>
          <w:p w14:paraId="0DDC110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0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Cataluña</w:t>
            </w:r>
          </w:p>
        </w:tc>
        <w:tc>
          <w:tcPr>
            <w:tcW w:w="2127" w:type="dxa"/>
            <w:tcBorders>
              <w:top w:val="single" w:sz="4" w:space="0" w:color="auto"/>
              <w:left w:val="single" w:sz="4" w:space="0" w:color="auto"/>
              <w:bottom w:val="single" w:sz="4" w:space="0" w:color="auto"/>
              <w:right w:val="single" w:sz="4" w:space="0" w:color="auto"/>
            </w:tcBorders>
          </w:tcPr>
          <w:p w14:paraId="0DDC110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10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0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20.</w:t>
            </w:r>
          </w:p>
        </w:tc>
        <w:tc>
          <w:tcPr>
            <w:tcW w:w="2410" w:type="dxa"/>
            <w:tcBorders>
              <w:top w:val="single" w:sz="4" w:space="0" w:color="auto"/>
              <w:left w:val="single" w:sz="4" w:space="0" w:color="auto"/>
              <w:bottom w:val="single" w:sz="4" w:space="0" w:color="auto"/>
              <w:right w:val="single" w:sz="4" w:space="0" w:color="auto"/>
            </w:tcBorders>
            <w:hideMark/>
          </w:tcPr>
          <w:p w14:paraId="0DDC110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0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Cava</w:t>
            </w:r>
          </w:p>
        </w:tc>
        <w:tc>
          <w:tcPr>
            <w:tcW w:w="2127" w:type="dxa"/>
            <w:tcBorders>
              <w:top w:val="single" w:sz="4" w:space="0" w:color="auto"/>
              <w:left w:val="single" w:sz="4" w:space="0" w:color="auto"/>
              <w:bottom w:val="single" w:sz="4" w:space="0" w:color="auto"/>
              <w:right w:val="single" w:sz="4" w:space="0" w:color="auto"/>
            </w:tcBorders>
          </w:tcPr>
          <w:p w14:paraId="0DDC110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1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0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21.</w:t>
            </w:r>
          </w:p>
        </w:tc>
        <w:tc>
          <w:tcPr>
            <w:tcW w:w="2410" w:type="dxa"/>
            <w:tcBorders>
              <w:top w:val="single" w:sz="4" w:space="0" w:color="auto"/>
              <w:left w:val="single" w:sz="4" w:space="0" w:color="auto"/>
              <w:bottom w:val="single" w:sz="4" w:space="0" w:color="auto"/>
              <w:right w:val="single" w:sz="4" w:space="0" w:color="auto"/>
            </w:tcBorders>
            <w:hideMark/>
          </w:tcPr>
          <w:p w14:paraId="0DDC110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Spānija</w:t>
            </w:r>
          </w:p>
        </w:tc>
        <w:tc>
          <w:tcPr>
            <w:tcW w:w="4394" w:type="dxa"/>
            <w:tcBorders>
              <w:top w:val="single" w:sz="4" w:space="0" w:color="auto"/>
              <w:left w:val="single" w:sz="4" w:space="0" w:color="auto"/>
              <w:bottom w:val="single" w:sz="4" w:space="0" w:color="auto"/>
              <w:right w:val="single" w:sz="4" w:space="0" w:color="auto"/>
            </w:tcBorders>
            <w:hideMark/>
          </w:tcPr>
          <w:p w14:paraId="0DDC111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Empordà</w:t>
            </w:r>
          </w:p>
        </w:tc>
        <w:tc>
          <w:tcPr>
            <w:tcW w:w="2127" w:type="dxa"/>
            <w:tcBorders>
              <w:top w:val="single" w:sz="4" w:space="0" w:color="auto"/>
              <w:left w:val="single" w:sz="4" w:space="0" w:color="auto"/>
              <w:bottom w:val="single" w:sz="4" w:space="0" w:color="auto"/>
              <w:right w:val="single" w:sz="4" w:space="0" w:color="auto"/>
            </w:tcBorders>
          </w:tcPr>
          <w:p w14:paraId="0DDC111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11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1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22.</w:t>
            </w:r>
          </w:p>
        </w:tc>
        <w:tc>
          <w:tcPr>
            <w:tcW w:w="2410" w:type="dxa"/>
            <w:tcBorders>
              <w:top w:val="single" w:sz="4" w:space="0" w:color="auto"/>
              <w:left w:val="single" w:sz="4" w:space="0" w:color="auto"/>
              <w:bottom w:val="single" w:sz="4" w:space="0" w:color="auto"/>
              <w:right w:val="single" w:sz="4" w:space="0" w:color="auto"/>
            </w:tcBorders>
            <w:hideMark/>
          </w:tcPr>
          <w:p w14:paraId="0DDC111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1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Jerez-Xérès-Sherry / Jerez / Xérès / Sherry</w:t>
            </w:r>
          </w:p>
        </w:tc>
        <w:tc>
          <w:tcPr>
            <w:tcW w:w="2127" w:type="dxa"/>
            <w:tcBorders>
              <w:top w:val="single" w:sz="4" w:space="0" w:color="auto"/>
              <w:left w:val="single" w:sz="4" w:space="0" w:color="auto"/>
              <w:bottom w:val="single" w:sz="4" w:space="0" w:color="auto"/>
              <w:right w:val="single" w:sz="4" w:space="0" w:color="auto"/>
            </w:tcBorders>
          </w:tcPr>
          <w:p w14:paraId="0DDC111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2.2.1659.</w:t>
            </w:r>
          </w:p>
        </w:tc>
      </w:tr>
      <w:tr w:rsidR="00C4219C" w:rsidRPr="002B27E7" w14:paraId="0DDC111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1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23.</w:t>
            </w:r>
          </w:p>
        </w:tc>
        <w:tc>
          <w:tcPr>
            <w:tcW w:w="2410" w:type="dxa"/>
            <w:tcBorders>
              <w:top w:val="single" w:sz="4" w:space="0" w:color="auto"/>
              <w:left w:val="single" w:sz="4" w:space="0" w:color="auto"/>
              <w:bottom w:val="single" w:sz="4" w:space="0" w:color="auto"/>
              <w:right w:val="single" w:sz="4" w:space="0" w:color="auto"/>
            </w:tcBorders>
            <w:hideMark/>
          </w:tcPr>
          <w:p w14:paraId="0DDC111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1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Jumilla</w:t>
            </w:r>
          </w:p>
        </w:tc>
        <w:tc>
          <w:tcPr>
            <w:tcW w:w="2127" w:type="dxa"/>
            <w:tcBorders>
              <w:top w:val="single" w:sz="4" w:space="0" w:color="auto"/>
              <w:left w:val="single" w:sz="4" w:space="0" w:color="auto"/>
              <w:bottom w:val="single" w:sz="4" w:space="0" w:color="auto"/>
              <w:right w:val="single" w:sz="4" w:space="0" w:color="auto"/>
            </w:tcBorders>
          </w:tcPr>
          <w:p w14:paraId="0DDC111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2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1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24.</w:t>
            </w:r>
          </w:p>
        </w:tc>
        <w:tc>
          <w:tcPr>
            <w:tcW w:w="2410" w:type="dxa"/>
            <w:tcBorders>
              <w:top w:val="single" w:sz="4" w:space="0" w:color="auto"/>
              <w:left w:val="single" w:sz="4" w:space="0" w:color="auto"/>
              <w:bottom w:val="single" w:sz="4" w:space="0" w:color="auto"/>
              <w:right w:val="single" w:sz="4" w:space="0" w:color="auto"/>
            </w:tcBorders>
            <w:hideMark/>
          </w:tcPr>
          <w:p w14:paraId="0DDC111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1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La Mancha</w:t>
            </w:r>
          </w:p>
        </w:tc>
        <w:tc>
          <w:tcPr>
            <w:tcW w:w="2127" w:type="dxa"/>
            <w:tcBorders>
              <w:top w:val="single" w:sz="4" w:space="0" w:color="auto"/>
              <w:left w:val="single" w:sz="4" w:space="0" w:color="auto"/>
              <w:bottom w:val="single" w:sz="4" w:space="0" w:color="auto"/>
              <w:right w:val="single" w:sz="4" w:space="0" w:color="auto"/>
            </w:tcBorders>
          </w:tcPr>
          <w:p w14:paraId="0DDC112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2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2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25.</w:t>
            </w:r>
          </w:p>
        </w:tc>
        <w:tc>
          <w:tcPr>
            <w:tcW w:w="2410" w:type="dxa"/>
            <w:tcBorders>
              <w:top w:val="single" w:sz="4" w:space="0" w:color="auto"/>
              <w:left w:val="single" w:sz="4" w:space="0" w:color="auto"/>
              <w:bottom w:val="single" w:sz="4" w:space="0" w:color="auto"/>
              <w:right w:val="single" w:sz="4" w:space="0" w:color="auto"/>
            </w:tcBorders>
            <w:hideMark/>
          </w:tcPr>
          <w:p w14:paraId="0DDC112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2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Málaga</w:t>
            </w:r>
          </w:p>
        </w:tc>
        <w:tc>
          <w:tcPr>
            <w:tcW w:w="2127" w:type="dxa"/>
            <w:tcBorders>
              <w:top w:val="single" w:sz="4" w:space="0" w:color="auto"/>
              <w:left w:val="single" w:sz="4" w:space="0" w:color="auto"/>
              <w:bottom w:val="single" w:sz="4" w:space="0" w:color="auto"/>
              <w:right w:val="single" w:sz="4" w:space="0" w:color="auto"/>
            </w:tcBorders>
          </w:tcPr>
          <w:p w14:paraId="0DDC112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2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2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26.</w:t>
            </w:r>
          </w:p>
        </w:tc>
        <w:tc>
          <w:tcPr>
            <w:tcW w:w="2410" w:type="dxa"/>
            <w:tcBorders>
              <w:top w:val="single" w:sz="4" w:space="0" w:color="auto"/>
              <w:left w:val="single" w:sz="4" w:space="0" w:color="auto"/>
              <w:bottom w:val="single" w:sz="4" w:space="0" w:color="auto"/>
              <w:right w:val="single" w:sz="4" w:space="0" w:color="auto"/>
            </w:tcBorders>
            <w:hideMark/>
          </w:tcPr>
          <w:p w14:paraId="0DDC112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2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Manzanilla-Sanlúcar de Barrameda / Manzanilla</w:t>
            </w:r>
          </w:p>
        </w:tc>
        <w:tc>
          <w:tcPr>
            <w:tcW w:w="2127" w:type="dxa"/>
            <w:tcBorders>
              <w:top w:val="single" w:sz="4" w:space="0" w:color="auto"/>
              <w:left w:val="single" w:sz="4" w:space="0" w:color="auto"/>
              <w:bottom w:val="single" w:sz="4" w:space="0" w:color="auto"/>
              <w:right w:val="single" w:sz="4" w:space="0" w:color="auto"/>
            </w:tcBorders>
          </w:tcPr>
          <w:p w14:paraId="0DDC112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3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2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27.</w:t>
            </w:r>
          </w:p>
        </w:tc>
        <w:tc>
          <w:tcPr>
            <w:tcW w:w="2410" w:type="dxa"/>
            <w:tcBorders>
              <w:top w:val="single" w:sz="4" w:space="0" w:color="auto"/>
              <w:left w:val="single" w:sz="4" w:space="0" w:color="auto"/>
              <w:bottom w:val="single" w:sz="4" w:space="0" w:color="auto"/>
              <w:right w:val="single" w:sz="4" w:space="0" w:color="auto"/>
            </w:tcBorders>
            <w:hideMark/>
          </w:tcPr>
          <w:p w14:paraId="0DDC112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2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Navarra</w:t>
            </w:r>
          </w:p>
        </w:tc>
        <w:tc>
          <w:tcPr>
            <w:tcW w:w="2127" w:type="dxa"/>
            <w:tcBorders>
              <w:top w:val="single" w:sz="4" w:space="0" w:color="auto"/>
              <w:left w:val="single" w:sz="4" w:space="0" w:color="auto"/>
              <w:bottom w:val="single" w:sz="4" w:space="0" w:color="auto"/>
              <w:right w:val="single" w:sz="4" w:space="0" w:color="auto"/>
            </w:tcBorders>
          </w:tcPr>
          <w:p w14:paraId="0DDC112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3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3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28.</w:t>
            </w:r>
          </w:p>
        </w:tc>
        <w:tc>
          <w:tcPr>
            <w:tcW w:w="2410" w:type="dxa"/>
            <w:tcBorders>
              <w:top w:val="single" w:sz="4" w:space="0" w:color="auto"/>
              <w:left w:val="single" w:sz="4" w:space="0" w:color="auto"/>
              <w:bottom w:val="single" w:sz="4" w:space="0" w:color="auto"/>
              <w:right w:val="single" w:sz="4" w:space="0" w:color="auto"/>
            </w:tcBorders>
            <w:hideMark/>
          </w:tcPr>
          <w:p w14:paraId="0DDC113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3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Penedès</w:t>
            </w:r>
          </w:p>
        </w:tc>
        <w:tc>
          <w:tcPr>
            <w:tcW w:w="2127" w:type="dxa"/>
            <w:tcBorders>
              <w:top w:val="single" w:sz="4" w:space="0" w:color="auto"/>
              <w:left w:val="single" w:sz="4" w:space="0" w:color="auto"/>
              <w:bottom w:val="single" w:sz="4" w:space="0" w:color="auto"/>
              <w:right w:val="single" w:sz="4" w:space="0" w:color="auto"/>
            </w:tcBorders>
          </w:tcPr>
          <w:p w14:paraId="0DDC113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3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3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29.</w:t>
            </w:r>
          </w:p>
        </w:tc>
        <w:tc>
          <w:tcPr>
            <w:tcW w:w="2410" w:type="dxa"/>
            <w:tcBorders>
              <w:top w:val="single" w:sz="4" w:space="0" w:color="auto"/>
              <w:left w:val="single" w:sz="4" w:space="0" w:color="auto"/>
              <w:bottom w:val="single" w:sz="4" w:space="0" w:color="auto"/>
              <w:right w:val="single" w:sz="4" w:space="0" w:color="auto"/>
            </w:tcBorders>
            <w:hideMark/>
          </w:tcPr>
          <w:p w14:paraId="0DDC113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3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Priorat</w:t>
            </w:r>
          </w:p>
        </w:tc>
        <w:tc>
          <w:tcPr>
            <w:tcW w:w="2127" w:type="dxa"/>
            <w:tcBorders>
              <w:top w:val="single" w:sz="4" w:space="0" w:color="auto"/>
              <w:left w:val="single" w:sz="4" w:space="0" w:color="auto"/>
              <w:bottom w:val="single" w:sz="4" w:space="0" w:color="auto"/>
              <w:right w:val="single" w:sz="4" w:space="0" w:color="auto"/>
            </w:tcBorders>
          </w:tcPr>
          <w:p w14:paraId="0DDC113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3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3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30.</w:t>
            </w:r>
          </w:p>
        </w:tc>
        <w:tc>
          <w:tcPr>
            <w:tcW w:w="2410" w:type="dxa"/>
            <w:tcBorders>
              <w:top w:val="single" w:sz="4" w:space="0" w:color="auto"/>
              <w:left w:val="single" w:sz="4" w:space="0" w:color="auto"/>
              <w:bottom w:val="single" w:sz="4" w:space="0" w:color="auto"/>
              <w:right w:val="single" w:sz="4" w:space="0" w:color="auto"/>
            </w:tcBorders>
            <w:hideMark/>
          </w:tcPr>
          <w:p w14:paraId="0DDC113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Spānija</w:t>
            </w:r>
          </w:p>
        </w:tc>
        <w:tc>
          <w:tcPr>
            <w:tcW w:w="4394" w:type="dxa"/>
            <w:tcBorders>
              <w:top w:val="single" w:sz="4" w:space="0" w:color="auto"/>
              <w:left w:val="single" w:sz="4" w:space="0" w:color="auto"/>
              <w:bottom w:val="single" w:sz="4" w:space="0" w:color="auto"/>
              <w:right w:val="single" w:sz="4" w:space="0" w:color="auto"/>
            </w:tcBorders>
            <w:hideMark/>
          </w:tcPr>
          <w:p w14:paraId="0DDC113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Rías Baixas</w:t>
            </w:r>
          </w:p>
        </w:tc>
        <w:tc>
          <w:tcPr>
            <w:tcW w:w="2127" w:type="dxa"/>
            <w:tcBorders>
              <w:top w:val="single" w:sz="4" w:space="0" w:color="auto"/>
              <w:left w:val="single" w:sz="4" w:space="0" w:color="auto"/>
              <w:bottom w:val="single" w:sz="4" w:space="0" w:color="auto"/>
              <w:right w:val="single" w:sz="4" w:space="0" w:color="auto"/>
            </w:tcBorders>
          </w:tcPr>
          <w:p w14:paraId="0DDC113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4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4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31.</w:t>
            </w:r>
          </w:p>
        </w:tc>
        <w:tc>
          <w:tcPr>
            <w:tcW w:w="2410" w:type="dxa"/>
            <w:tcBorders>
              <w:top w:val="single" w:sz="4" w:space="0" w:color="auto"/>
              <w:left w:val="single" w:sz="4" w:space="0" w:color="auto"/>
              <w:bottom w:val="single" w:sz="4" w:space="0" w:color="auto"/>
              <w:right w:val="single" w:sz="4" w:space="0" w:color="auto"/>
            </w:tcBorders>
            <w:hideMark/>
          </w:tcPr>
          <w:p w14:paraId="0DDC114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4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Ribera del Duero</w:t>
            </w:r>
          </w:p>
        </w:tc>
        <w:tc>
          <w:tcPr>
            <w:tcW w:w="2127" w:type="dxa"/>
            <w:tcBorders>
              <w:top w:val="single" w:sz="4" w:space="0" w:color="auto"/>
              <w:left w:val="single" w:sz="4" w:space="0" w:color="auto"/>
              <w:bottom w:val="single" w:sz="4" w:space="0" w:color="auto"/>
              <w:right w:val="single" w:sz="4" w:space="0" w:color="auto"/>
            </w:tcBorders>
          </w:tcPr>
          <w:p w14:paraId="0DDC114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4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4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32.</w:t>
            </w:r>
          </w:p>
        </w:tc>
        <w:tc>
          <w:tcPr>
            <w:tcW w:w="2410" w:type="dxa"/>
            <w:tcBorders>
              <w:top w:val="single" w:sz="4" w:space="0" w:color="auto"/>
              <w:left w:val="single" w:sz="4" w:space="0" w:color="auto"/>
              <w:bottom w:val="single" w:sz="4" w:space="0" w:color="auto"/>
              <w:right w:val="single" w:sz="4" w:space="0" w:color="auto"/>
            </w:tcBorders>
            <w:hideMark/>
          </w:tcPr>
          <w:p w14:paraId="0DDC114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4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Rioja</w:t>
            </w:r>
          </w:p>
        </w:tc>
        <w:tc>
          <w:tcPr>
            <w:tcW w:w="2127" w:type="dxa"/>
            <w:tcBorders>
              <w:top w:val="single" w:sz="4" w:space="0" w:color="auto"/>
              <w:left w:val="single" w:sz="4" w:space="0" w:color="auto"/>
              <w:bottom w:val="single" w:sz="4" w:space="0" w:color="auto"/>
              <w:right w:val="single" w:sz="4" w:space="0" w:color="auto"/>
            </w:tcBorders>
          </w:tcPr>
          <w:p w14:paraId="0DDC114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4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4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33.</w:t>
            </w:r>
          </w:p>
        </w:tc>
        <w:tc>
          <w:tcPr>
            <w:tcW w:w="2410" w:type="dxa"/>
            <w:tcBorders>
              <w:top w:val="single" w:sz="4" w:space="0" w:color="auto"/>
              <w:left w:val="single" w:sz="4" w:space="0" w:color="auto"/>
              <w:bottom w:val="single" w:sz="4" w:space="0" w:color="auto"/>
              <w:right w:val="single" w:sz="4" w:space="0" w:color="auto"/>
            </w:tcBorders>
            <w:hideMark/>
          </w:tcPr>
          <w:p w14:paraId="0DDC114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4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Rueda</w:t>
            </w:r>
          </w:p>
        </w:tc>
        <w:tc>
          <w:tcPr>
            <w:tcW w:w="2127" w:type="dxa"/>
            <w:tcBorders>
              <w:top w:val="single" w:sz="4" w:space="0" w:color="auto"/>
              <w:left w:val="single" w:sz="4" w:space="0" w:color="auto"/>
              <w:bottom w:val="single" w:sz="4" w:space="0" w:color="auto"/>
              <w:right w:val="single" w:sz="4" w:space="0" w:color="auto"/>
            </w:tcBorders>
          </w:tcPr>
          <w:p w14:paraId="0DDC114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5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4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34.</w:t>
            </w:r>
          </w:p>
        </w:tc>
        <w:tc>
          <w:tcPr>
            <w:tcW w:w="2410" w:type="dxa"/>
            <w:tcBorders>
              <w:top w:val="single" w:sz="4" w:space="0" w:color="auto"/>
              <w:left w:val="single" w:sz="4" w:space="0" w:color="auto"/>
              <w:bottom w:val="single" w:sz="4" w:space="0" w:color="auto"/>
              <w:right w:val="single" w:sz="4" w:space="0" w:color="auto"/>
            </w:tcBorders>
            <w:hideMark/>
          </w:tcPr>
          <w:p w14:paraId="0DDC115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5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Somontano</w:t>
            </w:r>
          </w:p>
        </w:tc>
        <w:tc>
          <w:tcPr>
            <w:tcW w:w="2127" w:type="dxa"/>
            <w:tcBorders>
              <w:top w:val="single" w:sz="4" w:space="0" w:color="auto"/>
              <w:left w:val="single" w:sz="4" w:space="0" w:color="auto"/>
              <w:bottom w:val="single" w:sz="4" w:space="0" w:color="auto"/>
              <w:right w:val="single" w:sz="4" w:space="0" w:color="auto"/>
            </w:tcBorders>
          </w:tcPr>
          <w:p w14:paraId="0DDC115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5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5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35.</w:t>
            </w:r>
          </w:p>
        </w:tc>
        <w:tc>
          <w:tcPr>
            <w:tcW w:w="2410" w:type="dxa"/>
            <w:tcBorders>
              <w:top w:val="single" w:sz="4" w:space="0" w:color="auto"/>
              <w:left w:val="single" w:sz="4" w:space="0" w:color="auto"/>
              <w:bottom w:val="single" w:sz="4" w:space="0" w:color="auto"/>
              <w:right w:val="single" w:sz="4" w:space="0" w:color="auto"/>
            </w:tcBorders>
            <w:hideMark/>
          </w:tcPr>
          <w:p w14:paraId="0DDC115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Spānija</w:t>
            </w:r>
          </w:p>
        </w:tc>
        <w:tc>
          <w:tcPr>
            <w:tcW w:w="4394" w:type="dxa"/>
            <w:tcBorders>
              <w:top w:val="single" w:sz="4" w:space="0" w:color="auto"/>
              <w:left w:val="single" w:sz="4" w:space="0" w:color="auto"/>
              <w:bottom w:val="single" w:sz="4" w:space="0" w:color="auto"/>
              <w:right w:val="single" w:sz="4" w:space="0" w:color="auto"/>
            </w:tcBorders>
            <w:hideMark/>
          </w:tcPr>
          <w:p w14:paraId="0DDC115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Toro</w:t>
            </w:r>
          </w:p>
        </w:tc>
        <w:tc>
          <w:tcPr>
            <w:tcW w:w="2127" w:type="dxa"/>
            <w:tcBorders>
              <w:top w:val="single" w:sz="4" w:space="0" w:color="auto"/>
              <w:left w:val="single" w:sz="4" w:space="0" w:color="auto"/>
              <w:bottom w:val="single" w:sz="4" w:space="0" w:color="auto"/>
              <w:right w:val="single" w:sz="4" w:space="0" w:color="auto"/>
            </w:tcBorders>
          </w:tcPr>
          <w:p w14:paraId="0DDC115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5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5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36.</w:t>
            </w:r>
          </w:p>
        </w:tc>
        <w:tc>
          <w:tcPr>
            <w:tcW w:w="2410" w:type="dxa"/>
            <w:tcBorders>
              <w:top w:val="single" w:sz="4" w:space="0" w:color="auto"/>
              <w:left w:val="single" w:sz="4" w:space="0" w:color="auto"/>
              <w:bottom w:val="single" w:sz="4" w:space="0" w:color="auto"/>
              <w:right w:val="single" w:sz="4" w:space="0" w:color="auto"/>
            </w:tcBorders>
            <w:hideMark/>
          </w:tcPr>
          <w:p w14:paraId="0DDC115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5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Utiel-Requena</w:t>
            </w:r>
          </w:p>
        </w:tc>
        <w:tc>
          <w:tcPr>
            <w:tcW w:w="2127" w:type="dxa"/>
            <w:tcBorders>
              <w:top w:val="single" w:sz="4" w:space="0" w:color="auto"/>
              <w:left w:val="single" w:sz="4" w:space="0" w:color="auto"/>
              <w:bottom w:val="single" w:sz="4" w:space="0" w:color="auto"/>
              <w:right w:val="single" w:sz="4" w:space="0" w:color="auto"/>
            </w:tcBorders>
          </w:tcPr>
          <w:p w14:paraId="0DDC115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6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5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37.</w:t>
            </w:r>
          </w:p>
        </w:tc>
        <w:tc>
          <w:tcPr>
            <w:tcW w:w="2410" w:type="dxa"/>
            <w:tcBorders>
              <w:top w:val="single" w:sz="4" w:space="0" w:color="auto"/>
              <w:left w:val="single" w:sz="4" w:space="0" w:color="auto"/>
              <w:bottom w:val="single" w:sz="4" w:space="0" w:color="auto"/>
              <w:right w:val="single" w:sz="4" w:space="0" w:color="auto"/>
            </w:tcBorders>
            <w:hideMark/>
          </w:tcPr>
          <w:p w14:paraId="0DDC115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6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Valdepeñas</w:t>
            </w:r>
          </w:p>
        </w:tc>
        <w:tc>
          <w:tcPr>
            <w:tcW w:w="2127" w:type="dxa"/>
            <w:tcBorders>
              <w:top w:val="single" w:sz="4" w:space="0" w:color="auto"/>
              <w:left w:val="single" w:sz="4" w:space="0" w:color="auto"/>
              <w:bottom w:val="single" w:sz="4" w:space="0" w:color="auto"/>
              <w:right w:val="single" w:sz="4" w:space="0" w:color="auto"/>
            </w:tcBorders>
          </w:tcPr>
          <w:p w14:paraId="0DDC116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6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6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38.</w:t>
            </w:r>
          </w:p>
        </w:tc>
        <w:tc>
          <w:tcPr>
            <w:tcW w:w="2410" w:type="dxa"/>
            <w:tcBorders>
              <w:top w:val="single" w:sz="4" w:space="0" w:color="auto"/>
              <w:left w:val="single" w:sz="4" w:space="0" w:color="auto"/>
              <w:bottom w:val="single" w:sz="4" w:space="0" w:color="auto"/>
              <w:right w:val="single" w:sz="4" w:space="0" w:color="auto"/>
            </w:tcBorders>
            <w:hideMark/>
          </w:tcPr>
          <w:p w14:paraId="0DDC116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16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Valencia</w:t>
            </w:r>
          </w:p>
        </w:tc>
        <w:tc>
          <w:tcPr>
            <w:tcW w:w="2127" w:type="dxa"/>
            <w:tcBorders>
              <w:top w:val="single" w:sz="4" w:space="0" w:color="auto"/>
              <w:left w:val="single" w:sz="4" w:space="0" w:color="auto"/>
              <w:bottom w:val="single" w:sz="4" w:space="0" w:color="auto"/>
              <w:right w:val="single" w:sz="4" w:space="0" w:color="auto"/>
            </w:tcBorders>
          </w:tcPr>
          <w:p w14:paraId="0DDC116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6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6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39.</w:t>
            </w:r>
          </w:p>
        </w:tc>
        <w:tc>
          <w:tcPr>
            <w:tcW w:w="2410" w:type="dxa"/>
            <w:tcBorders>
              <w:top w:val="single" w:sz="4" w:space="0" w:color="auto"/>
              <w:left w:val="single" w:sz="4" w:space="0" w:color="auto"/>
              <w:bottom w:val="single" w:sz="4" w:space="0" w:color="auto"/>
              <w:right w:val="single" w:sz="4" w:space="0" w:color="auto"/>
            </w:tcBorders>
            <w:hideMark/>
          </w:tcPr>
          <w:p w14:paraId="0DDC116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6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Alsace</w:t>
            </w:r>
          </w:p>
        </w:tc>
        <w:tc>
          <w:tcPr>
            <w:tcW w:w="2127" w:type="dxa"/>
            <w:tcBorders>
              <w:top w:val="single" w:sz="4" w:space="0" w:color="auto"/>
              <w:left w:val="single" w:sz="4" w:space="0" w:color="auto"/>
              <w:bottom w:val="single" w:sz="4" w:space="0" w:color="auto"/>
              <w:right w:val="single" w:sz="4" w:space="0" w:color="auto"/>
            </w:tcBorders>
          </w:tcPr>
          <w:p w14:paraId="0DDC116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7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6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40.</w:t>
            </w:r>
          </w:p>
        </w:tc>
        <w:tc>
          <w:tcPr>
            <w:tcW w:w="2410" w:type="dxa"/>
            <w:tcBorders>
              <w:top w:val="single" w:sz="4" w:space="0" w:color="auto"/>
              <w:left w:val="single" w:sz="4" w:space="0" w:color="auto"/>
              <w:bottom w:val="single" w:sz="4" w:space="0" w:color="auto"/>
              <w:right w:val="single" w:sz="4" w:space="0" w:color="auto"/>
            </w:tcBorders>
            <w:hideMark/>
          </w:tcPr>
          <w:p w14:paraId="0DDC116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6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Anjou</w:t>
            </w:r>
          </w:p>
        </w:tc>
        <w:tc>
          <w:tcPr>
            <w:tcW w:w="2127" w:type="dxa"/>
            <w:tcBorders>
              <w:top w:val="single" w:sz="4" w:space="0" w:color="auto"/>
              <w:left w:val="single" w:sz="4" w:space="0" w:color="auto"/>
              <w:bottom w:val="single" w:sz="4" w:space="0" w:color="auto"/>
              <w:right w:val="single" w:sz="4" w:space="0" w:color="auto"/>
            </w:tcBorders>
          </w:tcPr>
          <w:p w14:paraId="0DDC117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7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7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41.</w:t>
            </w:r>
          </w:p>
        </w:tc>
        <w:tc>
          <w:tcPr>
            <w:tcW w:w="2410" w:type="dxa"/>
            <w:tcBorders>
              <w:top w:val="single" w:sz="4" w:space="0" w:color="auto"/>
              <w:left w:val="single" w:sz="4" w:space="0" w:color="auto"/>
              <w:bottom w:val="single" w:sz="4" w:space="0" w:color="auto"/>
              <w:right w:val="single" w:sz="4" w:space="0" w:color="auto"/>
            </w:tcBorders>
            <w:hideMark/>
          </w:tcPr>
          <w:p w14:paraId="0DDC117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7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Beaujolais</w:t>
            </w:r>
          </w:p>
        </w:tc>
        <w:tc>
          <w:tcPr>
            <w:tcW w:w="2127" w:type="dxa"/>
            <w:tcBorders>
              <w:top w:val="single" w:sz="4" w:space="0" w:color="auto"/>
              <w:left w:val="single" w:sz="4" w:space="0" w:color="auto"/>
              <w:bottom w:val="single" w:sz="4" w:space="0" w:color="auto"/>
              <w:right w:val="single" w:sz="4" w:space="0" w:color="auto"/>
            </w:tcBorders>
          </w:tcPr>
          <w:p w14:paraId="0DDC117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7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77"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42.</w:t>
            </w:r>
          </w:p>
        </w:tc>
        <w:tc>
          <w:tcPr>
            <w:tcW w:w="2410" w:type="dxa"/>
            <w:tcBorders>
              <w:top w:val="single" w:sz="4" w:space="0" w:color="auto"/>
              <w:left w:val="single" w:sz="4" w:space="0" w:color="auto"/>
              <w:bottom w:val="single" w:sz="4" w:space="0" w:color="auto"/>
              <w:right w:val="single" w:sz="4" w:space="0" w:color="auto"/>
            </w:tcBorders>
            <w:hideMark/>
          </w:tcPr>
          <w:p w14:paraId="0DDC117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7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Beaune / Côte de Beaune</w:t>
            </w:r>
          </w:p>
        </w:tc>
        <w:tc>
          <w:tcPr>
            <w:tcW w:w="2127" w:type="dxa"/>
            <w:tcBorders>
              <w:top w:val="single" w:sz="4" w:space="0" w:color="auto"/>
              <w:left w:val="single" w:sz="4" w:space="0" w:color="auto"/>
              <w:bottom w:val="single" w:sz="4" w:space="0" w:color="auto"/>
              <w:right w:val="single" w:sz="4" w:space="0" w:color="auto"/>
            </w:tcBorders>
          </w:tcPr>
          <w:p w14:paraId="0DDC117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8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7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43.</w:t>
            </w:r>
          </w:p>
        </w:tc>
        <w:tc>
          <w:tcPr>
            <w:tcW w:w="2410" w:type="dxa"/>
            <w:tcBorders>
              <w:top w:val="single" w:sz="4" w:space="0" w:color="auto"/>
              <w:left w:val="single" w:sz="4" w:space="0" w:color="auto"/>
              <w:bottom w:val="single" w:sz="4" w:space="0" w:color="auto"/>
              <w:right w:val="single" w:sz="4" w:space="0" w:color="auto"/>
            </w:tcBorders>
            <w:hideMark/>
          </w:tcPr>
          <w:p w14:paraId="0DDC117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7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Bordeau</w:t>
            </w:r>
            <w:r w:rsidRPr="002B27E7">
              <w:rPr>
                <w:color w:val="000000"/>
                <w:sz w:val="20"/>
                <w:szCs w:val="16"/>
                <w:lang w:val="lv-LV"/>
              </w:rPr>
              <w:t>x</w:t>
            </w:r>
          </w:p>
        </w:tc>
        <w:tc>
          <w:tcPr>
            <w:tcW w:w="2127" w:type="dxa"/>
            <w:tcBorders>
              <w:top w:val="single" w:sz="4" w:space="0" w:color="auto"/>
              <w:left w:val="single" w:sz="4" w:space="0" w:color="auto"/>
              <w:bottom w:val="single" w:sz="4" w:space="0" w:color="auto"/>
              <w:right w:val="single" w:sz="4" w:space="0" w:color="auto"/>
            </w:tcBorders>
          </w:tcPr>
          <w:p w14:paraId="0DDC117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8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8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44.</w:t>
            </w:r>
          </w:p>
        </w:tc>
        <w:tc>
          <w:tcPr>
            <w:tcW w:w="2410" w:type="dxa"/>
            <w:tcBorders>
              <w:top w:val="single" w:sz="4" w:space="0" w:color="auto"/>
              <w:left w:val="single" w:sz="4" w:space="0" w:color="auto"/>
              <w:bottom w:val="single" w:sz="4" w:space="0" w:color="auto"/>
              <w:right w:val="single" w:sz="4" w:space="0" w:color="auto"/>
            </w:tcBorders>
            <w:hideMark/>
          </w:tcPr>
          <w:p w14:paraId="0DDC118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8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Bourgogne</w:t>
            </w:r>
          </w:p>
        </w:tc>
        <w:tc>
          <w:tcPr>
            <w:tcW w:w="2127" w:type="dxa"/>
            <w:tcBorders>
              <w:top w:val="single" w:sz="4" w:space="0" w:color="auto"/>
              <w:left w:val="single" w:sz="4" w:space="0" w:color="auto"/>
              <w:bottom w:val="single" w:sz="4" w:space="0" w:color="auto"/>
              <w:right w:val="single" w:sz="4" w:space="0" w:color="auto"/>
            </w:tcBorders>
          </w:tcPr>
          <w:p w14:paraId="0DDC118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8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8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45.</w:t>
            </w:r>
          </w:p>
        </w:tc>
        <w:tc>
          <w:tcPr>
            <w:tcW w:w="2410" w:type="dxa"/>
            <w:tcBorders>
              <w:top w:val="single" w:sz="4" w:space="0" w:color="auto"/>
              <w:left w:val="single" w:sz="4" w:space="0" w:color="auto"/>
              <w:bottom w:val="single" w:sz="4" w:space="0" w:color="auto"/>
              <w:right w:val="single" w:sz="4" w:space="0" w:color="auto"/>
            </w:tcBorders>
            <w:hideMark/>
          </w:tcPr>
          <w:p w14:paraId="0DDC118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8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Cahors</w:t>
            </w:r>
          </w:p>
        </w:tc>
        <w:tc>
          <w:tcPr>
            <w:tcW w:w="2127" w:type="dxa"/>
            <w:tcBorders>
              <w:top w:val="single" w:sz="4" w:space="0" w:color="auto"/>
              <w:left w:val="single" w:sz="4" w:space="0" w:color="auto"/>
              <w:bottom w:val="single" w:sz="4" w:space="0" w:color="auto"/>
              <w:right w:val="single" w:sz="4" w:space="0" w:color="auto"/>
            </w:tcBorders>
          </w:tcPr>
          <w:p w14:paraId="0DDC118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8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8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46.</w:t>
            </w:r>
          </w:p>
        </w:tc>
        <w:tc>
          <w:tcPr>
            <w:tcW w:w="2410" w:type="dxa"/>
            <w:tcBorders>
              <w:top w:val="single" w:sz="4" w:space="0" w:color="auto"/>
              <w:left w:val="single" w:sz="4" w:space="0" w:color="auto"/>
              <w:bottom w:val="single" w:sz="4" w:space="0" w:color="auto"/>
              <w:right w:val="single" w:sz="4" w:space="0" w:color="auto"/>
            </w:tcBorders>
            <w:hideMark/>
          </w:tcPr>
          <w:p w14:paraId="0DDC118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8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Chablis</w:t>
            </w:r>
          </w:p>
        </w:tc>
        <w:tc>
          <w:tcPr>
            <w:tcW w:w="2127" w:type="dxa"/>
            <w:tcBorders>
              <w:top w:val="single" w:sz="4" w:space="0" w:color="auto"/>
              <w:left w:val="single" w:sz="4" w:space="0" w:color="auto"/>
              <w:bottom w:val="single" w:sz="4" w:space="0" w:color="auto"/>
              <w:right w:val="single" w:sz="4" w:space="0" w:color="auto"/>
            </w:tcBorders>
          </w:tcPr>
          <w:p w14:paraId="0DDC118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9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9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47.</w:t>
            </w:r>
          </w:p>
        </w:tc>
        <w:tc>
          <w:tcPr>
            <w:tcW w:w="2410" w:type="dxa"/>
            <w:tcBorders>
              <w:top w:val="single" w:sz="4" w:space="0" w:color="auto"/>
              <w:left w:val="single" w:sz="4" w:space="0" w:color="auto"/>
              <w:bottom w:val="single" w:sz="4" w:space="0" w:color="auto"/>
              <w:right w:val="single" w:sz="4" w:space="0" w:color="auto"/>
            </w:tcBorders>
            <w:hideMark/>
          </w:tcPr>
          <w:p w14:paraId="0DDC119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9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Chambertin</w:t>
            </w:r>
          </w:p>
        </w:tc>
        <w:tc>
          <w:tcPr>
            <w:tcW w:w="2127" w:type="dxa"/>
            <w:tcBorders>
              <w:top w:val="single" w:sz="4" w:space="0" w:color="auto"/>
              <w:left w:val="single" w:sz="4" w:space="0" w:color="auto"/>
              <w:bottom w:val="single" w:sz="4" w:space="0" w:color="auto"/>
              <w:right w:val="single" w:sz="4" w:space="0" w:color="auto"/>
            </w:tcBorders>
          </w:tcPr>
          <w:p w14:paraId="0DDC119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9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9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48.</w:t>
            </w:r>
          </w:p>
        </w:tc>
        <w:tc>
          <w:tcPr>
            <w:tcW w:w="2410" w:type="dxa"/>
            <w:tcBorders>
              <w:top w:val="single" w:sz="4" w:space="0" w:color="auto"/>
              <w:left w:val="single" w:sz="4" w:space="0" w:color="auto"/>
              <w:bottom w:val="single" w:sz="4" w:space="0" w:color="auto"/>
              <w:right w:val="single" w:sz="4" w:space="0" w:color="auto"/>
            </w:tcBorders>
            <w:hideMark/>
          </w:tcPr>
          <w:p w14:paraId="0DDC119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9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Champagne</w:t>
            </w:r>
          </w:p>
        </w:tc>
        <w:tc>
          <w:tcPr>
            <w:tcW w:w="2127" w:type="dxa"/>
            <w:tcBorders>
              <w:top w:val="single" w:sz="4" w:space="0" w:color="auto"/>
              <w:left w:val="single" w:sz="4" w:space="0" w:color="auto"/>
              <w:bottom w:val="single" w:sz="4" w:space="0" w:color="auto"/>
              <w:right w:val="single" w:sz="4" w:space="0" w:color="auto"/>
            </w:tcBorders>
          </w:tcPr>
          <w:p w14:paraId="0DDC119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26.6.1935.</w:t>
            </w:r>
          </w:p>
        </w:tc>
      </w:tr>
      <w:tr w:rsidR="00C4219C" w:rsidRPr="002B27E7" w14:paraId="0DDC119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9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49.</w:t>
            </w:r>
          </w:p>
        </w:tc>
        <w:tc>
          <w:tcPr>
            <w:tcW w:w="2410" w:type="dxa"/>
            <w:tcBorders>
              <w:top w:val="single" w:sz="4" w:space="0" w:color="auto"/>
              <w:left w:val="single" w:sz="4" w:space="0" w:color="auto"/>
              <w:bottom w:val="single" w:sz="4" w:space="0" w:color="auto"/>
              <w:right w:val="single" w:sz="4" w:space="0" w:color="auto"/>
            </w:tcBorders>
            <w:hideMark/>
          </w:tcPr>
          <w:p w14:paraId="0DDC119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9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Châteauneuf-du-Pape</w:t>
            </w:r>
          </w:p>
        </w:tc>
        <w:tc>
          <w:tcPr>
            <w:tcW w:w="2127" w:type="dxa"/>
            <w:tcBorders>
              <w:top w:val="single" w:sz="4" w:space="0" w:color="auto"/>
              <w:left w:val="single" w:sz="4" w:space="0" w:color="auto"/>
              <w:bottom w:val="single" w:sz="4" w:space="0" w:color="auto"/>
              <w:right w:val="single" w:sz="4" w:space="0" w:color="auto"/>
            </w:tcBorders>
          </w:tcPr>
          <w:p w14:paraId="0DDC119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A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9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50.</w:t>
            </w:r>
          </w:p>
        </w:tc>
        <w:tc>
          <w:tcPr>
            <w:tcW w:w="2410" w:type="dxa"/>
            <w:tcBorders>
              <w:top w:val="single" w:sz="4" w:space="0" w:color="auto"/>
              <w:left w:val="single" w:sz="4" w:space="0" w:color="auto"/>
              <w:bottom w:val="single" w:sz="4" w:space="0" w:color="auto"/>
              <w:right w:val="single" w:sz="4" w:space="0" w:color="auto"/>
            </w:tcBorders>
            <w:hideMark/>
          </w:tcPr>
          <w:p w14:paraId="0DDC11A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A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Clos de Vougeot</w:t>
            </w:r>
          </w:p>
        </w:tc>
        <w:tc>
          <w:tcPr>
            <w:tcW w:w="2127" w:type="dxa"/>
            <w:tcBorders>
              <w:top w:val="single" w:sz="4" w:space="0" w:color="auto"/>
              <w:left w:val="single" w:sz="4" w:space="0" w:color="auto"/>
              <w:bottom w:val="single" w:sz="4" w:space="0" w:color="auto"/>
              <w:right w:val="single" w:sz="4" w:space="0" w:color="auto"/>
            </w:tcBorders>
          </w:tcPr>
          <w:p w14:paraId="0DDC11A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A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A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51.</w:t>
            </w:r>
          </w:p>
        </w:tc>
        <w:tc>
          <w:tcPr>
            <w:tcW w:w="2410" w:type="dxa"/>
            <w:tcBorders>
              <w:top w:val="single" w:sz="4" w:space="0" w:color="auto"/>
              <w:left w:val="single" w:sz="4" w:space="0" w:color="auto"/>
              <w:bottom w:val="single" w:sz="4" w:space="0" w:color="auto"/>
              <w:right w:val="single" w:sz="4" w:space="0" w:color="auto"/>
            </w:tcBorders>
            <w:hideMark/>
          </w:tcPr>
          <w:p w14:paraId="0DDC11A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A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Corton</w:t>
            </w:r>
          </w:p>
        </w:tc>
        <w:tc>
          <w:tcPr>
            <w:tcW w:w="2127" w:type="dxa"/>
            <w:tcBorders>
              <w:top w:val="single" w:sz="4" w:space="0" w:color="auto"/>
              <w:left w:val="single" w:sz="4" w:space="0" w:color="auto"/>
              <w:bottom w:val="single" w:sz="4" w:space="0" w:color="auto"/>
              <w:right w:val="single" w:sz="4" w:space="0" w:color="auto"/>
            </w:tcBorders>
          </w:tcPr>
          <w:p w14:paraId="0DDC11A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A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A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52.</w:t>
            </w:r>
          </w:p>
        </w:tc>
        <w:tc>
          <w:tcPr>
            <w:tcW w:w="2410" w:type="dxa"/>
            <w:tcBorders>
              <w:top w:val="single" w:sz="4" w:space="0" w:color="auto"/>
              <w:left w:val="single" w:sz="4" w:space="0" w:color="auto"/>
              <w:bottom w:val="single" w:sz="4" w:space="0" w:color="auto"/>
              <w:right w:val="single" w:sz="4" w:space="0" w:color="auto"/>
            </w:tcBorders>
            <w:hideMark/>
          </w:tcPr>
          <w:p w14:paraId="0DDC11A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A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Côte Rôtie</w:t>
            </w:r>
          </w:p>
        </w:tc>
        <w:tc>
          <w:tcPr>
            <w:tcW w:w="2127" w:type="dxa"/>
            <w:tcBorders>
              <w:top w:val="single" w:sz="4" w:space="0" w:color="auto"/>
              <w:left w:val="single" w:sz="4" w:space="0" w:color="auto"/>
              <w:bottom w:val="single" w:sz="4" w:space="0" w:color="auto"/>
              <w:right w:val="single" w:sz="4" w:space="0" w:color="auto"/>
            </w:tcBorders>
          </w:tcPr>
          <w:p w14:paraId="0DDC11A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B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A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53.</w:t>
            </w:r>
          </w:p>
        </w:tc>
        <w:tc>
          <w:tcPr>
            <w:tcW w:w="2410" w:type="dxa"/>
            <w:tcBorders>
              <w:top w:val="single" w:sz="4" w:space="0" w:color="auto"/>
              <w:left w:val="single" w:sz="4" w:space="0" w:color="auto"/>
              <w:bottom w:val="single" w:sz="4" w:space="0" w:color="auto"/>
              <w:right w:val="single" w:sz="4" w:space="0" w:color="auto"/>
            </w:tcBorders>
            <w:hideMark/>
          </w:tcPr>
          <w:p w14:paraId="0DDC11A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B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Côtes de Provence</w:t>
            </w:r>
          </w:p>
        </w:tc>
        <w:tc>
          <w:tcPr>
            <w:tcW w:w="2127" w:type="dxa"/>
            <w:tcBorders>
              <w:top w:val="single" w:sz="4" w:space="0" w:color="auto"/>
              <w:left w:val="single" w:sz="4" w:space="0" w:color="auto"/>
              <w:bottom w:val="single" w:sz="4" w:space="0" w:color="auto"/>
              <w:right w:val="single" w:sz="4" w:space="0" w:color="auto"/>
            </w:tcBorders>
          </w:tcPr>
          <w:p w14:paraId="0DDC11B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B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B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54.</w:t>
            </w:r>
          </w:p>
        </w:tc>
        <w:tc>
          <w:tcPr>
            <w:tcW w:w="2410" w:type="dxa"/>
            <w:tcBorders>
              <w:top w:val="single" w:sz="4" w:space="0" w:color="auto"/>
              <w:left w:val="single" w:sz="4" w:space="0" w:color="auto"/>
              <w:bottom w:val="single" w:sz="4" w:space="0" w:color="auto"/>
              <w:right w:val="single" w:sz="4" w:space="0" w:color="auto"/>
            </w:tcBorders>
            <w:hideMark/>
          </w:tcPr>
          <w:p w14:paraId="0DDC11B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B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Côtes du Rhône</w:t>
            </w:r>
          </w:p>
        </w:tc>
        <w:tc>
          <w:tcPr>
            <w:tcW w:w="2127" w:type="dxa"/>
            <w:tcBorders>
              <w:top w:val="single" w:sz="4" w:space="0" w:color="auto"/>
              <w:left w:val="single" w:sz="4" w:space="0" w:color="auto"/>
              <w:bottom w:val="single" w:sz="4" w:space="0" w:color="auto"/>
              <w:right w:val="single" w:sz="4" w:space="0" w:color="auto"/>
            </w:tcBorders>
          </w:tcPr>
          <w:p w14:paraId="0DDC11B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B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B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55.</w:t>
            </w:r>
          </w:p>
        </w:tc>
        <w:tc>
          <w:tcPr>
            <w:tcW w:w="2410" w:type="dxa"/>
            <w:tcBorders>
              <w:top w:val="single" w:sz="4" w:space="0" w:color="auto"/>
              <w:left w:val="single" w:sz="4" w:space="0" w:color="auto"/>
              <w:bottom w:val="single" w:sz="4" w:space="0" w:color="auto"/>
              <w:right w:val="single" w:sz="4" w:space="0" w:color="auto"/>
            </w:tcBorders>
            <w:hideMark/>
          </w:tcPr>
          <w:p w14:paraId="0DDC11B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B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Côtes du Roussillon</w:t>
            </w:r>
          </w:p>
        </w:tc>
        <w:tc>
          <w:tcPr>
            <w:tcW w:w="2127" w:type="dxa"/>
            <w:tcBorders>
              <w:top w:val="single" w:sz="4" w:space="0" w:color="auto"/>
              <w:left w:val="single" w:sz="4" w:space="0" w:color="auto"/>
              <w:bottom w:val="single" w:sz="4" w:space="0" w:color="auto"/>
              <w:right w:val="single" w:sz="4" w:space="0" w:color="auto"/>
            </w:tcBorders>
          </w:tcPr>
          <w:p w14:paraId="0DDC11B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C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B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56.</w:t>
            </w:r>
          </w:p>
        </w:tc>
        <w:tc>
          <w:tcPr>
            <w:tcW w:w="2410" w:type="dxa"/>
            <w:tcBorders>
              <w:top w:val="single" w:sz="4" w:space="0" w:color="auto"/>
              <w:left w:val="single" w:sz="4" w:space="0" w:color="auto"/>
              <w:bottom w:val="single" w:sz="4" w:space="0" w:color="auto"/>
              <w:right w:val="single" w:sz="4" w:space="0" w:color="auto"/>
            </w:tcBorders>
            <w:hideMark/>
          </w:tcPr>
          <w:p w14:paraId="0DDC11B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B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Graves / Graves de Vayres</w:t>
            </w:r>
          </w:p>
        </w:tc>
        <w:tc>
          <w:tcPr>
            <w:tcW w:w="2127" w:type="dxa"/>
            <w:tcBorders>
              <w:top w:val="single" w:sz="4" w:space="0" w:color="auto"/>
              <w:left w:val="single" w:sz="4" w:space="0" w:color="auto"/>
              <w:bottom w:val="single" w:sz="4" w:space="0" w:color="auto"/>
              <w:right w:val="single" w:sz="4" w:space="0" w:color="auto"/>
            </w:tcBorders>
          </w:tcPr>
          <w:p w14:paraId="0DDC11C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C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C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57.</w:t>
            </w:r>
          </w:p>
        </w:tc>
        <w:tc>
          <w:tcPr>
            <w:tcW w:w="2410" w:type="dxa"/>
            <w:tcBorders>
              <w:top w:val="single" w:sz="4" w:space="0" w:color="auto"/>
              <w:left w:val="single" w:sz="4" w:space="0" w:color="auto"/>
              <w:bottom w:val="single" w:sz="4" w:space="0" w:color="auto"/>
              <w:right w:val="single" w:sz="4" w:space="0" w:color="auto"/>
            </w:tcBorders>
            <w:hideMark/>
          </w:tcPr>
          <w:p w14:paraId="0DDC11C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C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Crozes-Hermitage / Crozes-Ermitage / Hermitage / l'Hermitage / Ermitage / l'Ermitage</w:t>
            </w:r>
          </w:p>
        </w:tc>
        <w:tc>
          <w:tcPr>
            <w:tcW w:w="2127" w:type="dxa"/>
            <w:tcBorders>
              <w:top w:val="single" w:sz="4" w:space="0" w:color="auto"/>
              <w:left w:val="single" w:sz="4" w:space="0" w:color="auto"/>
              <w:bottom w:val="single" w:sz="4" w:space="0" w:color="auto"/>
              <w:right w:val="single" w:sz="4" w:space="0" w:color="auto"/>
            </w:tcBorders>
          </w:tcPr>
          <w:p w14:paraId="0DDC11C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C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C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58.</w:t>
            </w:r>
          </w:p>
        </w:tc>
        <w:tc>
          <w:tcPr>
            <w:tcW w:w="2410" w:type="dxa"/>
            <w:tcBorders>
              <w:top w:val="single" w:sz="4" w:space="0" w:color="auto"/>
              <w:left w:val="single" w:sz="4" w:space="0" w:color="auto"/>
              <w:bottom w:val="single" w:sz="4" w:space="0" w:color="auto"/>
              <w:right w:val="single" w:sz="4" w:space="0" w:color="auto"/>
            </w:tcBorders>
            <w:hideMark/>
          </w:tcPr>
          <w:p w14:paraId="0DDC11C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C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Languedoc</w:t>
            </w:r>
          </w:p>
        </w:tc>
        <w:tc>
          <w:tcPr>
            <w:tcW w:w="2127" w:type="dxa"/>
            <w:tcBorders>
              <w:top w:val="single" w:sz="4" w:space="0" w:color="auto"/>
              <w:left w:val="single" w:sz="4" w:space="0" w:color="auto"/>
              <w:bottom w:val="single" w:sz="4" w:space="0" w:color="auto"/>
              <w:right w:val="single" w:sz="4" w:space="0" w:color="auto"/>
            </w:tcBorders>
          </w:tcPr>
          <w:p w14:paraId="0DDC11C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D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C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59.</w:t>
            </w:r>
          </w:p>
        </w:tc>
        <w:tc>
          <w:tcPr>
            <w:tcW w:w="2410" w:type="dxa"/>
            <w:tcBorders>
              <w:top w:val="single" w:sz="4" w:space="0" w:color="auto"/>
              <w:left w:val="single" w:sz="4" w:space="0" w:color="auto"/>
              <w:bottom w:val="single" w:sz="4" w:space="0" w:color="auto"/>
              <w:right w:val="single" w:sz="4" w:space="0" w:color="auto"/>
            </w:tcBorders>
            <w:hideMark/>
          </w:tcPr>
          <w:p w14:paraId="0DDC11C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C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Margaux</w:t>
            </w:r>
          </w:p>
        </w:tc>
        <w:tc>
          <w:tcPr>
            <w:tcW w:w="2127" w:type="dxa"/>
            <w:tcBorders>
              <w:top w:val="single" w:sz="4" w:space="0" w:color="auto"/>
              <w:left w:val="single" w:sz="4" w:space="0" w:color="auto"/>
              <w:bottom w:val="single" w:sz="4" w:space="0" w:color="auto"/>
              <w:right w:val="single" w:sz="4" w:space="0" w:color="auto"/>
            </w:tcBorders>
          </w:tcPr>
          <w:p w14:paraId="0DDC11C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D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D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60.</w:t>
            </w:r>
          </w:p>
        </w:tc>
        <w:tc>
          <w:tcPr>
            <w:tcW w:w="2410" w:type="dxa"/>
            <w:tcBorders>
              <w:top w:val="single" w:sz="4" w:space="0" w:color="auto"/>
              <w:left w:val="single" w:sz="4" w:space="0" w:color="auto"/>
              <w:bottom w:val="single" w:sz="4" w:space="0" w:color="auto"/>
              <w:right w:val="single" w:sz="4" w:space="0" w:color="auto"/>
            </w:tcBorders>
            <w:hideMark/>
          </w:tcPr>
          <w:p w14:paraId="0DDC11D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D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Médoc / Haut-Médoc</w:t>
            </w:r>
          </w:p>
        </w:tc>
        <w:tc>
          <w:tcPr>
            <w:tcW w:w="2127" w:type="dxa"/>
            <w:tcBorders>
              <w:top w:val="single" w:sz="4" w:space="0" w:color="auto"/>
              <w:left w:val="single" w:sz="4" w:space="0" w:color="auto"/>
              <w:bottom w:val="single" w:sz="4" w:space="0" w:color="auto"/>
              <w:right w:val="single" w:sz="4" w:space="0" w:color="auto"/>
            </w:tcBorders>
          </w:tcPr>
          <w:p w14:paraId="0DDC11D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D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D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61.</w:t>
            </w:r>
          </w:p>
        </w:tc>
        <w:tc>
          <w:tcPr>
            <w:tcW w:w="2410" w:type="dxa"/>
            <w:tcBorders>
              <w:top w:val="single" w:sz="4" w:space="0" w:color="auto"/>
              <w:left w:val="single" w:sz="4" w:space="0" w:color="auto"/>
              <w:bottom w:val="single" w:sz="4" w:space="0" w:color="auto"/>
              <w:right w:val="single" w:sz="4" w:space="0" w:color="auto"/>
            </w:tcBorders>
            <w:hideMark/>
          </w:tcPr>
          <w:p w14:paraId="0DDC11D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D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Meursault</w:t>
            </w:r>
          </w:p>
        </w:tc>
        <w:tc>
          <w:tcPr>
            <w:tcW w:w="2127" w:type="dxa"/>
            <w:tcBorders>
              <w:top w:val="single" w:sz="4" w:space="0" w:color="auto"/>
              <w:left w:val="single" w:sz="4" w:space="0" w:color="auto"/>
              <w:bottom w:val="single" w:sz="4" w:space="0" w:color="auto"/>
              <w:right w:val="single" w:sz="4" w:space="0" w:color="auto"/>
            </w:tcBorders>
          </w:tcPr>
          <w:p w14:paraId="0DDC11D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D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D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62.</w:t>
            </w:r>
          </w:p>
        </w:tc>
        <w:tc>
          <w:tcPr>
            <w:tcW w:w="2410" w:type="dxa"/>
            <w:tcBorders>
              <w:top w:val="single" w:sz="4" w:space="0" w:color="auto"/>
              <w:left w:val="single" w:sz="4" w:space="0" w:color="auto"/>
              <w:bottom w:val="single" w:sz="4" w:space="0" w:color="auto"/>
              <w:right w:val="single" w:sz="4" w:space="0" w:color="auto"/>
            </w:tcBorders>
            <w:hideMark/>
          </w:tcPr>
          <w:p w14:paraId="0DDC11D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D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Montrachet</w:t>
            </w:r>
          </w:p>
        </w:tc>
        <w:tc>
          <w:tcPr>
            <w:tcW w:w="2127" w:type="dxa"/>
            <w:tcBorders>
              <w:top w:val="single" w:sz="4" w:space="0" w:color="auto"/>
              <w:left w:val="single" w:sz="4" w:space="0" w:color="auto"/>
              <w:bottom w:val="single" w:sz="4" w:space="0" w:color="auto"/>
              <w:right w:val="single" w:sz="4" w:space="0" w:color="auto"/>
            </w:tcBorders>
          </w:tcPr>
          <w:p w14:paraId="0DDC11D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E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E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63.</w:t>
            </w:r>
          </w:p>
        </w:tc>
        <w:tc>
          <w:tcPr>
            <w:tcW w:w="2410" w:type="dxa"/>
            <w:tcBorders>
              <w:top w:val="single" w:sz="4" w:space="0" w:color="auto"/>
              <w:left w:val="single" w:sz="4" w:space="0" w:color="auto"/>
              <w:bottom w:val="single" w:sz="4" w:space="0" w:color="auto"/>
              <w:right w:val="single" w:sz="4" w:space="0" w:color="auto"/>
            </w:tcBorders>
            <w:hideMark/>
          </w:tcPr>
          <w:p w14:paraId="0DDC11E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E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Moselle</w:t>
            </w:r>
          </w:p>
        </w:tc>
        <w:tc>
          <w:tcPr>
            <w:tcW w:w="2127" w:type="dxa"/>
            <w:tcBorders>
              <w:top w:val="single" w:sz="4" w:space="0" w:color="auto"/>
              <w:left w:val="single" w:sz="4" w:space="0" w:color="auto"/>
              <w:bottom w:val="single" w:sz="4" w:space="0" w:color="auto"/>
              <w:right w:val="single" w:sz="4" w:space="0" w:color="auto"/>
            </w:tcBorders>
          </w:tcPr>
          <w:p w14:paraId="0DDC11E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E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E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64.</w:t>
            </w:r>
          </w:p>
        </w:tc>
        <w:tc>
          <w:tcPr>
            <w:tcW w:w="2410" w:type="dxa"/>
            <w:tcBorders>
              <w:top w:val="single" w:sz="4" w:space="0" w:color="auto"/>
              <w:left w:val="single" w:sz="4" w:space="0" w:color="auto"/>
              <w:bottom w:val="single" w:sz="4" w:space="0" w:color="auto"/>
              <w:right w:val="single" w:sz="4" w:space="0" w:color="auto"/>
            </w:tcBorders>
            <w:hideMark/>
          </w:tcPr>
          <w:p w14:paraId="0DDC11E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E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Musigny</w:t>
            </w:r>
          </w:p>
        </w:tc>
        <w:tc>
          <w:tcPr>
            <w:tcW w:w="2127" w:type="dxa"/>
            <w:tcBorders>
              <w:top w:val="single" w:sz="4" w:space="0" w:color="auto"/>
              <w:left w:val="single" w:sz="4" w:space="0" w:color="auto"/>
              <w:bottom w:val="single" w:sz="4" w:space="0" w:color="auto"/>
              <w:right w:val="single" w:sz="4" w:space="0" w:color="auto"/>
            </w:tcBorders>
          </w:tcPr>
          <w:p w14:paraId="0DDC11E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E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E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65.</w:t>
            </w:r>
          </w:p>
        </w:tc>
        <w:tc>
          <w:tcPr>
            <w:tcW w:w="2410" w:type="dxa"/>
            <w:tcBorders>
              <w:top w:val="single" w:sz="4" w:space="0" w:color="auto"/>
              <w:left w:val="single" w:sz="4" w:space="0" w:color="auto"/>
              <w:bottom w:val="single" w:sz="4" w:space="0" w:color="auto"/>
              <w:right w:val="single" w:sz="4" w:space="0" w:color="auto"/>
            </w:tcBorders>
            <w:hideMark/>
          </w:tcPr>
          <w:p w14:paraId="0DDC11E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E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Nuits / Nuits-Saint-Georges / Côte de Nuits-Villages</w:t>
            </w:r>
          </w:p>
        </w:tc>
        <w:tc>
          <w:tcPr>
            <w:tcW w:w="2127" w:type="dxa"/>
            <w:tcBorders>
              <w:top w:val="single" w:sz="4" w:space="0" w:color="auto"/>
              <w:left w:val="single" w:sz="4" w:space="0" w:color="auto"/>
              <w:bottom w:val="single" w:sz="4" w:space="0" w:color="auto"/>
              <w:right w:val="single" w:sz="4" w:space="0" w:color="auto"/>
            </w:tcBorders>
          </w:tcPr>
          <w:p w14:paraId="0DDC11E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F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E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66.</w:t>
            </w:r>
          </w:p>
        </w:tc>
        <w:tc>
          <w:tcPr>
            <w:tcW w:w="2410" w:type="dxa"/>
            <w:tcBorders>
              <w:top w:val="single" w:sz="4" w:space="0" w:color="auto"/>
              <w:left w:val="single" w:sz="4" w:space="0" w:color="auto"/>
              <w:bottom w:val="single" w:sz="4" w:space="0" w:color="auto"/>
              <w:right w:val="single" w:sz="4" w:space="0" w:color="auto"/>
            </w:tcBorders>
            <w:hideMark/>
          </w:tcPr>
          <w:p w14:paraId="0DDC11F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F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Pays d'Oc</w:t>
            </w:r>
          </w:p>
        </w:tc>
        <w:tc>
          <w:tcPr>
            <w:tcW w:w="2127" w:type="dxa"/>
            <w:tcBorders>
              <w:top w:val="single" w:sz="4" w:space="0" w:color="auto"/>
              <w:left w:val="single" w:sz="4" w:space="0" w:color="auto"/>
              <w:bottom w:val="single" w:sz="4" w:space="0" w:color="auto"/>
              <w:right w:val="single" w:sz="4" w:space="0" w:color="auto"/>
            </w:tcBorders>
          </w:tcPr>
          <w:p w14:paraId="0DDC11F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F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F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67.</w:t>
            </w:r>
          </w:p>
        </w:tc>
        <w:tc>
          <w:tcPr>
            <w:tcW w:w="2410" w:type="dxa"/>
            <w:tcBorders>
              <w:top w:val="single" w:sz="4" w:space="0" w:color="auto"/>
              <w:left w:val="single" w:sz="4" w:space="0" w:color="auto"/>
              <w:bottom w:val="single" w:sz="4" w:space="0" w:color="auto"/>
              <w:right w:val="single" w:sz="4" w:space="0" w:color="auto"/>
            </w:tcBorders>
            <w:hideMark/>
          </w:tcPr>
          <w:p w14:paraId="0DDC11F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F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Pessac-Léognan</w:t>
            </w:r>
          </w:p>
        </w:tc>
        <w:tc>
          <w:tcPr>
            <w:tcW w:w="2127" w:type="dxa"/>
            <w:tcBorders>
              <w:top w:val="single" w:sz="4" w:space="0" w:color="auto"/>
              <w:left w:val="single" w:sz="4" w:space="0" w:color="auto"/>
              <w:bottom w:val="single" w:sz="4" w:space="0" w:color="auto"/>
              <w:right w:val="single" w:sz="4" w:space="0" w:color="auto"/>
            </w:tcBorders>
          </w:tcPr>
          <w:p w14:paraId="0DDC11F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1F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F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68.</w:t>
            </w:r>
          </w:p>
        </w:tc>
        <w:tc>
          <w:tcPr>
            <w:tcW w:w="2410" w:type="dxa"/>
            <w:tcBorders>
              <w:top w:val="single" w:sz="4" w:space="0" w:color="auto"/>
              <w:left w:val="single" w:sz="4" w:space="0" w:color="auto"/>
              <w:bottom w:val="single" w:sz="4" w:space="0" w:color="auto"/>
              <w:right w:val="single" w:sz="4" w:space="0" w:color="auto"/>
            </w:tcBorders>
            <w:hideMark/>
          </w:tcPr>
          <w:p w14:paraId="0DDC11F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1F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Pomerol</w:t>
            </w:r>
          </w:p>
        </w:tc>
        <w:tc>
          <w:tcPr>
            <w:tcW w:w="2127" w:type="dxa"/>
            <w:tcBorders>
              <w:top w:val="single" w:sz="4" w:space="0" w:color="auto"/>
              <w:left w:val="single" w:sz="4" w:space="0" w:color="auto"/>
              <w:bottom w:val="single" w:sz="4" w:space="0" w:color="auto"/>
              <w:right w:val="single" w:sz="4" w:space="0" w:color="auto"/>
            </w:tcBorders>
          </w:tcPr>
          <w:p w14:paraId="0DDC11F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0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1FE"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69.</w:t>
            </w:r>
          </w:p>
        </w:tc>
        <w:tc>
          <w:tcPr>
            <w:tcW w:w="2410" w:type="dxa"/>
            <w:tcBorders>
              <w:top w:val="single" w:sz="4" w:space="0" w:color="auto"/>
              <w:left w:val="single" w:sz="4" w:space="0" w:color="auto"/>
              <w:bottom w:val="single" w:sz="4" w:space="0" w:color="auto"/>
              <w:right w:val="single" w:sz="4" w:space="0" w:color="auto"/>
            </w:tcBorders>
            <w:hideMark/>
          </w:tcPr>
          <w:p w14:paraId="0DDC11F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0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Pommard</w:t>
            </w:r>
          </w:p>
        </w:tc>
        <w:tc>
          <w:tcPr>
            <w:tcW w:w="2127" w:type="dxa"/>
            <w:tcBorders>
              <w:top w:val="single" w:sz="4" w:space="0" w:color="auto"/>
              <w:left w:val="single" w:sz="4" w:space="0" w:color="auto"/>
              <w:bottom w:val="single" w:sz="4" w:space="0" w:color="auto"/>
              <w:right w:val="single" w:sz="4" w:space="0" w:color="auto"/>
            </w:tcBorders>
          </w:tcPr>
          <w:p w14:paraId="0DDC120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0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0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70.</w:t>
            </w:r>
          </w:p>
        </w:tc>
        <w:tc>
          <w:tcPr>
            <w:tcW w:w="2410" w:type="dxa"/>
            <w:tcBorders>
              <w:top w:val="single" w:sz="4" w:space="0" w:color="auto"/>
              <w:left w:val="single" w:sz="4" w:space="0" w:color="auto"/>
              <w:bottom w:val="single" w:sz="4" w:space="0" w:color="auto"/>
              <w:right w:val="single" w:sz="4" w:space="0" w:color="auto"/>
            </w:tcBorders>
            <w:hideMark/>
          </w:tcPr>
          <w:p w14:paraId="0DDC120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0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Quincy</w:t>
            </w:r>
          </w:p>
        </w:tc>
        <w:tc>
          <w:tcPr>
            <w:tcW w:w="2127" w:type="dxa"/>
            <w:tcBorders>
              <w:top w:val="single" w:sz="4" w:space="0" w:color="auto"/>
              <w:left w:val="single" w:sz="4" w:space="0" w:color="auto"/>
              <w:bottom w:val="single" w:sz="4" w:space="0" w:color="auto"/>
              <w:right w:val="single" w:sz="4" w:space="0" w:color="auto"/>
            </w:tcBorders>
          </w:tcPr>
          <w:p w14:paraId="0DDC120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0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0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71.</w:t>
            </w:r>
          </w:p>
        </w:tc>
        <w:tc>
          <w:tcPr>
            <w:tcW w:w="2410" w:type="dxa"/>
            <w:tcBorders>
              <w:top w:val="single" w:sz="4" w:space="0" w:color="auto"/>
              <w:left w:val="single" w:sz="4" w:space="0" w:color="auto"/>
              <w:bottom w:val="single" w:sz="4" w:space="0" w:color="auto"/>
              <w:right w:val="single" w:sz="4" w:space="0" w:color="auto"/>
            </w:tcBorders>
            <w:hideMark/>
          </w:tcPr>
          <w:p w14:paraId="0DDC120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0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Romanée Conti</w:t>
            </w:r>
          </w:p>
        </w:tc>
        <w:tc>
          <w:tcPr>
            <w:tcW w:w="2127" w:type="dxa"/>
            <w:tcBorders>
              <w:top w:val="single" w:sz="4" w:space="0" w:color="auto"/>
              <w:left w:val="single" w:sz="4" w:space="0" w:color="auto"/>
              <w:bottom w:val="single" w:sz="4" w:space="0" w:color="auto"/>
              <w:right w:val="single" w:sz="4" w:space="0" w:color="auto"/>
            </w:tcBorders>
          </w:tcPr>
          <w:p w14:paraId="0DDC120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1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0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72.</w:t>
            </w:r>
          </w:p>
        </w:tc>
        <w:tc>
          <w:tcPr>
            <w:tcW w:w="2410" w:type="dxa"/>
            <w:tcBorders>
              <w:top w:val="single" w:sz="4" w:space="0" w:color="auto"/>
              <w:left w:val="single" w:sz="4" w:space="0" w:color="auto"/>
              <w:bottom w:val="single" w:sz="4" w:space="0" w:color="auto"/>
              <w:right w:val="single" w:sz="4" w:space="0" w:color="auto"/>
            </w:tcBorders>
            <w:hideMark/>
          </w:tcPr>
          <w:p w14:paraId="0DDC120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0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Saint-Estèphe</w:t>
            </w:r>
          </w:p>
        </w:tc>
        <w:tc>
          <w:tcPr>
            <w:tcW w:w="2127" w:type="dxa"/>
            <w:tcBorders>
              <w:top w:val="single" w:sz="4" w:space="0" w:color="auto"/>
              <w:left w:val="single" w:sz="4" w:space="0" w:color="auto"/>
              <w:bottom w:val="single" w:sz="4" w:space="0" w:color="auto"/>
              <w:right w:val="single" w:sz="4" w:space="0" w:color="auto"/>
            </w:tcBorders>
          </w:tcPr>
          <w:p w14:paraId="0DDC121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1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1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73.</w:t>
            </w:r>
          </w:p>
        </w:tc>
        <w:tc>
          <w:tcPr>
            <w:tcW w:w="2410" w:type="dxa"/>
            <w:tcBorders>
              <w:top w:val="single" w:sz="4" w:space="0" w:color="auto"/>
              <w:left w:val="single" w:sz="4" w:space="0" w:color="auto"/>
              <w:bottom w:val="single" w:sz="4" w:space="0" w:color="auto"/>
              <w:right w:val="single" w:sz="4" w:space="0" w:color="auto"/>
            </w:tcBorders>
            <w:hideMark/>
          </w:tcPr>
          <w:p w14:paraId="0DDC121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1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Saint-Émilion</w:t>
            </w:r>
          </w:p>
        </w:tc>
        <w:tc>
          <w:tcPr>
            <w:tcW w:w="2127" w:type="dxa"/>
            <w:tcBorders>
              <w:top w:val="single" w:sz="4" w:space="0" w:color="auto"/>
              <w:left w:val="single" w:sz="4" w:space="0" w:color="auto"/>
              <w:bottom w:val="single" w:sz="4" w:space="0" w:color="auto"/>
              <w:right w:val="single" w:sz="4" w:space="0" w:color="auto"/>
            </w:tcBorders>
          </w:tcPr>
          <w:p w14:paraId="0DDC121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1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1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74.</w:t>
            </w:r>
          </w:p>
        </w:tc>
        <w:tc>
          <w:tcPr>
            <w:tcW w:w="2410" w:type="dxa"/>
            <w:tcBorders>
              <w:top w:val="single" w:sz="4" w:space="0" w:color="auto"/>
              <w:left w:val="single" w:sz="4" w:space="0" w:color="auto"/>
              <w:bottom w:val="single" w:sz="4" w:space="0" w:color="auto"/>
              <w:right w:val="single" w:sz="4" w:space="0" w:color="auto"/>
            </w:tcBorders>
            <w:hideMark/>
          </w:tcPr>
          <w:p w14:paraId="0DDC121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1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Saint-Julien</w:t>
            </w:r>
          </w:p>
        </w:tc>
        <w:tc>
          <w:tcPr>
            <w:tcW w:w="2127" w:type="dxa"/>
            <w:tcBorders>
              <w:top w:val="single" w:sz="4" w:space="0" w:color="auto"/>
              <w:left w:val="single" w:sz="4" w:space="0" w:color="auto"/>
              <w:bottom w:val="single" w:sz="4" w:space="0" w:color="auto"/>
              <w:right w:val="single" w:sz="4" w:space="0" w:color="auto"/>
            </w:tcBorders>
          </w:tcPr>
          <w:p w14:paraId="0DDC121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2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1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75.</w:t>
            </w:r>
          </w:p>
        </w:tc>
        <w:tc>
          <w:tcPr>
            <w:tcW w:w="2410" w:type="dxa"/>
            <w:tcBorders>
              <w:top w:val="single" w:sz="4" w:space="0" w:color="auto"/>
              <w:left w:val="single" w:sz="4" w:space="0" w:color="auto"/>
              <w:bottom w:val="single" w:sz="4" w:space="0" w:color="auto"/>
              <w:right w:val="single" w:sz="4" w:space="0" w:color="auto"/>
            </w:tcBorders>
            <w:hideMark/>
          </w:tcPr>
          <w:p w14:paraId="0DDC121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1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Sancerre</w:t>
            </w:r>
          </w:p>
        </w:tc>
        <w:tc>
          <w:tcPr>
            <w:tcW w:w="2127" w:type="dxa"/>
            <w:tcBorders>
              <w:top w:val="single" w:sz="4" w:space="0" w:color="auto"/>
              <w:left w:val="single" w:sz="4" w:space="0" w:color="auto"/>
              <w:bottom w:val="single" w:sz="4" w:space="0" w:color="auto"/>
              <w:right w:val="single" w:sz="4" w:space="0" w:color="auto"/>
            </w:tcBorders>
          </w:tcPr>
          <w:p w14:paraId="0DDC121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2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2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76.</w:t>
            </w:r>
          </w:p>
        </w:tc>
        <w:tc>
          <w:tcPr>
            <w:tcW w:w="2410" w:type="dxa"/>
            <w:tcBorders>
              <w:top w:val="single" w:sz="4" w:space="0" w:color="auto"/>
              <w:left w:val="single" w:sz="4" w:space="0" w:color="auto"/>
              <w:bottom w:val="single" w:sz="4" w:space="0" w:color="auto"/>
              <w:right w:val="single" w:sz="4" w:space="0" w:color="auto"/>
            </w:tcBorders>
            <w:hideMark/>
          </w:tcPr>
          <w:p w14:paraId="0DDC122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2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Sauternes</w:t>
            </w:r>
          </w:p>
        </w:tc>
        <w:tc>
          <w:tcPr>
            <w:tcW w:w="2127" w:type="dxa"/>
            <w:tcBorders>
              <w:top w:val="single" w:sz="4" w:space="0" w:color="auto"/>
              <w:left w:val="single" w:sz="4" w:space="0" w:color="auto"/>
              <w:bottom w:val="single" w:sz="4" w:space="0" w:color="auto"/>
              <w:right w:val="single" w:sz="4" w:space="0" w:color="auto"/>
            </w:tcBorders>
          </w:tcPr>
          <w:p w14:paraId="0DDC122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2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2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77.</w:t>
            </w:r>
          </w:p>
        </w:tc>
        <w:tc>
          <w:tcPr>
            <w:tcW w:w="2410" w:type="dxa"/>
            <w:tcBorders>
              <w:top w:val="single" w:sz="4" w:space="0" w:color="auto"/>
              <w:left w:val="single" w:sz="4" w:space="0" w:color="auto"/>
              <w:bottom w:val="single" w:sz="4" w:space="0" w:color="auto"/>
              <w:right w:val="single" w:sz="4" w:space="0" w:color="auto"/>
            </w:tcBorders>
            <w:hideMark/>
          </w:tcPr>
          <w:p w14:paraId="0DDC122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2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Touraine</w:t>
            </w:r>
          </w:p>
        </w:tc>
        <w:tc>
          <w:tcPr>
            <w:tcW w:w="2127" w:type="dxa"/>
            <w:tcBorders>
              <w:top w:val="single" w:sz="4" w:space="0" w:color="auto"/>
              <w:left w:val="single" w:sz="4" w:space="0" w:color="auto"/>
              <w:bottom w:val="single" w:sz="4" w:space="0" w:color="auto"/>
              <w:right w:val="single" w:sz="4" w:space="0" w:color="auto"/>
            </w:tcBorders>
          </w:tcPr>
          <w:p w14:paraId="0DDC122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2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2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78.</w:t>
            </w:r>
          </w:p>
        </w:tc>
        <w:tc>
          <w:tcPr>
            <w:tcW w:w="2410" w:type="dxa"/>
            <w:tcBorders>
              <w:top w:val="single" w:sz="4" w:space="0" w:color="auto"/>
              <w:left w:val="single" w:sz="4" w:space="0" w:color="auto"/>
              <w:bottom w:val="single" w:sz="4" w:space="0" w:color="auto"/>
              <w:right w:val="single" w:sz="4" w:space="0" w:color="auto"/>
            </w:tcBorders>
            <w:hideMark/>
          </w:tcPr>
          <w:p w14:paraId="0DDC122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2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Val de Loire</w:t>
            </w:r>
          </w:p>
        </w:tc>
        <w:tc>
          <w:tcPr>
            <w:tcW w:w="2127" w:type="dxa"/>
            <w:tcBorders>
              <w:top w:val="single" w:sz="4" w:space="0" w:color="auto"/>
              <w:left w:val="single" w:sz="4" w:space="0" w:color="auto"/>
              <w:bottom w:val="single" w:sz="4" w:space="0" w:color="auto"/>
              <w:right w:val="single" w:sz="4" w:space="0" w:color="auto"/>
            </w:tcBorders>
          </w:tcPr>
          <w:p w14:paraId="0DDC122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3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3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79.</w:t>
            </w:r>
          </w:p>
        </w:tc>
        <w:tc>
          <w:tcPr>
            <w:tcW w:w="2410" w:type="dxa"/>
            <w:tcBorders>
              <w:top w:val="single" w:sz="4" w:space="0" w:color="auto"/>
              <w:left w:val="single" w:sz="4" w:space="0" w:color="auto"/>
              <w:bottom w:val="single" w:sz="4" w:space="0" w:color="auto"/>
              <w:right w:val="single" w:sz="4" w:space="0" w:color="auto"/>
            </w:tcBorders>
            <w:hideMark/>
          </w:tcPr>
          <w:p w14:paraId="0DDC123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23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Volnay</w:t>
            </w:r>
          </w:p>
        </w:tc>
        <w:tc>
          <w:tcPr>
            <w:tcW w:w="2127" w:type="dxa"/>
            <w:tcBorders>
              <w:top w:val="single" w:sz="4" w:space="0" w:color="auto"/>
              <w:left w:val="single" w:sz="4" w:space="0" w:color="auto"/>
              <w:bottom w:val="single" w:sz="4" w:space="0" w:color="auto"/>
              <w:right w:val="single" w:sz="4" w:space="0" w:color="auto"/>
            </w:tcBorders>
          </w:tcPr>
          <w:p w14:paraId="0DDC123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3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3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80.</w:t>
            </w:r>
          </w:p>
        </w:tc>
        <w:tc>
          <w:tcPr>
            <w:tcW w:w="2410" w:type="dxa"/>
            <w:tcBorders>
              <w:top w:val="single" w:sz="4" w:space="0" w:color="auto"/>
              <w:left w:val="single" w:sz="4" w:space="0" w:color="auto"/>
              <w:bottom w:val="single" w:sz="4" w:space="0" w:color="auto"/>
              <w:right w:val="single" w:sz="4" w:space="0" w:color="auto"/>
            </w:tcBorders>
            <w:hideMark/>
          </w:tcPr>
          <w:p w14:paraId="0DDC123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3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Asti</w:t>
            </w:r>
          </w:p>
        </w:tc>
        <w:tc>
          <w:tcPr>
            <w:tcW w:w="2127" w:type="dxa"/>
            <w:tcBorders>
              <w:top w:val="single" w:sz="4" w:space="0" w:color="auto"/>
              <w:left w:val="single" w:sz="4" w:space="0" w:color="auto"/>
              <w:bottom w:val="single" w:sz="4" w:space="0" w:color="auto"/>
              <w:right w:val="single" w:sz="4" w:space="0" w:color="auto"/>
            </w:tcBorders>
          </w:tcPr>
          <w:p w14:paraId="0DDC123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3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3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81.</w:t>
            </w:r>
          </w:p>
        </w:tc>
        <w:tc>
          <w:tcPr>
            <w:tcW w:w="2410" w:type="dxa"/>
            <w:tcBorders>
              <w:top w:val="single" w:sz="4" w:space="0" w:color="auto"/>
              <w:left w:val="single" w:sz="4" w:space="0" w:color="auto"/>
              <w:bottom w:val="single" w:sz="4" w:space="0" w:color="auto"/>
              <w:right w:val="single" w:sz="4" w:space="0" w:color="auto"/>
            </w:tcBorders>
            <w:hideMark/>
          </w:tcPr>
          <w:p w14:paraId="0DDC123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3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Barbaresco</w:t>
            </w:r>
          </w:p>
        </w:tc>
        <w:tc>
          <w:tcPr>
            <w:tcW w:w="2127" w:type="dxa"/>
            <w:tcBorders>
              <w:top w:val="single" w:sz="4" w:space="0" w:color="auto"/>
              <w:left w:val="single" w:sz="4" w:space="0" w:color="auto"/>
              <w:bottom w:val="single" w:sz="4" w:space="0" w:color="auto"/>
              <w:right w:val="single" w:sz="4" w:space="0" w:color="auto"/>
            </w:tcBorders>
          </w:tcPr>
          <w:p w14:paraId="0DDC123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4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3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82.</w:t>
            </w:r>
          </w:p>
        </w:tc>
        <w:tc>
          <w:tcPr>
            <w:tcW w:w="2410" w:type="dxa"/>
            <w:tcBorders>
              <w:top w:val="single" w:sz="4" w:space="0" w:color="auto"/>
              <w:left w:val="single" w:sz="4" w:space="0" w:color="auto"/>
              <w:bottom w:val="single" w:sz="4" w:space="0" w:color="auto"/>
              <w:right w:val="single" w:sz="4" w:space="0" w:color="auto"/>
            </w:tcBorders>
            <w:hideMark/>
          </w:tcPr>
          <w:p w14:paraId="0DDC124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4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Bardolino / Bardolino Superiore</w:t>
            </w:r>
          </w:p>
        </w:tc>
        <w:tc>
          <w:tcPr>
            <w:tcW w:w="2127" w:type="dxa"/>
            <w:tcBorders>
              <w:top w:val="single" w:sz="4" w:space="0" w:color="auto"/>
              <w:left w:val="single" w:sz="4" w:space="0" w:color="auto"/>
              <w:bottom w:val="single" w:sz="4" w:space="0" w:color="auto"/>
              <w:right w:val="single" w:sz="4" w:space="0" w:color="auto"/>
            </w:tcBorders>
          </w:tcPr>
          <w:p w14:paraId="0DDC124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4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4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83.</w:t>
            </w:r>
          </w:p>
        </w:tc>
        <w:tc>
          <w:tcPr>
            <w:tcW w:w="2410" w:type="dxa"/>
            <w:tcBorders>
              <w:top w:val="single" w:sz="4" w:space="0" w:color="auto"/>
              <w:left w:val="single" w:sz="4" w:space="0" w:color="auto"/>
              <w:bottom w:val="single" w:sz="4" w:space="0" w:color="auto"/>
              <w:right w:val="single" w:sz="4" w:space="0" w:color="auto"/>
            </w:tcBorders>
            <w:hideMark/>
          </w:tcPr>
          <w:p w14:paraId="0DDC124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4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Barolo</w:t>
            </w:r>
          </w:p>
        </w:tc>
        <w:tc>
          <w:tcPr>
            <w:tcW w:w="2127" w:type="dxa"/>
            <w:tcBorders>
              <w:top w:val="single" w:sz="4" w:space="0" w:color="auto"/>
              <w:left w:val="single" w:sz="4" w:space="0" w:color="auto"/>
              <w:bottom w:val="single" w:sz="4" w:space="0" w:color="auto"/>
              <w:right w:val="single" w:sz="4" w:space="0" w:color="auto"/>
            </w:tcBorders>
          </w:tcPr>
          <w:p w14:paraId="0DDC124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4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4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84.</w:t>
            </w:r>
          </w:p>
        </w:tc>
        <w:tc>
          <w:tcPr>
            <w:tcW w:w="2410" w:type="dxa"/>
            <w:tcBorders>
              <w:top w:val="single" w:sz="4" w:space="0" w:color="auto"/>
              <w:left w:val="single" w:sz="4" w:space="0" w:color="auto"/>
              <w:bottom w:val="single" w:sz="4" w:space="0" w:color="auto"/>
              <w:right w:val="single" w:sz="4" w:space="0" w:color="auto"/>
            </w:tcBorders>
            <w:hideMark/>
          </w:tcPr>
          <w:p w14:paraId="0DDC124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4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Brachetto d'Acqui / Acqui</w:t>
            </w:r>
          </w:p>
        </w:tc>
        <w:tc>
          <w:tcPr>
            <w:tcW w:w="2127" w:type="dxa"/>
            <w:tcBorders>
              <w:top w:val="single" w:sz="4" w:space="0" w:color="auto"/>
              <w:left w:val="single" w:sz="4" w:space="0" w:color="auto"/>
              <w:bottom w:val="single" w:sz="4" w:space="0" w:color="auto"/>
              <w:right w:val="single" w:sz="4" w:space="0" w:color="auto"/>
            </w:tcBorders>
          </w:tcPr>
          <w:p w14:paraId="0DDC124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5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4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85.</w:t>
            </w:r>
          </w:p>
        </w:tc>
        <w:tc>
          <w:tcPr>
            <w:tcW w:w="2410" w:type="dxa"/>
            <w:tcBorders>
              <w:top w:val="single" w:sz="4" w:space="0" w:color="auto"/>
              <w:left w:val="single" w:sz="4" w:space="0" w:color="auto"/>
              <w:bottom w:val="single" w:sz="4" w:space="0" w:color="auto"/>
              <w:right w:val="single" w:sz="4" w:space="0" w:color="auto"/>
            </w:tcBorders>
            <w:hideMark/>
          </w:tcPr>
          <w:p w14:paraId="0DDC124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5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Brunello di Montalcino</w:t>
            </w:r>
          </w:p>
        </w:tc>
        <w:tc>
          <w:tcPr>
            <w:tcW w:w="2127" w:type="dxa"/>
            <w:tcBorders>
              <w:top w:val="single" w:sz="4" w:space="0" w:color="auto"/>
              <w:left w:val="single" w:sz="4" w:space="0" w:color="auto"/>
              <w:bottom w:val="single" w:sz="4" w:space="0" w:color="auto"/>
              <w:right w:val="single" w:sz="4" w:space="0" w:color="auto"/>
            </w:tcBorders>
          </w:tcPr>
          <w:p w14:paraId="0DDC125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5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5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86.</w:t>
            </w:r>
          </w:p>
        </w:tc>
        <w:tc>
          <w:tcPr>
            <w:tcW w:w="2410" w:type="dxa"/>
            <w:tcBorders>
              <w:top w:val="single" w:sz="4" w:space="0" w:color="auto"/>
              <w:left w:val="single" w:sz="4" w:space="0" w:color="auto"/>
              <w:bottom w:val="single" w:sz="4" w:space="0" w:color="auto"/>
              <w:right w:val="single" w:sz="4" w:space="0" w:color="auto"/>
            </w:tcBorders>
            <w:hideMark/>
          </w:tcPr>
          <w:p w14:paraId="0DDC125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5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Campania</w:t>
            </w:r>
          </w:p>
        </w:tc>
        <w:tc>
          <w:tcPr>
            <w:tcW w:w="2127" w:type="dxa"/>
            <w:tcBorders>
              <w:top w:val="single" w:sz="4" w:space="0" w:color="auto"/>
              <w:left w:val="single" w:sz="4" w:space="0" w:color="auto"/>
              <w:bottom w:val="single" w:sz="4" w:space="0" w:color="auto"/>
              <w:right w:val="single" w:sz="4" w:space="0" w:color="auto"/>
            </w:tcBorders>
          </w:tcPr>
          <w:p w14:paraId="0DDC125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5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5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87.</w:t>
            </w:r>
          </w:p>
        </w:tc>
        <w:tc>
          <w:tcPr>
            <w:tcW w:w="2410" w:type="dxa"/>
            <w:tcBorders>
              <w:top w:val="single" w:sz="4" w:space="0" w:color="auto"/>
              <w:left w:val="single" w:sz="4" w:space="0" w:color="auto"/>
              <w:bottom w:val="single" w:sz="4" w:space="0" w:color="auto"/>
              <w:right w:val="single" w:sz="4" w:space="0" w:color="auto"/>
            </w:tcBorders>
            <w:hideMark/>
          </w:tcPr>
          <w:p w14:paraId="0DDC125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5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Chianti</w:t>
            </w:r>
          </w:p>
        </w:tc>
        <w:tc>
          <w:tcPr>
            <w:tcW w:w="2127" w:type="dxa"/>
            <w:tcBorders>
              <w:top w:val="single" w:sz="4" w:space="0" w:color="auto"/>
              <w:left w:val="single" w:sz="4" w:space="0" w:color="auto"/>
              <w:bottom w:val="single" w:sz="4" w:space="0" w:color="auto"/>
              <w:right w:val="single" w:sz="4" w:space="0" w:color="auto"/>
            </w:tcBorders>
          </w:tcPr>
          <w:p w14:paraId="0DDC125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6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5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88.</w:t>
            </w:r>
          </w:p>
        </w:tc>
        <w:tc>
          <w:tcPr>
            <w:tcW w:w="2410" w:type="dxa"/>
            <w:tcBorders>
              <w:top w:val="single" w:sz="4" w:space="0" w:color="auto"/>
              <w:left w:val="single" w:sz="4" w:space="0" w:color="auto"/>
              <w:bottom w:val="single" w:sz="4" w:space="0" w:color="auto"/>
              <w:right w:val="single" w:sz="4" w:space="0" w:color="auto"/>
            </w:tcBorders>
            <w:hideMark/>
          </w:tcPr>
          <w:p w14:paraId="0DDC125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5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Conegliano Valdobbiadene – Prosecco / Conegliano – Prosecco / Valdobbiadene – Prosecco</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26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6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6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89.</w:t>
            </w:r>
          </w:p>
        </w:tc>
        <w:tc>
          <w:tcPr>
            <w:tcW w:w="2410" w:type="dxa"/>
            <w:tcBorders>
              <w:top w:val="single" w:sz="4" w:space="0" w:color="auto"/>
              <w:left w:val="single" w:sz="4" w:space="0" w:color="auto"/>
              <w:bottom w:val="single" w:sz="4" w:space="0" w:color="auto"/>
              <w:right w:val="single" w:sz="4" w:space="0" w:color="auto"/>
            </w:tcBorders>
            <w:hideMark/>
          </w:tcPr>
          <w:p w14:paraId="0DDC126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6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Alba</w:t>
            </w:r>
          </w:p>
        </w:tc>
        <w:tc>
          <w:tcPr>
            <w:tcW w:w="2127" w:type="dxa"/>
            <w:tcBorders>
              <w:top w:val="single" w:sz="4" w:space="0" w:color="auto"/>
              <w:left w:val="single" w:sz="4" w:space="0" w:color="auto"/>
              <w:bottom w:val="single" w:sz="4" w:space="0" w:color="auto"/>
              <w:right w:val="single" w:sz="4" w:space="0" w:color="auto"/>
            </w:tcBorders>
          </w:tcPr>
          <w:p w14:paraId="0DDC126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6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6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90.</w:t>
            </w:r>
          </w:p>
        </w:tc>
        <w:tc>
          <w:tcPr>
            <w:tcW w:w="2410" w:type="dxa"/>
            <w:tcBorders>
              <w:top w:val="single" w:sz="4" w:space="0" w:color="auto"/>
              <w:left w:val="single" w:sz="4" w:space="0" w:color="auto"/>
              <w:bottom w:val="single" w:sz="4" w:space="0" w:color="auto"/>
              <w:right w:val="single" w:sz="4" w:space="0" w:color="auto"/>
            </w:tcBorders>
            <w:hideMark/>
          </w:tcPr>
          <w:p w14:paraId="0DDC126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6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Franciacorta</w:t>
            </w:r>
          </w:p>
        </w:tc>
        <w:tc>
          <w:tcPr>
            <w:tcW w:w="2127" w:type="dxa"/>
            <w:tcBorders>
              <w:top w:val="single" w:sz="4" w:space="0" w:color="auto"/>
              <w:left w:val="single" w:sz="4" w:space="0" w:color="auto"/>
              <w:bottom w:val="single" w:sz="4" w:space="0" w:color="auto"/>
              <w:right w:val="single" w:sz="4" w:space="0" w:color="auto"/>
            </w:tcBorders>
          </w:tcPr>
          <w:p w14:paraId="0DDC126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7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6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91.</w:t>
            </w:r>
          </w:p>
        </w:tc>
        <w:tc>
          <w:tcPr>
            <w:tcW w:w="2410" w:type="dxa"/>
            <w:tcBorders>
              <w:top w:val="single" w:sz="4" w:space="0" w:color="auto"/>
              <w:left w:val="single" w:sz="4" w:space="0" w:color="auto"/>
              <w:bottom w:val="single" w:sz="4" w:space="0" w:color="auto"/>
              <w:right w:val="single" w:sz="4" w:space="0" w:color="auto"/>
            </w:tcBorders>
            <w:hideMark/>
          </w:tcPr>
          <w:p w14:paraId="0DDC126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6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Lambrusco di Sorbara</w:t>
            </w:r>
          </w:p>
        </w:tc>
        <w:tc>
          <w:tcPr>
            <w:tcW w:w="2127" w:type="dxa"/>
            <w:tcBorders>
              <w:top w:val="single" w:sz="4" w:space="0" w:color="auto"/>
              <w:left w:val="single" w:sz="4" w:space="0" w:color="auto"/>
              <w:bottom w:val="single" w:sz="4" w:space="0" w:color="auto"/>
              <w:right w:val="single" w:sz="4" w:space="0" w:color="auto"/>
            </w:tcBorders>
          </w:tcPr>
          <w:p w14:paraId="0DDC126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7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7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92.</w:t>
            </w:r>
          </w:p>
        </w:tc>
        <w:tc>
          <w:tcPr>
            <w:tcW w:w="2410" w:type="dxa"/>
            <w:tcBorders>
              <w:top w:val="single" w:sz="4" w:space="0" w:color="auto"/>
              <w:left w:val="single" w:sz="4" w:space="0" w:color="auto"/>
              <w:bottom w:val="single" w:sz="4" w:space="0" w:color="auto"/>
              <w:right w:val="single" w:sz="4" w:space="0" w:color="auto"/>
            </w:tcBorders>
            <w:hideMark/>
          </w:tcPr>
          <w:p w14:paraId="0DDC127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7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Lambrusco Grasparossa di Castelvetro</w:t>
            </w:r>
          </w:p>
        </w:tc>
        <w:tc>
          <w:tcPr>
            <w:tcW w:w="2127" w:type="dxa"/>
            <w:tcBorders>
              <w:top w:val="single" w:sz="4" w:space="0" w:color="auto"/>
              <w:left w:val="single" w:sz="4" w:space="0" w:color="auto"/>
              <w:bottom w:val="single" w:sz="4" w:space="0" w:color="auto"/>
              <w:right w:val="single" w:sz="4" w:space="0" w:color="auto"/>
            </w:tcBorders>
          </w:tcPr>
          <w:p w14:paraId="0DDC127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7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7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93.</w:t>
            </w:r>
          </w:p>
        </w:tc>
        <w:tc>
          <w:tcPr>
            <w:tcW w:w="2410" w:type="dxa"/>
            <w:tcBorders>
              <w:top w:val="single" w:sz="4" w:space="0" w:color="auto"/>
              <w:left w:val="single" w:sz="4" w:space="0" w:color="auto"/>
              <w:bottom w:val="single" w:sz="4" w:space="0" w:color="auto"/>
              <w:right w:val="single" w:sz="4" w:space="0" w:color="auto"/>
            </w:tcBorders>
            <w:hideMark/>
          </w:tcPr>
          <w:p w14:paraId="0DDC127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7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Marsala</w:t>
            </w:r>
          </w:p>
        </w:tc>
        <w:tc>
          <w:tcPr>
            <w:tcW w:w="2127" w:type="dxa"/>
            <w:tcBorders>
              <w:top w:val="single" w:sz="4" w:space="0" w:color="auto"/>
              <w:left w:val="single" w:sz="4" w:space="0" w:color="auto"/>
              <w:bottom w:val="single" w:sz="4" w:space="0" w:color="auto"/>
              <w:right w:val="single" w:sz="4" w:space="0" w:color="auto"/>
            </w:tcBorders>
          </w:tcPr>
          <w:p w14:paraId="0DDC127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7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7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94.</w:t>
            </w:r>
          </w:p>
        </w:tc>
        <w:tc>
          <w:tcPr>
            <w:tcW w:w="2410" w:type="dxa"/>
            <w:tcBorders>
              <w:top w:val="single" w:sz="4" w:space="0" w:color="auto"/>
              <w:left w:val="single" w:sz="4" w:space="0" w:color="auto"/>
              <w:bottom w:val="single" w:sz="4" w:space="0" w:color="auto"/>
              <w:right w:val="single" w:sz="4" w:space="0" w:color="auto"/>
            </w:tcBorders>
            <w:hideMark/>
          </w:tcPr>
          <w:p w14:paraId="0DDC127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7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Montepulciano d'Abruzzo</w:t>
            </w:r>
          </w:p>
        </w:tc>
        <w:tc>
          <w:tcPr>
            <w:tcW w:w="2127" w:type="dxa"/>
            <w:tcBorders>
              <w:top w:val="single" w:sz="4" w:space="0" w:color="auto"/>
              <w:left w:val="single" w:sz="4" w:space="0" w:color="auto"/>
              <w:bottom w:val="single" w:sz="4" w:space="0" w:color="auto"/>
              <w:right w:val="single" w:sz="4" w:space="0" w:color="auto"/>
            </w:tcBorders>
          </w:tcPr>
          <w:p w14:paraId="0DDC127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8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8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95.</w:t>
            </w:r>
          </w:p>
        </w:tc>
        <w:tc>
          <w:tcPr>
            <w:tcW w:w="2410" w:type="dxa"/>
            <w:tcBorders>
              <w:top w:val="single" w:sz="4" w:space="0" w:color="auto"/>
              <w:left w:val="single" w:sz="4" w:space="0" w:color="auto"/>
              <w:bottom w:val="single" w:sz="4" w:space="0" w:color="auto"/>
              <w:right w:val="single" w:sz="4" w:space="0" w:color="auto"/>
            </w:tcBorders>
            <w:hideMark/>
          </w:tcPr>
          <w:p w14:paraId="0DDC128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8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Sicilia</w:t>
            </w:r>
          </w:p>
        </w:tc>
        <w:tc>
          <w:tcPr>
            <w:tcW w:w="2127" w:type="dxa"/>
            <w:tcBorders>
              <w:top w:val="single" w:sz="4" w:space="0" w:color="auto"/>
              <w:left w:val="single" w:sz="4" w:space="0" w:color="auto"/>
              <w:bottom w:val="single" w:sz="4" w:space="0" w:color="auto"/>
              <w:right w:val="single" w:sz="4" w:space="0" w:color="auto"/>
            </w:tcBorders>
          </w:tcPr>
          <w:p w14:paraId="0DDC128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8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85" w14:textId="77777777" w:rsidR="00C4219C" w:rsidRPr="002B27E7" w:rsidRDefault="00C4219C" w:rsidP="002B27E7">
            <w:pPr>
              <w:pageBreakBefore/>
              <w:spacing w:before="60" w:after="60" w:line="240" w:lineRule="auto"/>
              <w:rPr>
                <w:color w:val="000000"/>
                <w:sz w:val="20"/>
                <w:szCs w:val="16"/>
                <w:lang w:val="lv-LV"/>
              </w:rPr>
            </w:pPr>
            <w:r w:rsidRPr="002B27E7">
              <w:rPr>
                <w:color w:val="000000"/>
                <w:sz w:val="20"/>
                <w:szCs w:val="16"/>
                <w:lang w:val="lv-LV"/>
              </w:rPr>
              <w:t>96.</w:t>
            </w:r>
          </w:p>
        </w:tc>
        <w:tc>
          <w:tcPr>
            <w:tcW w:w="2410" w:type="dxa"/>
            <w:tcBorders>
              <w:top w:val="single" w:sz="4" w:space="0" w:color="auto"/>
              <w:left w:val="single" w:sz="4" w:space="0" w:color="auto"/>
              <w:bottom w:val="single" w:sz="4" w:space="0" w:color="auto"/>
              <w:right w:val="single" w:sz="4" w:space="0" w:color="auto"/>
            </w:tcBorders>
            <w:hideMark/>
          </w:tcPr>
          <w:p w14:paraId="0DDC128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8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Soave</w:t>
            </w:r>
          </w:p>
        </w:tc>
        <w:tc>
          <w:tcPr>
            <w:tcW w:w="2127" w:type="dxa"/>
            <w:tcBorders>
              <w:top w:val="single" w:sz="4" w:space="0" w:color="auto"/>
              <w:left w:val="single" w:sz="4" w:space="0" w:color="auto"/>
              <w:bottom w:val="single" w:sz="4" w:space="0" w:color="auto"/>
              <w:right w:val="single" w:sz="4" w:space="0" w:color="auto"/>
            </w:tcBorders>
          </w:tcPr>
          <w:p w14:paraId="0DDC128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8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8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97.</w:t>
            </w:r>
          </w:p>
        </w:tc>
        <w:tc>
          <w:tcPr>
            <w:tcW w:w="2410" w:type="dxa"/>
            <w:tcBorders>
              <w:top w:val="single" w:sz="4" w:space="0" w:color="auto"/>
              <w:left w:val="single" w:sz="4" w:space="0" w:color="auto"/>
              <w:bottom w:val="single" w:sz="4" w:space="0" w:color="auto"/>
              <w:right w:val="single" w:sz="4" w:space="0" w:color="auto"/>
            </w:tcBorders>
            <w:hideMark/>
          </w:tcPr>
          <w:p w14:paraId="0DDC128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8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Toscano / Toscana</w:t>
            </w:r>
          </w:p>
        </w:tc>
        <w:tc>
          <w:tcPr>
            <w:tcW w:w="2127" w:type="dxa"/>
            <w:tcBorders>
              <w:top w:val="single" w:sz="4" w:space="0" w:color="auto"/>
              <w:left w:val="single" w:sz="4" w:space="0" w:color="auto"/>
              <w:bottom w:val="single" w:sz="4" w:space="0" w:color="auto"/>
              <w:right w:val="single" w:sz="4" w:space="0" w:color="auto"/>
            </w:tcBorders>
          </w:tcPr>
          <w:p w14:paraId="0DDC128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9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8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98.</w:t>
            </w:r>
          </w:p>
        </w:tc>
        <w:tc>
          <w:tcPr>
            <w:tcW w:w="2410" w:type="dxa"/>
            <w:tcBorders>
              <w:top w:val="single" w:sz="4" w:space="0" w:color="auto"/>
              <w:left w:val="single" w:sz="4" w:space="0" w:color="auto"/>
              <w:bottom w:val="single" w:sz="4" w:space="0" w:color="auto"/>
              <w:right w:val="single" w:sz="4" w:space="0" w:color="auto"/>
            </w:tcBorders>
            <w:hideMark/>
          </w:tcPr>
          <w:p w14:paraId="0DDC129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9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Valpolicella</w:t>
            </w:r>
          </w:p>
        </w:tc>
        <w:tc>
          <w:tcPr>
            <w:tcW w:w="2127" w:type="dxa"/>
            <w:tcBorders>
              <w:top w:val="single" w:sz="4" w:space="0" w:color="auto"/>
              <w:left w:val="single" w:sz="4" w:space="0" w:color="auto"/>
              <w:bottom w:val="single" w:sz="4" w:space="0" w:color="auto"/>
              <w:right w:val="single" w:sz="4" w:space="0" w:color="auto"/>
            </w:tcBorders>
          </w:tcPr>
          <w:p w14:paraId="0DDC129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9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9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99.</w:t>
            </w:r>
          </w:p>
        </w:tc>
        <w:tc>
          <w:tcPr>
            <w:tcW w:w="2410" w:type="dxa"/>
            <w:tcBorders>
              <w:top w:val="single" w:sz="4" w:space="0" w:color="auto"/>
              <w:left w:val="single" w:sz="4" w:space="0" w:color="auto"/>
              <w:bottom w:val="single" w:sz="4" w:space="0" w:color="auto"/>
              <w:right w:val="single" w:sz="4" w:space="0" w:color="auto"/>
            </w:tcBorders>
            <w:hideMark/>
          </w:tcPr>
          <w:p w14:paraId="0DDC129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9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Veneto</w:t>
            </w:r>
          </w:p>
        </w:tc>
        <w:tc>
          <w:tcPr>
            <w:tcW w:w="2127" w:type="dxa"/>
            <w:tcBorders>
              <w:top w:val="single" w:sz="4" w:space="0" w:color="auto"/>
              <w:left w:val="single" w:sz="4" w:space="0" w:color="auto"/>
              <w:bottom w:val="single" w:sz="4" w:space="0" w:color="auto"/>
              <w:right w:val="single" w:sz="4" w:space="0" w:color="auto"/>
            </w:tcBorders>
          </w:tcPr>
          <w:p w14:paraId="0DDC129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9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9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100.</w:t>
            </w:r>
          </w:p>
        </w:tc>
        <w:tc>
          <w:tcPr>
            <w:tcW w:w="2410" w:type="dxa"/>
            <w:tcBorders>
              <w:top w:val="single" w:sz="4" w:space="0" w:color="auto"/>
              <w:left w:val="single" w:sz="4" w:space="0" w:color="auto"/>
              <w:bottom w:val="single" w:sz="4" w:space="0" w:color="auto"/>
              <w:right w:val="single" w:sz="4" w:space="0" w:color="auto"/>
            </w:tcBorders>
            <w:hideMark/>
          </w:tcPr>
          <w:p w14:paraId="0DDC129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29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Vino Nobile di Montepulciano</w:t>
            </w:r>
          </w:p>
        </w:tc>
        <w:tc>
          <w:tcPr>
            <w:tcW w:w="2127" w:type="dxa"/>
            <w:tcBorders>
              <w:top w:val="single" w:sz="4" w:space="0" w:color="auto"/>
              <w:left w:val="single" w:sz="4" w:space="0" w:color="auto"/>
              <w:bottom w:val="single" w:sz="4" w:space="0" w:color="auto"/>
              <w:right w:val="single" w:sz="4" w:space="0" w:color="auto"/>
            </w:tcBorders>
          </w:tcPr>
          <w:p w14:paraId="0DDC129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A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9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101.</w:t>
            </w:r>
          </w:p>
        </w:tc>
        <w:tc>
          <w:tcPr>
            <w:tcW w:w="2410" w:type="dxa"/>
            <w:tcBorders>
              <w:top w:val="single" w:sz="4" w:space="0" w:color="auto"/>
              <w:left w:val="single" w:sz="4" w:space="0" w:color="auto"/>
              <w:bottom w:val="single" w:sz="4" w:space="0" w:color="auto"/>
              <w:right w:val="single" w:sz="4" w:space="0" w:color="auto"/>
            </w:tcBorders>
            <w:hideMark/>
          </w:tcPr>
          <w:p w14:paraId="0DDC129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Kipra</w:t>
            </w:r>
          </w:p>
        </w:tc>
        <w:tc>
          <w:tcPr>
            <w:tcW w:w="4394" w:type="dxa"/>
            <w:tcBorders>
              <w:top w:val="single" w:sz="4" w:space="0" w:color="auto"/>
              <w:left w:val="single" w:sz="4" w:space="0" w:color="auto"/>
              <w:bottom w:val="single" w:sz="4" w:space="0" w:color="auto"/>
              <w:right w:val="single" w:sz="4" w:space="0" w:color="auto"/>
            </w:tcBorders>
            <w:hideMark/>
          </w:tcPr>
          <w:p w14:paraId="0DDC12A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Κουμανδαρία / Commandaria</w:t>
            </w:r>
          </w:p>
        </w:tc>
        <w:tc>
          <w:tcPr>
            <w:tcW w:w="2127" w:type="dxa"/>
            <w:tcBorders>
              <w:top w:val="single" w:sz="4" w:space="0" w:color="auto"/>
              <w:left w:val="single" w:sz="4" w:space="0" w:color="auto"/>
              <w:bottom w:val="single" w:sz="4" w:space="0" w:color="auto"/>
              <w:right w:val="single" w:sz="4" w:space="0" w:color="auto"/>
            </w:tcBorders>
          </w:tcPr>
          <w:p w14:paraId="0DDC12A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A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A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102.</w:t>
            </w:r>
          </w:p>
        </w:tc>
        <w:tc>
          <w:tcPr>
            <w:tcW w:w="2410" w:type="dxa"/>
            <w:tcBorders>
              <w:top w:val="single" w:sz="4" w:space="0" w:color="auto"/>
              <w:left w:val="single" w:sz="4" w:space="0" w:color="auto"/>
              <w:bottom w:val="single" w:sz="4" w:space="0" w:color="auto"/>
              <w:right w:val="single" w:sz="4" w:space="0" w:color="auto"/>
            </w:tcBorders>
            <w:hideMark/>
          </w:tcPr>
          <w:p w14:paraId="0DDC12A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Kipra</w:t>
            </w:r>
          </w:p>
        </w:tc>
        <w:tc>
          <w:tcPr>
            <w:tcW w:w="4394" w:type="dxa"/>
            <w:tcBorders>
              <w:top w:val="single" w:sz="4" w:space="0" w:color="auto"/>
              <w:left w:val="single" w:sz="4" w:space="0" w:color="auto"/>
              <w:bottom w:val="single" w:sz="4" w:space="0" w:color="auto"/>
              <w:right w:val="single" w:sz="4" w:space="0" w:color="auto"/>
            </w:tcBorders>
            <w:hideMark/>
          </w:tcPr>
          <w:p w14:paraId="0DDC12A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Πάφος / Pafos</w:t>
            </w:r>
          </w:p>
        </w:tc>
        <w:tc>
          <w:tcPr>
            <w:tcW w:w="2127" w:type="dxa"/>
            <w:tcBorders>
              <w:top w:val="single" w:sz="4" w:space="0" w:color="auto"/>
              <w:left w:val="single" w:sz="4" w:space="0" w:color="auto"/>
              <w:bottom w:val="single" w:sz="4" w:space="0" w:color="auto"/>
              <w:right w:val="single" w:sz="4" w:space="0" w:color="auto"/>
            </w:tcBorders>
          </w:tcPr>
          <w:p w14:paraId="0DDC12A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A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A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103.</w:t>
            </w:r>
          </w:p>
        </w:tc>
        <w:tc>
          <w:tcPr>
            <w:tcW w:w="2410" w:type="dxa"/>
            <w:tcBorders>
              <w:top w:val="single" w:sz="4" w:space="0" w:color="auto"/>
              <w:left w:val="single" w:sz="4" w:space="0" w:color="auto"/>
              <w:bottom w:val="single" w:sz="4" w:space="0" w:color="auto"/>
              <w:right w:val="single" w:sz="4" w:space="0" w:color="auto"/>
            </w:tcBorders>
            <w:hideMark/>
          </w:tcPr>
          <w:p w14:paraId="0DDC12A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Ungārija</w:t>
            </w:r>
          </w:p>
        </w:tc>
        <w:tc>
          <w:tcPr>
            <w:tcW w:w="4394" w:type="dxa"/>
            <w:tcBorders>
              <w:top w:val="single" w:sz="4" w:space="0" w:color="auto"/>
              <w:left w:val="single" w:sz="4" w:space="0" w:color="auto"/>
              <w:bottom w:val="single" w:sz="4" w:space="0" w:color="auto"/>
              <w:right w:val="single" w:sz="4" w:space="0" w:color="auto"/>
            </w:tcBorders>
            <w:hideMark/>
          </w:tcPr>
          <w:p w14:paraId="0DDC12A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Tokaj / Tokaji</w:t>
            </w:r>
          </w:p>
        </w:tc>
        <w:tc>
          <w:tcPr>
            <w:tcW w:w="2127" w:type="dxa"/>
            <w:tcBorders>
              <w:top w:val="single" w:sz="4" w:space="0" w:color="auto"/>
              <w:left w:val="single" w:sz="4" w:space="0" w:color="auto"/>
              <w:bottom w:val="single" w:sz="4" w:space="0" w:color="auto"/>
              <w:right w:val="single" w:sz="4" w:space="0" w:color="auto"/>
            </w:tcBorders>
          </w:tcPr>
          <w:p w14:paraId="0DDC12A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B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A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104.</w:t>
            </w:r>
          </w:p>
        </w:tc>
        <w:tc>
          <w:tcPr>
            <w:tcW w:w="2410" w:type="dxa"/>
            <w:tcBorders>
              <w:top w:val="single" w:sz="4" w:space="0" w:color="auto"/>
              <w:left w:val="single" w:sz="4" w:space="0" w:color="auto"/>
              <w:bottom w:val="single" w:sz="4" w:space="0" w:color="auto"/>
              <w:right w:val="single" w:sz="4" w:space="0" w:color="auto"/>
            </w:tcBorders>
            <w:hideMark/>
          </w:tcPr>
          <w:p w14:paraId="0DDC12A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A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Alentejo</w:t>
            </w:r>
          </w:p>
        </w:tc>
        <w:tc>
          <w:tcPr>
            <w:tcW w:w="2127" w:type="dxa"/>
            <w:tcBorders>
              <w:top w:val="single" w:sz="4" w:space="0" w:color="auto"/>
              <w:left w:val="single" w:sz="4" w:space="0" w:color="auto"/>
              <w:bottom w:val="single" w:sz="4" w:space="0" w:color="auto"/>
              <w:right w:val="single" w:sz="4" w:space="0" w:color="auto"/>
            </w:tcBorders>
          </w:tcPr>
          <w:p w14:paraId="0DDC12B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B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B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105.</w:t>
            </w:r>
          </w:p>
        </w:tc>
        <w:tc>
          <w:tcPr>
            <w:tcW w:w="2410" w:type="dxa"/>
            <w:tcBorders>
              <w:top w:val="single" w:sz="4" w:space="0" w:color="auto"/>
              <w:left w:val="single" w:sz="4" w:space="0" w:color="auto"/>
              <w:bottom w:val="single" w:sz="4" w:space="0" w:color="auto"/>
              <w:right w:val="single" w:sz="4" w:space="0" w:color="auto"/>
            </w:tcBorders>
            <w:hideMark/>
          </w:tcPr>
          <w:p w14:paraId="0DDC12B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B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Algarve</w:t>
            </w:r>
          </w:p>
        </w:tc>
        <w:tc>
          <w:tcPr>
            <w:tcW w:w="2127" w:type="dxa"/>
            <w:tcBorders>
              <w:top w:val="single" w:sz="4" w:space="0" w:color="auto"/>
              <w:left w:val="single" w:sz="4" w:space="0" w:color="auto"/>
              <w:bottom w:val="single" w:sz="4" w:space="0" w:color="auto"/>
              <w:right w:val="single" w:sz="4" w:space="0" w:color="auto"/>
            </w:tcBorders>
          </w:tcPr>
          <w:p w14:paraId="0DDC12B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B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B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106.</w:t>
            </w:r>
          </w:p>
        </w:tc>
        <w:tc>
          <w:tcPr>
            <w:tcW w:w="2410" w:type="dxa"/>
            <w:tcBorders>
              <w:top w:val="single" w:sz="4" w:space="0" w:color="auto"/>
              <w:left w:val="single" w:sz="4" w:space="0" w:color="auto"/>
              <w:bottom w:val="single" w:sz="4" w:space="0" w:color="auto"/>
              <w:right w:val="single" w:sz="4" w:space="0" w:color="auto"/>
            </w:tcBorders>
            <w:hideMark/>
          </w:tcPr>
          <w:p w14:paraId="0DDC12B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B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Bairrada</w:t>
            </w:r>
          </w:p>
        </w:tc>
        <w:tc>
          <w:tcPr>
            <w:tcW w:w="2127" w:type="dxa"/>
            <w:tcBorders>
              <w:top w:val="single" w:sz="4" w:space="0" w:color="auto"/>
              <w:left w:val="single" w:sz="4" w:space="0" w:color="auto"/>
              <w:bottom w:val="single" w:sz="4" w:space="0" w:color="auto"/>
              <w:right w:val="single" w:sz="4" w:space="0" w:color="auto"/>
            </w:tcBorders>
          </w:tcPr>
          <w:p w14:paraId="0DDC12B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C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B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107.</w:t>
            </w:r>
          </w:p>
        </w:tc>
        <w:tc>
          <w:tcPr>
            <w:tcW w:w="2410" w:type="dxa"/>
            <w:tcBorders>
              <w:top w:val="single" w:sz="4" w:space="0" w:color="auto"/>
              <w:left w:val="single" w:sz="4" w:space="0" w:color="auto"/>
              <w:bottom w:val="single" w:sz="4" w:space="0" w:color="auto"/>
              <w:right w:val="single" w:sz="4" w:space="0" w:color="auto"/>
            </w:tcBorders>
            <w:hideMark/>
          </w:tcPr>
          <w:p w14:paraId="0DDC12B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B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Dão</w:t>
            </w:r>
          </w:p>
        </w:tc>
        <w:tc>
          <w:tcPr>
            <w:tcW w:w="2127" w:type="dxa"/>
            <w:tcBorders>
              <w:top w:val="single" w:sz="4" w:space="0" w:color="auto"/>
              <w:left w:val="single" w:sz="4" w:space="0" w:color="auto"/>
              <w:bottom w:val="single" w:sz="4" w:space="0" w:color="auto"/>
              <w:right w:val="single" w:sz="4" w:space="0" w:color="auto"/>
            </w:tcBorders>
          </w:tcPr>
          <w:p w14:paraId="0DDC12B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C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C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108.</w:t>
            </w:r>
          </w:p>
        </w:tc>
        <w:tc>
          <w:tcPr>
            <w:tcW w:w="2410" w:type="dxa"/>
            <w:tcBorders>
              <w:top w:val="single" w:sz="4" w:space="0" w:color="auto"/>
              <w:left w:val="single" w:sz="4" w:space="0" w:color="auto"/>
              <w:bottom w:val="single" w:sz="4" w:space="0" w:color="auto"/>
              <w:right w:val="single" w:sz="4" w:space="0" w:color="auto"/>
            </w:tcBorders>
            <w:hideMark/>
          </w:tcPr>
          <w:p w14:paraId="0DDC12C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C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Douro</w:t>
            </w:r>
          </w:p>
        </w:tc>
        <w:tc>
          <w:tcPr>
            <w:tcW w:w="2127" w:type="dxa"/>
            <w:tcBorders>
              <w:top w:val="single" w:sz="4" w:space="0" w:color="auto"/>
              <w:left w:val="single" w:sz="4" w:space="0" w:color="auto"/>
              <w:bottom w:val="single" w:sz="4" w:space="0" w:color="auto"/>
              <w:right w:val="single" w:sz="4" w:space="0" w:color="auto"/>
            </w:tcBorders>
          </w:tcPr>
          <w:p w14:paraId="0DDC12C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C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C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109.</w:t>
            </w:r>
          </w:p>
        </w:tc>
        <w:tc>
          <w:tcPr>
            <w:tcW w:w="2410" w:type="dxa"/>
            <w:tcBorders>
              <w:top w:val="single" w:sz="4" w:space="0" w:color="auto"/>
              <w:left w:val="single" w:sz="4" w:space="0" w:color="auto"/>
              <w:bottom w:val="single" w:sz="4" w:space="0" w:color="auto"/>
              <w:right w:val="single" w:sz="4" w:space="0" w:color="auto"/>
            </w:tcBorders>
            <w:hideMark/>
          </w:tcPr>
          <w:p w14:paraId="0DDC12C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C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Lisboa</w:t>
            </w:r>
          </w:p>
        </w:tc>
        <w:tc>
          <w:tcPr>
            <w:tcW w:w="2127" w:type="dxa"/>
            <w:tcBorders>
              <w:top w:val="single" w:sz="4" w:space="0" w:color="auto"/>
              <w:left w:val="single" w:sz="4" w:space="0" w:color="auto"/>
              <w:bottom w:val="single" w:sz="4" w:space="0" w:color="auto"/>
              <w:right w:val="single" w:sz="4" w:space="0" w:color="auto"/>
            </w:tcBorders>
          </w:tcPr>
          <w:p w14:paraId="0DDC12C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C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C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110.</w:t>
            </w:r>
          </w:p>
        </w:tc>
        <w:tc>
          <w:tcPr>
            <w:tcW w:w="2410" w:type="dxa"/>
            <w:tcBorders>
              <w:top w:val="single" w:sz="4" w:space="0" w:color="auto"/>
              <w:left w:val="single" w:sz="4" w:space="0" w:color="auto"/>
              <w:bottom w:val="single" w:sz="4" w:space="0" w:color="auto"/>
              <w:right w:val="single" w:sz="4" w:space="0" w:color="auto"/>
            </w:tcBorders>
            <w:hideMark/>
          </w:tcPr>
          <w:p w14:paraId="0DDC12C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C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Madeira / Madera / Vinho da Madeira / Madeira Wein / Madeira Wine / Vin de Madère / Vino di Madera / Madeira Wijn</w:t>
            </w:r>
          </w:p>
        </w:tc>
        <w:tc>
          <w:tcPr>
            <w:tcW w:w="2127" w:type="dxa"/>
            <w:tcBorders>
              <w:top w:val="single" w:sz="4" w:space="0" w:color="auto"/>
              <w:left w:val="single" w:sz="4" w:space="0" w:color="auto"/>
              <w:bottom w:val="single" w:sz="4" w:space="0" w:color="auto"/>
              <w:right w:val="single" w:sz="4" w:space="0" w:color="auto"/>
            </w:tcBorders>
          </w:tcPr>
          <w:p w14:paraId="0DDC12C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D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D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111.</w:t>
            </w:r>
          </w:p>
        </w:tc>
        <w:tc>
          <w:tcPr>
            <w:tcW w:w="2410" w:type="dxa"/>
            <w:tcBorders>
              <w:top w:val="single" w:sz="4" w:space="0" w:color="auto"/>
              <w:left w:val="single" w:sz="4" w:space="0" w:color="auto"/>
              <w:bottom w:val="single" w:sz="4" w:space="0" w:color="auto"/>
              <w:right w:val="single" w:sz="4" w:space="0" w:color="auto"/>
            </w:tcBorders>
            <w:hideMark/>
          </w:tcPr>
          <w:p w14:paraId="0DDC12D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D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Moscatel de Setúbal</w:t>
            </w:r>
          </w:p>
        </w:tc>
        <w:tc>
          <w:tcPr>
            <w:tcW w:w="2127" w:type="dxa"/>
            <w:tcBorders>
              <w:top w:val="single" w:sz="4" w:space="0" w:color="auto"/>
              <w:left w:val="single" w:sz="4" w:space="0" w:color="auto"/>
              <w:bottom w:val="single" w:sz="4" w:space="0" w:color="auto"/>
              <w:right w:val="single" w:sz="4" w:space="0" w:color="auto"/>
            </w:tcBorders>
          </w:tcPr>
          <w:p w14:paraId="0DDC12D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D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D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112.</w:t>
            </w:r>
          </w:p>
        </w:tc>
        <w:tc>
          <w:tcPr>
            <w:tcW w:w="2410" w:type="dxa"/>
            <w:tcBorders>
              <w:top w:val="single" w:sz="4" w:space="0" w:color="auto"/>
              <w:left w:val="single" w:sz="4" w:space="0" w:color="auto"/>
              <w:bottom w:val="single" w:sz="4" w:space="0" w:color="auto"/>
              <w:right w:val="single" w:sz="4" w:space="0" w:color="auto"/>
            </w:tcBorders>
            <w:hideMark/>
          </w:tcPr>
          <w:p w14:paraId="0DDC12D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D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Porto / Oporto / Vinho do Porto / Vin de Porto / Port / Port Wine / Portwein / Portvin / Portwijn</w:t>
            </w:r>
          </w:p>
        </w:tc>
        <w:tc>
          <w:tcPr>
            <w:tcW w:w="2127" w:type="dxa"/>
            <w:tcBorders>
              <w:top w:val="single" w:sz="4" w:space="0" w:color="auto"/>
              <w:left w:val="single" w:sz="4" w:space="0" w:color="auto"/>
              <w:bottom w:val="single" w:sz="4" w:space="0" w:color="auto"/>
              <w:right w:val="single" w:sz="4" w:space="0" w:color="auto"/>
            </w:tcBorders>
          </w:tcPr>
          <w:p w14:paraId="0DDC12D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2.2.1659.</w:t>
            </w:r>
          </w:p>
        </w:tc>
      </w:tr>
      <w:tr w:rsidR="00C4219C" w:rsidRPr="002B27E7" w14:paraId="0DDC12D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D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113.</w:t>
            </w:r>
          </w:p>
        </w:tc>
        <w:tc>
          <w:tcPr>
            <w:tcW w:w="2410" w:type="dxa"/>
            <w:tcBorders>
              <w:top w:val="single" w:sz="4" w:space="0" w:color="auto"/>
              <w:left w:val="single" w:sz="4" w:space="0" w:color="auto"/>
              <w:bottom w:val="single" w:sz="4" w:space="0" w:color="auto"/>
              <w:right w:val="single" w:sz="4" w:space="0" w:color="auto"/>
            </w:tcBorders>
            <w:hideMark/>
          </w:tcPr>
          <w:p w14:paraId="0DDC12D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D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Tejo</w:t>
            </w:r>
          </w:p>
        </w:tc>
        <w:tc>
          <w:tcPr>
            <w:tcW w:w="2127" w:type="dxa"/>
            <w:tcBorders>
              <w:top w:val="single" w:sz="4" w:space="0" w:color="auto"/>
              <w:left w:val="single" w:sz="4" w:space="0" w:color="auto"/>
              <w:bottom w:val="single" w:sz="4" w:space="0" w:color="auto"/>
              <w:right w:val="single" w:sz="4" w:space="0" w:color="auto"/>
            </w:tcBorders>
          </w:tcPr>
          <w:p w14:paraId="0DDC12D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E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D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114.</w:t>
            </w:r>
          </w:p>
        </w:tc>
        <w:tc>
          <w:tcPr>
            <w:tcW w:w="2410" w:type="dxa"/>
            <w:tcBorders>
              <w:top w:val="single" w:sz="4" w:space="0" w:color="auto"/>
              <w:left w:val="single" w:sz="4" w:space="0" w:color="auto"/>
              <w:bottom w:val="single" w:sz="4" w:space="0" w:color="auto"/>
              <w:right w:val="single" w:sz="4" w:space="0" w:color="auto"/>
            </w:tcBorders>
            <w:hideMark/>
          </w:tcPr>
          <w:p w14:paraId="0DDC12E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Portugāle</w:t>
            </w:r>
          </w:p>
        </w:tc>
        <w:tc>
          <w:tcPr>
            <w:tcW w:w="4394" w:type="dxa"/>
            <w:tcBorders>
              <w:top w:val="single" w:sz="4" w:space="0" w:color="auto"/>
              <w:left w:val="single" w:sz="4" w:space="0" w:color="auto"/>
              <w:bottom w:val="single" w:sz="4" w:space="0" w:color="auto"/>
              <w:right w:val="single" w:sz="4" w:space="0" w:color="auto"/>
            </w:tcBorders>
            <w:hideMark/>
          </w:tcPr>
          <w:p w14:paraId="0DDC12E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Vinho Verde</w:t>
            </w:r>
          </w:p>
        </w:tc>
        <w:tc>
          <w:tcPr>
            <w:tcW w:w="2127" w:type="dxa"/>
            <w:tcBorders>
              <w:top w:val="single" w:sz="4" w:space="0" w:color="auto"/>
              <w:left w:val="single" w:sz="4" w:space="0" w:color="auto"/>
              <w:bottom w:val="single" w:sz="4" w:space="0" w:color="auto"/>
              <w:right w:val="single" w:sz="4" w:space="0" w:color="auto"/>
            </w:tcBorders>
          </w:tcPr>
          <w:p w14:paraId="0DDC12E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2E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E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115.</w:t>
            </w:r>
          </w:p>
        </w:tc>
        <w:tc>
          <w:tcPr>
            <w:tcW w:w="2410" w:type="dxa"/>
            <w:tcBorders>
              <w:top w:val="single" w:sz="4" w:space="0" w:color="auto"/>
              <w:left w:val="single" w:sz="4" w:space="0" w:color="auto"/>
              <w:bottom w:val="single" w:sz="4" w:space="0" w:color="auto"/>
              <w:right w:val="single" w:sz="4" w:space="0" w:color="auto"/>
            </w:tcBorders>
            <w:hideMark/>
          </w:tcPr>
          <w:p w14:paraId="0DDC12E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Rumānija</w:t>
            </w:r>
          </w:p>
        </w:tc>
        <w:tc>
          <w:tcPr>
            <w:tcW w:w="4394" w:type="dxa"/>
            <w:tcBorders>
              <w:top w:val="single" w:sz="4" w:space="0" w:color="auto"/>
              <w:left w:val="single" w:sz="4" w:space="0" w:color="auto"/>
              <w:bottom w:val="single" w:sz="4" w:space="0" w:color="auto"/>
              <w:right w:val="single" w:sz="4" w:space="0" w:color="auto"/>
            </w:tcBorders>
            <w:hideMark/>
          </w:tcPr>
          <w:p w14:paraId="0DDC12E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Coteşti</w:t>
            </w:r>
          </w:p>
        </w:tc>
        <w:tc>
          <w:tcPr>
            <w:tcW w:w="2127" w:type="dxa"/>
            <w:tcBorders>
              <w:top w:val="single" w:sz="4" w:space="0" w:color="auto"/>
              <w:left w:val="single" w:sz="4" w:space="0" w:color="auto"/>
              <w:bottom w:val="single" w:sz="4" w:space="0" w:color="auto"/>
              <w:right w:val="single" w:sz="4" w:space="0" w:color="auto"/>
            </w:tcBorders>
          </w:tcPr>
          <w:p w14:paraId="0DDC12E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E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E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116.</w:t>
            </w:r>
          </w:p>
        </w:tc>
        <w:tc>
          <w:tcPr>
            <w:tcW w:w="2410" w:type="dxa"/>
            <w:tcBorders>
              <w:top w:val="single" w:sz="4" w:space="0" w:color="auto"/>
              <w:left w:val="single" w:sz="4" w:space="0" w:color="auto"/>
              <w:bottom w:val="single" w:sz="4" w:space="0" w:color="auto"/>
              <w:right w:val="single" w:sz="4" w:space="0" w:color="auto"/>
            </w:tcBorders>
            <w:hideMark/>
          </w:tcPr>
          <w:p w14:paraId="0DDC12E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Rumānija</w:t>
            </w:r>
          </w:p>
        </w:tc>
        <w:tc>
          <w:tcPr>
            <w:tcW w:w="4394" w:type="dxa"/>
            <w:tcBorders>
              <w:top w:val="single" w:sz="4" w:space="0" w:color="auto"/>
              <w:left w:val="single" w:sz="4" w:space="0" w:color="auto"/>
              <w:bottom w:val="single" w:sz="4" w:space="0" w:color="auto"/>
              <w:right w:val="single" w:sz="4" w:space="0" w:color="auto"/>
            </w:tcBorders>
            <w:hideMark/>
          </w:tcPr>
          <w:p w14:paraId="0DDC12E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Cotnari</w:t>
            </w:r>
          </w:p>
        </w:tc>
        <w:tc>
          <w:tcPr>
            <w:tcW w:w="2127" w:type="dxa"/>
            <w:tcBorders>
              <w:top w:val="single" w:sz="4" w:space="0" w:color="auto"/>
              <w:left w:val="single" w:sz="4" w:space="0" w:color="auto"/>
              <w:bottom w:val="single" w:sz="4" w:space="0" w:color="auto"/>
              <w:right w:val="single" w:sz="4" w:space="0" w:color="auto"/>
            </w:tcBorders>
          </w:tcPr>
          <w:p w14:paraId="0DDC12E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F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E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117.</w:t>
            </w:r>
          </w:p>
        </w:tc>
        <w:tc>
          <w:tcPr>
            <w:tcW w:w="2410" w:type="dxa"/>
            <w:tcBorders>
              <w:top w:val="single" w:sz="4" w:space="0" w:color="auto"/>
              <w:left w:val="single" w:sz="4" w:space="0" w:color="auto"/>
              <w:bottom w:val="single" w:sz="4" w:space="0" w:color="auto"/>
              <w:right w:val="single" w:sz="4" w:space="0" w:color="auto"/>
            </w:tcBorders>
            <w:hideMark/>
          </w:tcPr>
          <w:p w14:paraId="0DDC12E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Rumānija</w:t>
            </w:r>
          </w:p>
        </w:tc>
        <w:tc>
          <w:tcPr>
            <w:tcW w:w="4394" w:type="dxa"/>
            <w:tcBorders>
              <w:top w:val="single" w:sz="4" w:space="0" w:color="auto"/>
              <w:left w:val="single" w:sz="4" w:space="0" w:color="auto"/>
              <w:bottom w:val="single" w:sz="4" w:space="0" w:color="auto"/>
              <w:right w:val="single" w:sz="4" w:space="0" w:color="auto"/>
            </w:tcBorders>
            <w:hideMark/>
          </w:tcPr>
          <w:p w14:paraId="0DDC12F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Dealu Mare</w:t>
            </w:r>
          </w:p>
        </w:tc>
        <w:tc>
          <w:tcPr>
            <w:tcW w:w="2127" w:type="dxa"/>
            <w:tcBorders>
              <w:top w:val="single" w:sz="4" w:space="0" w:color="auto"/>
              <w:left w:val="single" w:sz="4" w:space="0" w:color="auto"/>
              <w:bottom w:val="single" w:sz="4" w:space="0" w:color="auto"/>
              <w:right w:val="single" w:sz="4" w:space="0" w:color="auto"/>
            </w:tcBorders>
          </w:tcPr>
          <w:p w14:paraId="0DDC12F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F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F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118.</w:t>
            </w:r>
          </w:p>
        </w:tc>
        <w:tc>
          <w:tcPr>
            <w:tcW w:w="2410" w:type="dxa"/>
            <w:tcBorders>
              <w:top w:val="single" w:sz="4" w:space="0" w:color="auto"/>
              <w:left w:val="single" w:sz="4" w:space="0" w:color="auto"/>
              <w:bottom w:val="single" w:sz="4" w:space="0" w:color="auto"/>
              <w:right w:val="single" w:sz="4" w:space="0" w:color="auto"/>
            </w:tcBorders>
            <w:hideMark/>
          </w:tcPr>
          <w:p w14:paraId="0DDC12F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Rumānija</w:t>
            </w:r>
          </w:p>
        </w:tc>
        <w:tc>
          <w:tcPr>
            <w:tcW w:w="4394" w:type="dxa"/>
            <w:tcBorders>
              <w:top w:val="single" w:sz="4" w:space="0" w:color="auto"/>
              <w:left w:val="single" w:sz="4" w:space="0" w:color="auto"/>
              <w:bottom w:val="single" w:sz="4" w:space="0" w:color="auto"/>
              <w:right w:val="single" w:sz="4" w:space="0" w:color="auto"/>
            </w:tcBorders>
            <w:hideMark/>
          </w:tcPr>
          <w:p w14:paraId="0DDC12F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Murfatlar</w:t>
            </w:r>
          </w:p>
        </w:tc>
        <w:tc>
          <w:tcPr>
            <w:tcW w:w="2127" w:type="dxa"/>
            <w:tcBorders>
              <w:top w:val="single" w:sz="4" w:space="0" w:color="auto"/>
              <w:left w:val="single" w:sz="4" w:space="0" w:color="auto"/>
              <w:bottom w:val="single" w:sz="4" w:space="0" w:color="auto"/>
              <w:right w:val="single" w:sz="4" w:space="0" w:color="auto"/>
            </w:tcBorders>
          </w:tcPr>
          <w:p w14:paraId="0DDC12F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2F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F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119.</w:t>
            </w:r>
          </w:p>
        </w:tc>
        <w:tc>
          <w:tcPr>
            <w:tcW w:w="2410" w:type="dxa"/>
            <w:tcBorders>
              <w:top w:val="single" w:sz="4" w:space="0" w:color="auto"/>
              <w:left w:val="single" w:sz="4" w:space="0" w:color="auto"/>
              <w:bottom w:val="single" w:sz="4" w:space="0" w:color="auto"/>
              <w:right w:val="single" w:sz="4" w:space="0" w:color="auto"/>
            </w:tcBorders>
            <w:hideMark/>
          </w:tcPr>
          <w:p w14:paraId="0DDC12F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Rumānija</w:t>
            </w:r>
          </w:p>
        </w:tc>
        <w:tc>
          <w:tcPr>
            <w:tcW w:w="4394" w:type="dxa"/>
            <w:tcBorders>
              <w:top w:val="single" w:sz="4" w:space="0" w:color="auto"/>
              <w:left w:val="single" w:sz="4" w:space="0" w:color="auto"/>
              <w:bottom w:val="single" w:sz="4" w:space="0" w:color="auto"/>
              <w:right w:val="single" w:sz="4" w:space="0" w:color="auto"/>
            </w:tcBorders>
            <w:hideMark/>
          </w:tcPr>
          <w:p w14:paraId="0DDC12F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Târnave</w:t>
            </w:r>
          </w:p>
        </w:tc>
        <w:tc>
          <w:tcPr>
            <w:tcW w:w="2127" w:type="dxa"/>
            <w:tcBorders>
              <w:top w:val="single" w:sz="4" w:space="0" w:color="auto"/>
              <w:left w:val="single" w:sz="4" w:space="0" w:color="auto"/>
              <w:bottom w:val="single" w:sz="4" w:space="0" w:color="auto"/>
              <w:right w:val="single" w:sz="4" w:space="0" w:color="auto"/>
            </w:tcBorders>
          </w:tcPr>
          <w:p w14:paraId="0DDC12F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30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2F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120.</w:t>
            </w:r>
          </w:p>
        </w:tc>
        <w:tc>
          <w:tcPr>
            <w:tcW w:w="2410" w:type="dxa"/>
            <w:tcBorders>
              <w:top w:val="single" w:sz="4" w:space="0" w:color="auto"/>
              <w:left w:val="single" w:sz="4" w:space="0" w:color="auto"/>
              <w:bottom w:val="single" w:sz="4" w:space="0" w:color="auto"/>
              <w:right w:val="single" w:sz="4" w:space="0" w:color="auto"/>
            </w:tcBorders>
            <w:hideMark/>
          </w:tcPr>
          <w:p w14:paraId="0DDC12F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Slovākija</w:t>
            </w:r>
          </w:p>
        </w:tc>
        <w:tc>
          <w:tcPr>
            <w:tcW w:w="4394" w:type="dxa"/>
            <w:tcBorders>
              <w:top w:val="single" w:sz="4" w:space="0" w:color="auto"/>
              <w:left w:val="single" w:sz="4" w:space="0" w:color="auto"/>
              <w:bottom w:val="single" w:sz="4" w:space="0" w:color="auto"/>
              <w:right w:val="single" w:sz="4" w:space="0" w:color="auto"/>
            </w:tcBorders>
            <w:hideMark/>
          </w:tcPr>
          <w:p w14:paraId="0DDC12F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Vinohradnícka oblasť Tokaj</w:t>
            </w:r>
          </w:p>
        </w:tc>
        <w:tc>
          <w:tcPr>
            <w:tcW w:w="2127" w:type="dxa"/>
            <w:tcBorders>
              <w:top w:val="single" w:sz="4" w:space="0" w:color="auto"/>
              <w:left w:val="single" w:sz="4" w:space="0" w:color="auto"/>
              <w:bottom w:val="single" w:sz="4" w:space="0" w:color="auto"/>
              <w:right w:val="single" w:sz="4" w:space="0" w:color="auto"/>
            </w:tcBorders>
          </w:tcPr>
          <w:p w14:paraId="0DDC130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bl>
    <w:p w14:paraId="0DDC1302" w14:textId="77777777" w:rsidR="00C4219C" w:rsidRPr="002B27E7" w:rsidRDefault="00C4219C" w:rsidP="002B27E7"/>
    <w:p w14:paraId="0DDC1303" w14:textId="77777777" w:rsidR="002B27E7" w:rsidRDefault="002B27E7">
      <w:pPr>
        <w:widowControl/>
        <w:spacing w:line="240" w:lineRule="auto"/>
      </w:pPr>
      <w:r>
        <w:br w:type="page"/>
      </w:r>
    </w:p>
    <w:p w14:paraId="0DDC1304" w14:textId="77777777" w:rsidR="00C4219C" w:rsidRDefault="00C4219C" w:rsidP="00C4219C">
      <w:r w:rsidRPr="002B27E7">
        <w:t>B.4. iedaļa</w:t>
      </w:r>
      <w:r w:rsidRPr="002B27E7">
        <w:tab/>
      </w:r>
      <w:r w:rsidR="002B27E7">
        <w:t>Stiprie alkoholiskie dzērieni</w:t>
      </w:r>
    </w:p>
    <w:p w14:paraId="0DDC1305" w14:textId="77777777" w:rsidR="002B27E7" w:rsidRPr="002B27E7" w:rsidRDefault="002B27E7" w:rsidP="00C421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4394"/>
        <w:gridCol w:w="2127"/>
      </w:tblGrid>
      <w:tr w:rsidR="00C4219C" w:rsidRPr="002B27E7" w14:paraId="0DDC130A" w14:textId="77777777" w:rsidTr="002B27E7">
        <w:trPr>
          <w:tblHeader/>
        </w:trPr>
        <w:tc>
          <w:tcPr>
            <w:tcW w:w="567" w:type="dxa"/>
            <w:tcBorders>
              <w:top w:val="single" w:sz="4" w:space="0" w:color="auto"/>
              <w:left w:val="single" w:sz="4" w:space="0" w:color="auto"/>
              <w:bottom w:val="single" w:sz="4" w:space="0" w:color="auto"/>
              <w:right w:val="single" w:sz="4" w:space="0" w:color="auto"/>
            </w:tcBorders>
          </w:tcPr>
          <w:p w14:paraId="0DDC1306" w14:textId="77777777" w:rsidR="00C4219C" w:rsidRPr="002B27E7" w:rsidRDefault="00C4219C" w:rsidP="002B27E7">
            <w:pPr>
              <w:spacing w:before="60" w:after="60" w:line="240" w:lineRule="auto"/>
              <w:jc w:val="center"/>
              <w:rPr>
                <w:color w:val="000000"/>
                <w:sz w:val="20"/>
                <w:szCs w:val="16"/>
                <w:lang w:val="lv-LV"/>
              </w:rPr>
            </w:pPr>
          </w:p>
        </w:tc>
        <w:tc>
          <w:tcPr>
            <w:tcW w:w="2410" w:type="dxa"/>
            <w:tcBorders>
              <w:top w:val="single" w:sz="4" w:space="0" w:color="auto"/>
              <w:left w:val="single" w:sz="4" w:space="0" w:color="auto"/>
              <w:bottom w:val="single" w:sz="4" w:space="0" w:color="auto"/>
              <w:right w:val="single" w:sz="4" w:space="0" w:color="auto"/>
            </w:tcBorders>
            <w:hideMark/>
          </w:tcPr>
          <w:p w14:paraId="0DDC1307"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Valsts</w:t>
            </w:r>
          </w:p>
        </w:tc>
        <w:tc>
          <w:tcPr>
            <w:tcW w:w="4394" w:type="dxa"/>
            <w:tcBorders>
              <w:top w:val="single" w:sz="4" w:space="0" w:color="auto"/>
              <w:left w:val="single" w:sz="4" w:space="0" w:color="auto"/>
              <w:bottom w:val="single" w:sz="4" w:space="0" w:color="auto"/>
              <w:right w:val="single" w:sz="4" w:space="0" w:color="auto"/>
            </w:tcBorders>
            <w:hideMark/>
          </w:tcPr>
          <w:p w14:paraId="0DDC1308"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Ģeogrāfiskās izcelsmes norāde</w:t>
            </w:r>
          </w:p>
        </w:tc>
        <w:tc>
          <w:tcPr>
            <w:tcW w:w="2127" w:type="dxa"/>
            <w:tcBorders>
              <w:top w:val="single" w:sz="4" w:space="0" w:color="auto"/>
              <w:left w:val="single" w:sz="4" w:space="0" w:color="auto"/>
              <w:bottom w:val="single" w:sz="4" w:space="0" w:color="auto"/>
              <w:right w:val="single" w:sz="4" w:space="0" w:color="auto"/>
            </w:tcBorders>
          </w:tcPr>
          <w:p w14:paraId="0DDC1309" w14:textId="77777777" w:rsidR="00C4219C" w:rsidRPr="002B27E7" w:rsidRDefault="00C4219C" w:rsidP="002B27E7">
            <w:pPr>
              <w:spacing w:before="60" w:after="60" w:line="240" w:lineRule="auto"/>
              <w:jc w:val="center"/>
              <w:rPr>
                <w:color w:val="000000"/>
                <w:sz w:val="20"/>
                <w:szCs w:val="16"/>
                <w:lang w:val="lv-LV"/>
              </w:rPr>
            </w:pPr>
            <w:r w:rsidRPr="002B27E7">
              <w:rPr>
                <w:color w:val="000000"/>
                <w:sz w:val="20"/>
                <w:szCs w:val="16"/>
                <w:lang w:val="lv-LV"/>
              </w:rPr>
              <w:t>Prioritātes datums</w:t>
            </w:r>
          </w:p>
        </w:tc>
      </w:tr>
      <w:tr w:rsidR="00C4219C" w:rsidRPr="002B27E7" w14:paraId="0DDC130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0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w:t>
            </w:r>
          </w:p>
        </w:tc>
        <w:tc>
          <w:tcPr>
            <w:tcW w:w="2410" w:type="dxa"/>
            <w:tcBorders>
              <w:top w:val="single" w:sz="4" w:space="0" w:color="auto"/>
              <w:left w:val="single" w:sz="4" w:space="0" w:color="auto"/>
              <w:bottom w:val="single" w:sz="4" w:space="0" w:color="auto"/>
              <w:right w:val="single" w:sz="4" w:space="0" w:color="auto"/>
            </w:tcBorders>
            <w:hideMark/>
          </w:tcPr>
          <w:p w14:paraId="0DDC130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Īrija</w:t>
            </w:r>
          </w:p>
        </w:tc>
        <w:tc>
          <w:tcPr>
            <w:tcW w:w="4394" w:type="dxa"/>
            <w:tcBorders>
              <w:top w:val="single" w:sz="4" w:space="0" w:color="auto"/>
              <w:left w:val="single" w:sz="4" w:space="0" w:color="auto"/>
              <w:bottom w:val="single" w:sz="4" w:space="0" w:color="auto"/>
              <w:right w:val="single" w:sz="4" w:space="0" w:color="auto"/>
            </w:tcBorders>
            <w:hideMark/>
          </w:tcPr>
          <w:p w14:paraId="0DDC130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Irish Cream</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30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1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1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w:t>
            </w:r>
          </w:p>
        </w:tc>
        <w:tc>
          <w:tcPr>
            <w:tcW w:w="2410" w:type="dxa"/>
            <w:tcBorders>
              <w:top w:val="single" w:sz="4" w:space="0" w:color="auto"/>
              <w:left w:val="single" w:sz="4" w:space="0" w:color="auto"/>
              <w:bottom w:val="single" w:sz="4" w:space="0" w:color="auto"/>
              <w:right w:val="single" w:sz="4" w:space="0" w:color="auto"/>
            </w:tcBorders>
            <w:hideMark/>
          </w:tcPr>
          <w:p w14:paraId="0DDC131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Īrija</w:t>
            </w:r>
          </w:p>
        </w:tc>
        <w:tc>
          <w:tcPr>
            <w:tcW w:w="4394" w:type="dxa"/>
            <w:tcBorders>
              <w:top w:val="single" w:sz="4" w:space="0" w:color="auto"/>
              <w:left w:val="single" w:sz="4" w:space="0" w:color="auto"/>
              <w:bottom w:val="single" w:sz="4" w:space="0" w:color="auto"/>
              <w:right w:val="single" w:sz="4" w:space="0" w:color="auto"/>
            </w:tcBorders>
            <w:hideMark/>
          </w:tcPr>
          <w:p w14:paraId="0DDC131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Irish Whiskey / Uisce Beatha Eireannach / Irish Whisky</w:t>
            </w:r>
          </w:p>
        </w:tc>
        <w:tc>
          <w:tcPr>
            <w:tcW w:w="2127" w:type="dxa"/>
            <w:tcBorders>
              <w:top w:val="single" w:sz="4" w:space="0" w:color="auto"/>
              <w:left w:val="single" w:sz="4" w:space="0" w:color="auto"/>
              <w:bottom w:val="single" w:sz="4" w:space="0" w:color="auto"/>
              <w:right w:val="single" w:sz="4" w:space="0" w:color="auto"/>
            </w:tcBorders>
          </w:tcPr>
          <w:p w14:paraId="0DDC131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1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1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3.</w:t>
            </w:r>
          </w:p>
        </w:tc>
        <w:tc>
          <w:tcPr>
            <w:tcW w:w="2410" w:type="dxa"/>
            <w:tcBorders>
              <w:top w:val="single" w:sz="4" w:space="0" w:color="auto"/>
              <w:left w:val="single" w:sz="4" w:space="0" w:color="auto"/>
              <w:bottom w:val="single" w:sz="4" w:space="0" w:color="auto"/>
              <w:right w:val="single" w:sz="4" w:space="0" w:color="auto"/>
            </w:tcBorders>
            <w:hideMark/>
          </w:tcPr>
          <w:p w14:paraId="0DDC131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Grieķija</w:t>
            </w:r>
          </w:p>
        </w:tc>
        <w:tc>
          <w:tcPr>
            <w:tcW w:w="4394" w:type="dxa"/>
            <w:tcBorders>
              <w:top w:val="single" w:sz="4" w:space="0" w:color="auto"/>
              <w:left w:val="single" w:sz="4" w:space="0" w:color="auto"/>
              <w:bottom w:val="single" w:sz="4" w:space="0" w:color="auto"/>
              <w:right w:val="single" w:sz="4" w:space="0" w:color="auto"/>
            </w:tcBorders>
            <w:hideMark/>
          </w:tcPr>
          <w:p w14:paraId="0DDC131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Τσίπουρο / Tsipouro</w:t>
            </w:r>
          </w:p>
        </w:tc>
        <w:tc>
          <w:tcPr>
            <w:tcW w:w="2127" w:type="dxa"/>
            <w:tcBorders>
              <w:top w:val="single" w:sz="4" w:space="0" w:color="auto"/>
              <w:left w:val="single" w:sz="4" w:space="0" w:color="auto"/>
              <w:bottom w:val="single" w:sz="4" w:space="0" w:color="auto"/>
              <w:right w:val="single" w:sz="4" w:space="0" w:color="auto"/>
            </w:tcBorders>
          </w:tcPr>
          <w:p w14:paraId="0DDC131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1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1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4.</w:t>
            </w:r>
          </w:p>
        </w:tc>
        <w:tc>
          <w:tcPr>
            <w:tcW w:w="2410" w:type="dxa"/>
            <w:tcBorders>
              <w:top w:val="single" w:sz="4" w:space="0" w:color="auto"/>
              <w:left w:val="single" w:sz="4" w:space="0" w:color="auto"/>
              <w:bottom w:val="single" w:sz="4" w:space="0" w:color="auto"/>
              <w:right w:val="single" w:sz="4" w:space="0" w:color="auto"/>
            </w:tcBorders>
            <w:hideMark/>
          </w:tcPr>
          <w:p w14:paraId="0DDC131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31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Brandy de Jerez</w:t>
            </w:r>
          </w:p>
        </w:tc>
        <w:tc>
          <w:tcPr>
            <w:tcW w:w="2127" w:type="dxa"/>
            <w:tcBorders>
              <w:top w:val="single" w:sz="4" w:space="0" w:color="auto"/>
              <w:left w:val="single" w:sz="4" w:space="0" w:color="auto"/>
              <w:bottom w:val="single" w:sz="4" w:space="0" w:color="auto"/>
              <w:right w:val="single" w:sz="4" w:space="0" w:color="auto"/>
            </w:tcBorders>
          </w:tcPr>
          <w:p w14:paraId="0DDC131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2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1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5.</w:t>
            </w:r>
          </w:p>
        </w:tc>
        <w:tc>
          <w:tcPr>
            <w:tcW w:w="2410" w:type="dxa"/>
            <w:tcBorders>
              <w:top w:val="single" w:sz="4" w:space="0" w:color="auto"/>
              <w:left w:val="single" w:sz="4" w:space="0" w:color="auto"/>
              <w:bottom w:val="single" w:sz="4" w:space="0" w:color="auto"/>
              <w:right w:val="single" w:sz="4" w:space="0" w:color="auto"/>
            </w:tcBorders>
            <w:hideMark/>
          </w:tcPr>
          <w:p w14:paraId="0DDC132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 xml:space="preserve">Spānija </w:t>
            </w:r>
          </w:p>
        </w:tc>
        <w:tc>
          <w:tcPr>
            <w:tcW w:w="4394" w:type="dxa"/>
            <w:tcBorders>
              <w:top w:val="single" w:sz="4" w:space="0" w:color="auto"/>
              <w:left w:val="single" w:sz="4" w:space="0" w:color="auto"/>
              <w:bottom w:val="single" w:sz="4" w:space="0" w:color="auto"/>
              <w:right w:val="single" w:sz="4" w:space="0" w:color="auto"/>
            </w:tcBorders>
            <w:hideMark/>
          </w:tcPr>
          <w:p w14:paraId="0DDC132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Pacharán Navarro</w:t>
            </w:r>
          </w:p>
        </w:tc>
        <w:tc>
          <w:tcPr>
            <w:tcW w:w="2127" w:type="dxa"/>
            <w:tcBorders>
              <w:top w:val="single" w:sz="4" w:space="0" w:color="auto"/>
              <w:left w:val="single" w:sz="4" w:space="0" w:color="auto"/>
              <w:bottom w:val="single" w:sz="4" w:space="0" w:color="auto"/>
              <w:right w:val="single" w:sz="4" w:space="0" w:color="auto"/>
            </w:tcBorders>
          </w:tcPr>
          <w:p w14:paraId="0DDC132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28"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2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6.</w:t>
            </w:r>
          </w:p>
        </w:tc>
        <w:tc>
          <w:tcPr>
            <w:tcW w:w="2410" w:type="dxa"/>
            <w:tcBorders>
              <w:top w:val="single" w:sz="4" w:space="0" w:color="auto"/>
              <w:left w:val="single" w:sz="4" w:space="0" w:color="auto"/>
              <w:bottom w:val="single" w:sz="4" w:space="0" w:color="auto"/>
              <w:right w:val="single" w:sz="4" w:space="0" w:color="auto"/>
            </w:tcBorders>
            <w:hideMark/>
          </w:tcPr>
          <w:p w14:paraId="0DDC132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326"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Armagnac</w:t>
            </w:r>
          </w:p>
        </w:tc>
        <w:tc>
          <w:tcPr>
            <w:tcW w:w="2127" w:type="dxa"/>
            <w:tcBorders>
              <w:top w:val="single" w:sz="4" w:space="0" w:color="auto"/>
              <w:left w:val="single" w:sz="4" w:space="0" w:color="auto"/>
              <w:bottom w:val="single" w:sz="4" w:space="0" w:color="auto"/>
              <w:right w:val="single" w:sz="4" w:space="0" w:color="auto"/>
            </w:tcBorders>
          </w:tcPr>
          <w:p w14:paraId="0DDC132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2D"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2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7.</w:t>
            </w:r>
          </w:p>
        </w:tc>
        <w:tc>
          <w:tcPr>
            <w:tcW w:w="2410" w:type="dxa"/>
            <w:tcBorders>
              <w:top w:val="single" w:sz="4" w:space="0" w:color="auto"/>
              <w:left w:val="single" w:sz="4" w:space="0" w:color="auto"/>
              <w:bottom w:val="single" w:sz="4" w:space="0" w:color="auto"/>
              <w:right w:val="single" w:sz="4" w:space="0" w:color="auto"/>
            </w:tcBorders>
            <w:hideMark/>
          </w:tcPr>
          <w:p w14:paraId="0DDC132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32B"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Calvados</w:t>
            </w:r>
          </w:p>
        </w:tc>
        <w:tc>
          <w:tcPr>
            <w:tcW w:w="2127" w:type="dxa"/>
            <w:tcBorders>
              <w:top w:val="single" w:sz="4" w:space="0" w:color="auto"/>
              <w:left w:val="single" w:sz="4" w:space="0" w:color="auto"/>
              <w:bottom w:val="single" w:sz="4" w:space="0" w:color="auto"/>
              <w:right w:val="single" w:sz="4" w:space="0" w:color="auto"/>
            </w:tcBorders>
          </w:tcPr>
          <w:p w14:paraId="0DDC132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32"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2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8.</w:t>
            </w:r>
          </w:p>
        </w:tc>
        <w:tc>
          <w:tcPr>
            <w:tcW w:w="2410" w:type="dxa"/>
            <w:tcBorders>
              <w:top w:val="single" w:sz="4" w:space="0" w:color="auto"/>
              <w:left w:val="single" w:sz="4" w:space="0" w:color="auto"/>
              <w:bottom w:val="single" w:sz="4" w:space="0" w:color="auto"/>
              <w:right w:val="single" w:sz="4" w:space="0" w:color="auto"/>
            </w:tcBorders>
            <w:hideMark/>
          </w:tcPr>
          <w:p w14:paraId="0DDC132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330"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Cognac</w:t>
            </w:r>
          </w:p>
        </w:tc>
        <w:tc>
          <w:tcPr>
            <w:tcW w:w="2127" w:type="dxa"/>
            <w:tcBorders>
              <w:top w:val="single" w:sz="4" w:space="0" w:color="auto"/>
              <w:left w:val="single" w:sz="4" w:space="0" w:color="auto"/>
              <w:bottom w:val="single" w:sz="4" w:space="0" w:color="auto"/>
              <w:right w:val="single" w:sz="4" w:space="0" w:color="auto"/>
            </w:tcBorders>
          </w:tcPr>
          <w:p w14:paraId="0DDC133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37"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3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9.</w:t>
            </w:r>
          </w:p>
        </w:tc>
        <w:tc>
          <w:tcPr>
            <w:tcW w:w="2410" w:type="dxa"/>
            <w:tcBorders>
              <w:top w:val="single" w:sz="4" w:space="0" w:color="auto"/>
              <w:left w:val="single" w:sz="4" w:space="0" w:color="auto"/>
              <w:bottom w:val="single" w:sz="4" w:space="0" w:color="auto"/>
              <w:right w:val="single" w:sz="4" w:space="0" w:color="auto"/>
            </w:tcBorders>
            <w:hideMark/>
          </w:tcPr>
          <w:p w14:paraId="0DDC133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Francija</w:t>
            </w:r>
          </w:p>
        </w:tc>
        <w:tc>
          <w:tcPr>
            <w:tcW w:w="4394" w:type="dxa"/>
            <w:tcBorders>
              <w:top w:val="single" w:sz="4" w:space="0" w:color="auto"/>
              <w:left w:val="single" w:sz="4" w:space="0" w:color="auto"/>
              <w:bottom w:val="single" w:sz="4" w:space="0" w:color="auto"/>
              <w:right w:val="single" w:sz="4" w:space="0" w:color="auto"/>
            </w:tcBorders>
            <w:hideMark/>
          </w:tcPr>
          <w:p w14:paraId="0DDC1335"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Rhum de la Martinique</w:t>
            </w:r>
          </w:p>
        </w:tc>
        <w:tc>
          <w:tcPr>
            <w:tcW w:w="2127" w:type="dxa"/>
            <w:tcBorders>
              <w:top w:val="single" w:sz="4" w:space="0" w:color="auto"/>
              <w:left w:val="single" w:sz="4" w:space="0" w:color="auto"/>
              <w:bottom w:val="single" w:sz="4" w:space="0" w:color="auto"/>
              <w:right w:val="single" w:sz="4" w:space="0" w:color="auto"/>
            </w:tcBorders>
          </w:tcPr>
          <w:p w14:paraId="0DDC133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3C"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3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10.</w:t>
            </w:r>
          </w:p>
        </w:tc>
        <w:tc>
          <w:tcPr>
            <w:tcW w:w="2410" w:type="dxa"/>
            <w:tcBorders>
              <w:top w:val="single" w:sz="4" w:space="0" w:color="auto"/>
              <w:left w:val="single" w:sz="4" w:space="0" w:color="auto"/>
              <w:bottom w:val="single" w:sz="4" w:space="0" w:color="auto"/>
              <w:right w:val="single" w:sz="4" w:space="0" w:color="auto"/>
            </w:tcBorders>
            <w:hideMark/>
          </w:tcPr>
          <w:p w14:paraId="0DDC133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Itālija</w:t>
            </w:r>
          </w:p>
        </w:tc>
        <w:tc>
          <w:tcPr>
            <w:tcW w:w="4394" w:type="dxa"/>
            <w:tcBorders>
              <w:top w:val="single" w:sz="4" w:space="0" w:color="auto"/>
              <w:left w:val="single" w:sz="4" w:space="0" w:color="auto"/>
              <w:bottom w:val="single" w:sz="4" w:space="0" w:color="auto"/>
              <w:right w:val="single" w:sz="4" w:space="0" w:color="auto"/>
            </w:tcBorders>
            <w:hideMark/>
          </w:tcPr>
          <w:p w14:paraId="0DDC133A"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Grappa</w:t>
            </w:r>
          </w:p>
        </w:tc>
        <w:tc>
          <w:tcPr>
            <w:tcW w:w="2127" w:type="dxa"/>
            <w:tcBorders>
              <w:top w:val="single" w:sz="4" w:space="0" w:color="auto"/>
              <w:left w:val="single" w:sz="4" w:space="0" w:color="auto"/>
              <w:bottom w:val="single" w:sz="4" w:space="0" w:color="auto"/>
              <w:right w:val="single" w:sz="4" w:space="0" w:color="auto"/>
            </w:tcBorders>
          </w:tcPr>
          <w:p w14:paraId="0DDC133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41"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3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11.</w:t>
            </w:r>
          </w:p>
        </w:tc>
        <w:tc>
          <w:tcPr>
            <w:tcW w:w="2410" w:type="dxa"/>
            <w:tcBorders>
              <w:top w:val="single" w:sz="4" w:space="0" w:color="auto"/>
              <w:left w:val="single" w:sz="4" w:space="0" w:color="auto"/>
              <w:bottom w:val="single" w:sz="4" w:space="0" w:color="auto"/>
              <w:right w:val="single" w:sz="4" w:space="0" w:color="auto"/>
            </w:tcBorders>
            <w:hideMark/>
          </w:tcPr>
          <w:p w14:paraId="0DDC133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Kipra</w:t>
            </w:r>
          </w:p>
        </w:tc>
        <w:tc>
          <w:tcPr>
            <w:tcW w:w="4394" w:type="dxa"/>
            <w:tcBorders>
              <w:top w:val="single" w:sz="4" w:space="0" w:color="auto"/>
              <w:left w:val="single" w:sz="4" w:space="0" w:color="auto"/>
              <w:bottom w:val="single" w:sz="4" w:space="0" w:color="auto"/>
              <w:right w:val="single" w:sz="4" w:space="0" w:color="auto"/>
            </w:tcBorders>
            <w:hideMark/>
          </w:tcPr>
          <w:p w14:paraId="0DDC133F"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Ζιβανία / Τζιβανία / Ζιβάνα / Zivania</w:t>
            </w:r>
          </w:p>
        </w:tc>
        <w:tc>
          <w:tcPr>
            <w:tcW w:w="2127" w:type="dxa"/>
            <w:tcBorders>
              <w:top w:val="single" w:sz="4" w:space="0" w:color="auto"/>
              <w:left w:val="single" w:sz="4" w:space="0" w:color="auto"/>
              <w:bottom w:val="single" w:sz="4" w:space="0" w:color="auto"/>
              <w:right w:val="single" w:sz="4" w:space="0" w:color="auto"/>
            </w:tcBorders>
          </w:tcPr>
          <w:p w14:paraId="0DDC134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346"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4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w:t>
            </w:r>
          </w:p>
        </w:tc>
        <w:tc>
          <w:tcPr>
            <w:tcW w:w="2410" w:type="dxa"/>
            <w:tcBorders>
              <w:top w:val="single" w:sz="4" w:space="0" w:color="auto"/>
              <w:left w:val="single" w:sz="4" w:space="0" w:color="auto"/>
              <w:bottom w:val="single" w:sz="4" w:space="0" w:color="auto"/>
              <w:right w:val="single" w:sz="4" w:space="0" w:color="auto"/>
            </w:tcBorders>
            <w:hideMark/>
          </w:tcPr>
          <w:p w14:paraId="0DDC134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Vairāk nekā viena (1) valsts: Ungārija un Austrija</w:t>
            </w:r>
          </w:p>
        </w:tc>
        <w:tc>
          <w:tcPr>
            <w:tcW w:w="4394" w:type="dxa"/>
            <w:tcBorders>
              <w:top w:val="single" w:sz="4" w:space="0" w:color="auto"/>
              <w:left w:val="single" w:sz="4" w:space="0" w:color="auto"/>
              <w:bottom w:val="single" w:sz="4" w:space="0" w:color="auto"/>
              <w:right w:val="single" w:sz="4" w:space="0" w:color="auto"/>
            </w:tcBorders>
            <w:hideMark/>
          </w:tcPr>
          <w:p w14:paraId="0DDC1344"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Pálinka</w:t>
            </w:r>
          </w:p>
        </w:tc>
        <w:tc>
          <w:tcPr>
            <w:tcW w:w="2127" w:type="dxa"/>
            <w:tcBorders>
              <w:top w:val="single" w:sz="4" w:space="0" w:color="auto"/>
              <w:left w:val="single" w:sz="4" w:space="0" w:color="auto"/>
              <w:bottom w:val="single" w:sz="4" w:space="0" w:color="auto"/>
              <w:right w:val="single" w:sz="4" w:space="0" w:color="auto"/>
            </w:tcBorders>
          </w:tcPr>
          <w:p w14:paraId="0DDC134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34B"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4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13.</w:t>
            </w:r>
          </w:p>
        </w:tc>
        <w:tc>
          <w:tcPr>
            <w:tcW w:w="2410" w:type="dxa"/>
            <w:tcBorders>
              <w:top w:val="single" w:sz="4" w:space="0" w:color="auto"/>
              <w:left w:val="single" w:sz="4" w:space="0" w:color="auto"/>
              <w:bottom w:val="single" w:sz="4" w:space="0" w:color="auto"/>
              <w:right w:val="single" w:sz="4" w:space="0" w:color="auto"/>
            </w:tcBorders>
            <w:hideMark/>
          </w:tcPr>
          <w:p w14:paraId="0DDC134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Ungārija</w:t>
            </w:r>
          </w:p>
        </w:tc>
        <w:tc>
          <w:tcPr>
            <w:tcW w:w="4394" w:type="dxa"/>
            <w:tcBorders>
              <w:top w:val="single" w:sz="4" w:space="0" w:color="auto"/>
              <w:left w:val="single" w:sz="4" w:space="0" w:color="auto"/>
              <w:bottom w:val="single" w:sz="4" w:space="0" w:color="auto"/>
              <w:right w:val="single" w:sz="4" w:space="0" w:color="auto"/>
            </w:tcBorders>
            <w:hideMark/>
          </w:tcPr>
          <w:p w14:paraId="0DDC1349"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Törkölypálinka</w:t>
            </w:r>
          </w:p>
        </w:tc>
        <w:tc>
          <w:tcPr>
            <w:tcW w:w="2127" w:type="dxa"/>
            <w:tcBorders>
              <w:top w:val="single" w:sz="4" w:space="0" w:color="auto"/>
              <w:left w:val="single" w:sz="4" w:space="0" w:color="auto"/>
              <w:bottom w:val="single" w:sz="4" w:space="0" w:color="auto"/>
              <w:right w:val="single" w:sz="4" w:space="0" w:color="auto"/>
            </w:tcBorders>
          </w:tcPr>
          <w:p w14:paraId="0DDC134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350"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4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14.</w:t>
            </w:r>
          </w:p>
        </w:tc>
        <w:tc>
          <w:tcPr>
            <w:tcW w:w="2410" w:type="dxa"/>
            <w:tcBorders>
              <w:top w:val="single" w:sz="4" w:space="0" w:color="auto"/>
              <w:left w:val="single" w:sz="4" w:space="0" w:color="auto"/>
              <w:bottom w:val="single" w:sz="4" w:space="0" w:color="auto"/>
              <w:right w:val="single" w:sz="4" w:space="0" w:color="auto"/>
            </w:tcBorders>
            <w:hideMark/>
          </w:tcPr>
          <w:p w14:paraId="0DDC134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Austrija</w:t>
            </w:r>
          </w:p>
        </w:tc>
        <w:tc>
          <w:tcPr>
            <w:tcW w:w="4394" w:type="dxa"/>
            <w:tcBorders>
              <w:top w:val="single" w:sz="4" w:space="0" w:color="auto"/>
              <w:left w:val="single" w:sz="4" w:space="0" w:color="auto"/>
              <w:bottom w:val="single" w:sz="4" w:space="0" w:color="auto"/>
              <w:right w:val="single" w:sz="4" w:space="0" w:color="auto"/>
            </w:tcBorders>
            <w:hideMark/>
          </w:tcPr>
          <w:p w14:paraId="0DDC134E"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Inländerrum</w:t>
            </w:r>
          </w:p>
        </w:tc>
        <w:tc>
          <w:tcPr>
            <w:tcW w:w="2127" w:type="dxa"/>
            <w:tcBorders>
              <w:top w:val="single" w:sz="4" w:space="0" w:color="auto"/>
              <w:left w:val="single" w:sz="4" w:space="0" w:color="auto"/>
              <w:bottom w:val="single" w:sz="4" w:space="0" w:color="auto"/>
              <w:right w:val="single" w:sz="4" w:space="0" w:color="auto"/>
            </w:tcBorders>
          </w:tcPr>
          <w:p w14:paraId="0DDC134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355"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5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15.</w:t>
            </w:r>
          </w:p>
        </w:tc>
        <w:tc>
          <w:tcPr>
            <w:tcW w:w="2410" w:type="dxa"/>
            <w:tcBorders>
              <w:top w:val="single" w:sz="4" w:space="0" w:color="auto"/>
              <w:left w:val="single" w:sz="4" w:space="0" w:color="auto"/>
              <w:bottom w:val="single" w:sz="4" w:space="0" w:color="auto"/>
              <w:right w:val="single" w:sz="4" w:space="0" w:color="auto"/>
            </w:tcBorders>
            <w:hideMark/>
          </w:tcPr>
          <w:p w14:paraId="0DDC135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Austrija</w:t>
            </w:r>
          </w:p>
        </w:tc>
        <w:tc>
          <w:tcPr>
            <w:tcW w:w="4394" w:type="dxa"/>
            <w:tcBorders>
              <w:top w:val="single" w:sz="4" w:space="0" w:color="auto"/>
              <w:left w:val="single" w:sz="4" w:space="0" w:color="auto"/>
              <w:bottom w:val="single" w:sz="4" w:space="0" w:color="auto"/>
              <w:right w:val="single" w:sz="4" w:space="0" w:color="auto"/>
            </w:tcBorders>
            <w:hideMark/>
          </w:tcPr>
          <w:p w14:paraId="0DDC1353"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Jägertee / Jagertee / Jagatee</w:t>
            </w:r>
          </w:p>
        </w:tc>
        <w:tc>
          <w:tcPr>
            <w:tcW w:w="2127" w:type="dxa"/>
            <w:tcBorders>
              <w:top w:val="single" w:sz="4" w:space="0" w:color="auto"/>
              <w:left w:val="single" w:sz="4" w:space="0" w:color="auto"/>
              <w:bottom w:val="single" w:sz="4" w:space="0" w:color="auto"/>
              <w:right w:val="single" w:sz="4" w:space="0" w:color="auto"/>
            </w:tcBorders>
          </w:tcPr>
          <w:p w14:paraId="0DDC1354"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5A"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5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16.</w:t>
            </w:r>
          </w:p>
        </w:tc>
        <w:tc>
          <w:tcPr>
            <w:tcW w:w="2410" w:type="dxa"/>
            <w:tcBorders>
              <w:top w:val="single" w:sz="4" w:space="0" w:color="auto"/>
              <w:left w:val="single" w:sz="4" w:space="0" w:color="auto"/>
              <w:bottom w:val="single" w:sz="4" w:space="0" w:color="auto"/>
              <w:right w:val="single" w:sz="4" w:space="0" w:color="auto"/>
            </w:tcBorders>
            <w:hideMark/>
          </w:tcPr>
          <w:p w14:paraId="0DDC1357"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Polija</w:t>
            </w:r>
          </w:p>
        </w:tc>
        <w:tc>
          <w:tcPr>
            <w:tcW w:w="4394" w:type="dxa"/>
            <w:tcBorders>
              <w:top w:val="single" w:sz="4" w:space="0" w:color="auto"/>
              <w:left w:val="single" w:sz="4" w:space="0" w:color="auto"/>
              <w:bottom w:val="single" w:sz="4" w:space="0" w:color="auto"/>
              <w:right w:val="single" w:sz="4" w:space="0" w:color="auto"/>
            </w:tcBorders>
            <w:hideMark/>
          </w:tcPr>
          <w:p w14:paraId="0DDC1358"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Polska Wódka / Polish Vodka</w:t>
            </w:r>
          </w:p>
        </w:tc>
        <w:tc>
          <w:tcPr>
            <w:tcW w:w="2127" w:type="dxa"/>
            <w:tcBorders>
              <w:top w:val="single" w:sz="4" w:space="0" w:color="auto"/>
              <w:left w:val="single" w:sz="4" w:space="0" w:color="auto"/>
              <w:bottom w:val="single" w:sz="4" w:space="0" w:color="auto"/>
              <w:right w:val="single" w:sz="4" w:space="0" w:color="auto"/>
            </w:tcBorders>
          </w:tcPr>
          <w:p w14:paraId="0DDC1359"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spēkā stāšanās datums</w:t>
            </w:r>
          </w:p>
        </w:tc>
      </w:tr>
      <w:tr w:rsidR="00C4219C" w:rsidRPr="002B27E7" w14:paraId="0DDC135F"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5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17.</w:t>
            </w:r>
          </w:p>
        </w:tc>
        <w:tc>
          <w:tcPr>
            <w:tcW w:w="2410" w:type="dxa"/>
            <w:tcBorders>
              <w:top w:val="single" w:sz="4" w:space="0" w:color="auto"/>
              <w:left w:val="single" w:sz="4" w:space="0" w:color="auto"/>
              <w:bottom w:val="single" w:sz="4" w:space="0" w:color="auto"/>
              <w:right w:val="single" w:sz="4" w:space="0" w:color="auto"/>
            </w:tcBorders>
            <w:hideMark/>
          </w:tcPr>
          <w:p w14:paraId="0DDC135C"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Somija</w:t>
            </w:r>
          </w:p>
        </w:tc>
        <w:tc>
          <w:tcPr>
            <w:tcW w:w="4394" w:type="dxa"/>
            <w:tcBorders>
              <w:top w:val="single" w:sz="4" w:space="0" w:color="auto"/>
              <w:left w:val="single" w:sz="4" w:space="0" w:color="auto"/>
              <w:bottom w:val="single" w:sz="4" w:space="0" w:color="auto"/>
              <w:right w:val="single" w:sz="4" w:space="0" w:color="auto"/>
            </w:tcBorders>
            <w:hideMark/>
          </w:tcPr>
          <w:p w14:paraId="0DDC135D"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Vodka of Finland / Suomalainen Vodka / Finsk Vodka</w:t>
            </w:r>
          </w:p>
        </w:tc>
        <w:tc>
          <w:tcPr>
            <w:tcW w:w="2127" w:type="dxa"/>
            <w:tcBorders>
              <w:top w:val="single" w:sz="4" w:space="0" w:color="auto"/>
              <w:left w:val="single" w:sz="4" w:space="0" w:color="auto"/>
              <w:bottom w:val="single" w:sz="4" w:space="0" w:color="auto"/>
              <w:right w:val="single" w:sz="4" w:space="0" w:color="auto"/>
            </w:tcBorders>
          </w:tcPr>
          <w:p w14:paraId="0DDC135E"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64"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6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18.</w:t>
            </w:r>
          </w:p>
        </w:tc>
        <w:tc>
          <w:tcPr>
            <w:tcW w:w="2410" w:type="dxa"/>
            <w:tcBorders>
              <w:top w:val="single" w:sz="4" w:space="0" w:color="auto"/>
              <w:left w:val="single" w:sz="4" w:space="0" w:color="auto"/>
              <w:bottom w:val="single" w:sz="4" w:space="0" w:color="auto"/>
              <w:right w:val="single" w:sz="4" w:space="0" w:color="auto"/>
            </w:tcBorders>
            <w:hideMark/>
          </w:tcPr>
          <w:p w14:paraId="0DDC1361"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Zviedrija</w:t>
            </w:r>
          </w:p>
        </w:tc>
        <w:tc>
          <w:tcPr>
            <w:tcW w:w="4394" w:type="dxa"/>
            <w:tcBorders>
              <w:top w:val="single" w:sz="4" w:space="0" w:color="auto"/>
              <w:left w:val="single" w:sz="4" w:space="0" w:color="auto"/>
              <w:bottom w:val="single" w:sz="4" w:space="0" w:color="auto"/>
              <w:right w:val="single" w:sz="4" w:space="0" w:color="auto"/>
            </w:tcBorders>
            <w:hideMark/>
          </w:tcPr>
          <w:p w14:paraId="0DDC1362"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Svensk Vodka / Swedish Vodka</w:t>
            </w:r>
          </w:p>
        </w:tc>
        <w:tc>
          <w:tcPr>
            <w:tcW w:w="2127" w:type="dxa"/>
            <w:tcBorders>
              <w:top w:val="single" w:sz="4" w:space="0" w:color="auto"/>
              <w:left w:val="single" w:sz="4" w:space="0" w:color="auto"/>
              <w:bottom w:val="single" w:sz="4" w:space="0" w:color="auto"/>
              <w:right w:val="single" w:sz="4" w:space="0" w:color="auto"/>
            </w:tcBorders>
          </w:tcPr>
          <w:p w14:paraId="0DDC1363"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69"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65"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19.</w:t>
            </w:r>
          </w:p>
        </w:tc>
        <w:tc>
          <w:tcPr>
            <w:tcW w:w="2410" w:type="dxa"/>
            <w:tcBorders>
              <w:top w:val="single" w:sz="4" w:space="0" w:color="auto"/>
              <w:left w:val="single" w:sz="4" w:space="0" w:color="auto"/>
              <w:bottom w:val="single" w:sz="4" w:space="0" w:color="auto"/>
              <w:right w:val="single" w:sz="4" w:space="0" w:color="auto"/>
            </w:tcBorders>
            <w:hideMark/>
          </w:tcPr>
          <w:p w14:paraId="0DDC1366"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Apvienotā Karaliste</w:t>
            </w:r>
          </w:p>
        </w:tc>
        <w:tc>
          <w:tcPr>
            <w:tcW w:w="4394" w:type="dxa"/>
            <w:tcBorders>
              <w:top w:val="single" w:sz="4" w:space="0" w:color="auto"/>
              <w:left w:val="single" w:sz="4" w:space="0" w:color="auto"/>
              <w:bottom w:val="single" w:sz="4" w:space="0" w:color="auto"/>
              <w:right w:val="single" w:sz="4" w:space="0" w:color="auto"/>
            </w:tcBorders>
            <w:hideMark/>
          </w:tcPr>
          <w:p w14:paraId="0DDC1367"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Scotch Whisky</w:t>
            </w:r>
          </w:p>
        </w:tc>
        <w:tc>
          <w:tcPr>
            <w:tcW w:w="2127" w:type="dxa"/>
            <w:tcBorders>
              <w:top w:val="single" w:sz="4" w:space="0" w:color="auto"/>
              <w:left w:val="single" w:sz="4" w:space="0" w:color="auto"/>
              <w:bottom w:val="single" w:sz="4" w:space="0" w:color="auto"/>
              <w:right w:val="single" w:sz="4" w:space="0" w:color="auto"/>
            </w:tcBorders>
          </w:tcPr>
          <w:p w14:paraId="0DDC1368"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6E"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6A"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20.</w:t>
            </w:r>
          </w:p>
        </w:tc>
        <w:tc>
          <w:tcPr>
            <w:tcW w:w="2410" w:type="dxa"/>
            <w:tcBorders>
              <w:top w:val="single" w:sz="4" w:space="0" w:color="auto"/>
              <w:left w:val="single" w:sz="4" w:space="0" w:color="auto"/>
              <w:bottom w:val="single" w:sz="4" w:space="0" w:color="auto"/>
              <w:right w:val="single" w:sz="4" w:space="0" w:color="auto"/>
            </w:tcBorders>
            <w:hideMark/>
          </w:tcPr>
          <w:p w14:paraId="0DDC136B"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Vairāk nekā viena valsts: Beļģija, Vācija, Austrija</w:t>
            </w:r>
          </w:p>
        </w:tc>
        <w:tc>
          <w:tcPr>
            <w:tcW w:w="4394" w:type="dxa"/>
            <w:tcBorders>
              <w:top w:val="single" w:sz="4" w:space="0" w:color="auto"/>
              <w:left w:val="single" w:sz="4" w:space="0" w:color="auto"/>
              <w:bottom w:val="single" w:sz="4" w:space="0" w:color="auto"/>
              <w:right w:val="single" w:sz="4" w:space="0" w:color="auto"/>
            </w:tcBorders>
            <w:hideMark/>
          </w:tcPr>
          <w:p w14:paraId="0DDC136C"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Korn / Kornbrand</w:t>
            </w:r>
            <w:r w:rsidRPr="002B27E7">
              <w:rPr>
                <w:color w:val="000000"/>
                <w:sz w:val="20"/>
                <w:szCs w:val="16"/>
                <w:lang w:val="lv-LV"/>
              </w:rPr>
              <w:t xml:space="preserve"> </w:t>
            </w:r>
          </w:p>
        </w:tc>
        <w:tc>
          <w:tcPr>
            <w:tcW w:w="2127" w:type="dxa"/>
            <w:tcBorders>
              <w:top w:val="single" w:sz="4" w:space="0" w:color="auto"/>
              <w:left w:val="single" w:sz="4" w:space="0" w:color="auto"/>
              <w:bottom w:val="single" w:sz="4" w:space="0" w:color="auto"/>
              <w:right w:val="single" w:sz="4" w:space="0" w:color="auto"/>
            </w:tcBorders>
          </w:tcPr>
          <w:p w14:paraId="0DDC136D"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r w:rsidR="00C4219C" w:rsidRPr="002B27E7" w14:paraId="0DDC1373" w14:textId="77777777" w:rsidTr="002B27E7">
        <w:tc>
          <w:tcPr>
            <w:tcW w:w="567" w:type="dxa"/>
            <w:tcBorders>
              <w:top w:val="single" w:sz="4" w:space="0" w:color="auto"/>
              <w:left w:val="single" w:sz="4" w:space="0" w:color="auto"/>
              <w:bottom w:val="single" w:sz="4" w:space="0" w:color="auto"/>
              <w:right w:val="single" w:sz="4" w:space="0" w:color="auto"/>
            </w:tcBorders>
            <w:hideMark/>
          </w:tcPr>
          <w:p w14:paraId="0DDC136F"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21.</w:t>
            </w:r>
          </w:p>
        </w:tc>
        <w:tc>
          <w:tcPr>
            <w:tcW w:w="2410" w:type="dxa"/>
            <w:tcBorders>
              <w:top w:val="single" w:sz="4" w:space="0" w:color="auto"/>
              <w:left w:val="single" w:sz="4" w:space="0" w:color="auto"/>
              <w:bottom w:val="single" w:sz="4" w:space="0" w:color="auto"/>
              <w:right w:val="single" w:sz="4" w:space="0" w:color="auto"/>
            </w:tcBorders>
            <w:hideMark/>
          </w:tcPr>
          <w:p w14:paraId="0DDC1370"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Vairāk nekā viena valsts: Grieķija, Kipra</w:t>
            </w:r>
          </w:p>
        </w:tc>
        <w:tc>
          <w:tcPr>
            <w:tcW w:w="4394" w:type="dxa"/>
            <w:tcBorders>
              <w:top w:val="single" w:sz="4" w:space="0" w:color="auto"/>
              <w:left w:val="single" w:sz="4" w:space="0" w:color="auto"/>
              <w:bottom w:val="single" w:sz="4" w:space="0" w:color="auto"/>
              <w:right w:val="single" w:sz="4" w:space="0" w:color="auto"/>
            </w:tcBorders>
            <w:hideMark/>
          </w:tcPr>
          <w:p w14:paraId="0DDC1371" w14:textId="77777777" w:rsidR="00C4219C" w:rsidRPr="002B27E7" w:rsidRDefault="00C4219C" w:rsidP="002B27E7">
            <w:pPr>
              <w:spacing w:before="60" w:after="60" w:line="240" w:lineRule="auto"/>
              <w:rPr>
                <w:color w:val="000000"/>
                <w:sz w:val="20"/>
                <w:szCs w:val="16"/>
                <w:lang w:val="lv-LV"/>
              </w:rPr>
            </w:pPr>
            <w:r w:rsidRPr="002B27E7">
              <w:rPr>
                <w:i/>
                <w:color w:val="000000"/>
                <w:sz w:val="20"/>
                <w:szCs w:val="16"/>
                <w:lang w:val="lv-LV"/>
              </w:rPr>
              <w:t>Ούζο / Ouzo</w:t>
            </w:r>
          </w:p>
        </w:tc>
        <w:tc>
          <w:tcPr>
            <w:tcW w:w="2127" w:type="dxa"/>
            <w:tcBorders>
              <w:top w:val="single" w:sz="4" w:space="0" w:color="auto"/>
              <w:left w:val="single" w:sz="4" w:space="0" w:color="auto"/>
              <w:bottom w:val="single" w:sz="4" w:space="0" w:color="auto"/>
              <w:right w:val="single" w:sz="4" w:space="0" w:color="auto"/>
            </w:tcBorders>
          </w:tcPr>
          <w:p w14:paraId="0DDC1372" w14:textId="77777777" w:rsidR="00C4219C" w:rsidRPr="002B27E7" w:rsidRDefault="00C4219C" w:rsidP="002B27E7">
            <w:pPr>
              <w:spacing w:before="60" w:after="60" w:line="240" w:lineRule="auto"/>
              <w:rPr>
                <w:color w:val="000000"/>
                <w:sz w:val="20"/>
                <w:szCs w:val="16"/>
                <w:lang w:val="lv-LV"/>
              </w:rPr>
            </w:pPr>
            <w:r w:rsidRPr="002B27E7">
              <w:rPr>
                <w:color w:val="000000"/>
                <w:sz w:val="20"/>
                <w:szCs w:val="16"/>
                <w:lang w:val="lv-LV"/>
              </w:rPr>
              <w:t>1.2.2002.</w:t>
            </w:r>
          </w:p>
        </w:tc>
      </w:tr>
    </w:tbl>
    <w:p w14:paraId="0DDC1374" w14:textId="77777777" w:rsidR="00C4219C" w:rsidRDefault="00C4219C" w:rsidP="002B27E7">
      <w:pPr>
        <w:jc w:val="center"/>
        <w:rPr>
          <w:lang w:val="lv-LV"/>
        </w:rPr>
      </w:pPr>
      <w:r w:rsidRPr="00C4219C">
        <w:rPr>
          <w:lang w:val="lv-LV"/>
        </w:rPr>
        <w:br w:type="page"/>
        <w:t>3. protokola II pielikums</w:t>
      </w:r>
    </w:p>
    <w:p w14:paraId="0DDC1375" w14:textId="77777777" w:rsidR="002B27E7" w:rsidRPr="00C4219C" w:rsidRDefault="002B27E7" w:rsidP="002B27E7">
      <w:pPr>
        <w:jc w:val="center"/>
        <w:rPr>
          <w:szCs w:val="24"/>
          <w:lang w:val="lv-LV"/>
        </w:rPr>
      </w:pPr>
    </w:p>
    <w:p w14:paraId="0DDC1376" w14:textId="77777777" w:rsidR="00C4219C" w:rsidRDefault="00C4219C" w:rsidP="002B27E7">
      <w:pPr>
        <w:jc w:val="center"/>
        <w:rPr>
          <w:lang w:val="lv-LV"/>
        </w:rPr>
      </w:pPr>
      <w:r w:rsidRPr="00C4219C">
        <w:rPr>
          <w:lang w:val="lv-LV"/>
        </w:rPr>
        <w:t>Dienvidāfrikas un ES izcelsmes vīna produktu un stipro alkoholisko dzērienu imports un tirdzniecība</w:t>
      </w:r>
    </w:p>
    <w:p w14:paraId="0DDC1377" w14:textId="77777777" w:rsidR="002B27E7" w:rsidRDefault="002B27E7" w:rsidP="002B27E7">
      <w:pPr>
        <w:jc w:val="center"/>
        <w:rPr>
          <w:szCs w:val="24"/>
          <w:lang w:val="lv-LV"/>
        </w:rPr>
      </w:pPr>
    </w:p>
    <w:p w14:paraId="0DDC1378" w14:textId="77777777" w:rsidR="002B27E7" w:rsidRPr="00C4219C" w:rsidRDefault="002B27E7" w:rsidP="002B27E7">
      <w:pPr>
        <w:jc w:val="center"/>
        <w:rPr>
          <w:szCs w:val="24"/>
          <w:lang w:val="lv-LV"/>
        </w:rPr>
      </w:pPr>
    </w:p>
    <w:p w14:paraId="0DDC1379" w14:textId="77777777" w:rsidR="00C4219C" w:rsidRDefault="00C4219C" w:rsidP="002B27E7">
      <w:pPr>
        <w:jc w:val="center"/>
        <w:rPr>
          <w:lang w:val="lv-LV"/>
        </w:rPr>
      </w:pPr>
      <w:r w:rsidRPr="00C4219C">
        <w:rPr>
          <w:lang w:val="lv-LV"/>
        </w:rPr>
        <w:t>A iedaļa</w:t>
      </w:r>
    </w:p>
    <w:p w14:paraId="0DDC137A" w14:textId="77777777" w:rsidR="002B27E7" w:rsidRPr="00C4219C" w:rsidRDefault="002B27E7" w:rsidP="002B27E7">
      <w:pPr>
        <w:jc w:val="center"/>
        <w:rPr>
          <w:szCs w:val="24"/>
          <w:lang w:val="lv-LV"/>
        </w:rPr>
      </w:pPr>
    </w:p>
    <w:p w14:paraId="0DDC137B" w14:textId="77777777" w:rsidR="00C4219C" w:rsidRDefault="00C4219C" w:rsidP="002B27E7">
      <w:pPr>
        <w:jc w:val="center"/>
        <w:rPr>
          <w:lang w:val="lv-LV"/>
        </w:rPr>
      </w:pPr>
      <w:r w:rsidRPr="00C4219C">
        <w:rPr>
          <w:lang w:val="lv-LV"/>
        </w:rPr>
        <w:t>Dienvidāfrikas izcelsmes produkti</w:t>
      </w:r>
    </w:p>
    <w:p w14:paraId="0DDC137C" w14:textId="77777777" w:rsidR="002B27E7" w:rsidRPr="00C4219C" w:rsidRDefault="002B27E7" w:rsidP="002B27E7">
      <w:pPr>
        <w:jc w:val="center"/>
        <w:rPr>
          <w:szCs w:val="24"/>
          <w:lang w:val="lv-LV"/>
        </w:rPr>
      </w:pPr>
    </w:p>
    <w:p w14:paraId="0DDC137D" w14:textId="77777777" w:rsidR="00C4219C" w:rsidRDefault="00C4219C" w:rsidP="002B27E7">
      <w:pPr>
        <w:jc w:val="center"/>
        <w:rPr>
          <w:lang w:val="lv-LV"/>
        </w:rPr>
      </w:pPr>
      <w:r w:rsidRPr="00C4219C">
        <w:rPr>
          <w:lang w:val="lv-LV"/>
        </w:rPr>
        <w:t>A.1. iedaļa. Šā protokola 11. panta 1. punktā minētās vīndarības metodes un ierobežojumi un produktu definīcijas</w:t>
      </w:r>
    </w:p>
    <w:p w14:paraId="0DDC137E" w14:textId="77777777" w:rsidR="002B27E7" w:rsidRPr="00C4219C" w:rsidRDefault="002B27E7" w:rsidP="002B27E7">
      <w:pPr>
        <w:rPr>
          <w:szCs w:val="24"/>
          <w:lang w:val="lv-LV"/>
        </w:rPr>
      </w:pPr>
    </w:p>
    <w:p w14:paraId="0DDC137F" w14:textId="77777777" w:rsidR="002B27E7" w:rsidRDefault="00C4219C" w:rsidP="002B27E7">
      <w:pPr>
        <w:rPr>
          <w:lang w:val="lv-LV"/>
        </w:rPr>
      </w:pPr>
      <w:r w:rsidRPr="00C4219C">
        <w:rPr>
          <w:lang w:val="lv-LV"/>
        </w:rPr>
        <w:t xml:space="preserve">Piemērojot šā protokola 11. panta un II pielikuma A.1. iedaļas a) punktu, termins “produktu definīcijas” neattiecas uz ražošanas metodēm vai vīndarības metodēm un ierobežojumiem, uz kuriem attiecas b) un c) punkts. </w:t>
      </w:r>
    </w:p>
    <w:p w14:paraId="0DDC1380" w14:textId="77777777" w:rsidR="002B27E7" w:rsidRDefault="002B27E7" w:rsidP="002B27E7">
      <w:pPr>
        <w:rPr>
          <w:lang w:val="lv-LV"/>
        </w:rPr>
      </w:pPr>
    </w:p>
    <w:p w14:paraId="0DDC1381" w14:textId="77777777" w:rsidR="002B27E7" w:rsidRDefault="00C4219C" w:rsidP="002B27E7">
      <w:pPr>
        <w:rPr>
          <w:lang w:val="lv-LV"/>
        </w:rPr>
      </w:pPr>
      <w:r w:rsidRPr="00C4219C">
        <w:rPr>
          <w:lang w:val="lv-LV"/>
        </w:rPr>
        <w:t>Vīniem ir aizliegts pievienot spirtus; izņēmums ir deserta vīni, kuriem atļauts pievienot vienīgi vīnogu spirtu.</w:t>
      </w:r>
    </w:p>
    <w:p w14:paraId="0DDC1382" w14:textId="77777777" w:rsidR="002B27E7" w:rsidRDefault="002B27E7" w:rsidP="002B27E7">
      <w:pPr>
        <w:rPr>
          <w:lang w:val="lv-LV"/>
        </w:rPr>
      </w:pPr>
    </w:p>
    <w:p w14:paraId="0DDC1383" w14:textId="77777777" w:rsidR="002B27E7" w:rsidRDefault="00C4219C" w:rsidP="002B27E7">
      <w:pPr>
        <w:ind w:left="567" w:hanging="567"/>
        <w:rPr>
          <w:lang w:val="lv-LV"/>
        </w:rPr>
      </w:pPr>
      <w:r w:rsidRPr="00C4219C">
        <w:rPr>
          <w:lang w:val="lv-LV"/>
        </w:rPr>
        <w:t>a)</w:t>
      </w:r>
      <w:r w:rsidRPr="00C4219C">
        <w:rPr>
          <w:lang w:val="lv-LV"/>
        </w:rPr>
        <w:tab/>
        <w:t>Normatīvie akti attiecībā uz produktu definīcijām</w:t>
      </w:r>
    </w:p>
    <w:p w14:paraId="0DDC1384" w14:textId="77777777" w:rsidR="002B27E7" w:rsidRDefault="002B27E7" w:rsidP="002B27E7">
      <w:pPr>
        <w:rPr>
          <w:lang w:val="lv-LV"/>
        </w:rPr>
      </w:pPr>
    </w:p>
    <w:p w14:paraId="0DDC1385" w14:textId="77777777" w:rsidR="002B27E7" w:rsidRDefault="00C4219C" w:rsidP="002B27E7">
      <w:pPr>
        <w:ind w:left="567"/>
        <w:rPr>
          <w:szCs w:val="24"/>
          <w:lang w:val="lv-LV"/>
        </w:rPr>
      </w:pPr>
      <w:r w:rsidRPr="00C4219C">
        <w:rPr>
          <w:i/>
          <w:lang w:val="lv-LV"/>
        </w:rPr>
        <w:t>Tiesību akts:</w:t>
      </w:r>
      <w:r w:rsidRPr="00C4219C">
        <w:rPr>
          <w:lang w:val="lv-LV"/>
        </w:rPr>
        <w:t xml:space="preserve"> Alkoholisko dzērienu likums Nr. 60 (1989. gads), kurā jaunākie grozījumi izdarīti ar Alkoholisko dzērienu likuma grozījumiem Nr. 32 (2008. gads):</w:t>
      </w:r>
    </w:p>
    <w:p w14:paraId="0DDC1386" w14:textId="77777777" w:rsidR="002B27E7" w:rsidRDefault="002B27E7" w:rsidP="002B27E7">
      <w:pPr>
        <w:rPr>
          <w:szCs w:val="24"/>
          <w:lang w:val="lv-LV"/>
        </w:rPr>
      </w:pPr>
    </w:p>
    <w:p w14:paraId="0DDC1387" w14:textId="77777777" w:rsidR="002B27E7" w:rsidRDefault="002B27E7" w:rsidP="002B27E7">
      <w:pPr>
        <w:ind w:left="567"/>
        <w:rPr>
          <w:lang w:val="lv-LV"/>
        </w:rPr>
      </w:pPr>
      <w:r w:rsidRPr="0038517C">
        <w:rPr>
          <w:lang w:val="lv-LV"/>
        </w:rPr>
        <w:t>–</w:t>
      </w:r>
      <w:r w:rsidRPr="0038517C">
        <w:rPr>
          <w:lang w:val="lv-LV"/>
        </w:rPr>
        <w:tab/>
      </w:r>
      <w:r w:rsidR="00C4219C" w:rsidRPr="00C4219C">
        <w:rPr>
          <w:lang w:val="lv-LV"/>
        </w:rPr>
        <w:t>1. un 5. iedaļa.</w:t>
      </w:r>
    </w:p>
    <w:p w14:paraId="0DDC1388" w14:textId="77777777" w:rsidR="002B27E7" w:rsidRDefault="002B27E7" w:rsidP="002B27E7">
      <w:pPr>
        <w:rPr>
          <w:lang w:val="lv-LV"/>
        </w:rPr>
      </w:pPr>
    </w:p>
    <w:p w14:paraId="0DDC1389" w14:textId="77777777" w:rsidR="002B27E7" w:rsidRDefault="002B27E7">
      <w:pPr>
        <w:widowControl/>
        <w:spacing w:line="240" w:lineRule="auto"/>
        <w:rPr>
          <w:i/>
          <w:lang w:val="lv-LV"/>
        </w:rPr>
      </w:pPr>
      <w:r>
        <w:rPr>
          <w:i/>
          <w:lang w:val="lv-LV"/>
        </w:rPr>
        <w:br w:type="page"/>
      </w:r>
    </w:p>
    <w:p w14:paraId="0DDC138A" w14:textId="77777777" w:rsidR="002B27E7" w:rsidRDefault="00C4219C" w:rsidP="002B27E7">
      <w:pPr>
        <w:ind w:left="567"/>
        <w:rPr>
          <w:szCs w:val="24"/>
          <w:lang w:val="lv-LV"/>
        </w:rPr>
      </w:pPr>
      <w:r w:rsidRPr="00C4219C">
        <w:rPr>
          <w:i/>
          <w:lang w:val="lv-LV"/>
        </w:rPr>
        <w:t>Reglamentējošie noteikumi:</w:t>
      </w:r>
      <w:r w:rsidRPr="00C4219C">
        <w:rPr>
          <w:lang w:val="lv-LV"/>
        </w:rPr>
        <w:t xml:space="preserve"> Alkoholisko dzērienu likums Nr. 60 (1989. gads) – Reglamentējošie noteikumi Nr. GG 12558 (29.6.1990.), kuros jaunākie grozījumi izdarīti ar Reglamentējošajiem noteikumiem Nr. GN R525, GG 35501 (13.7.2012.):</w:t>
      </w:r>
    </w:p>
    <w:p w14:paraId="0DDC138B" w14:textId="77777777" w:rsidR="002B27E7" w:rsidRDefault="002B27E7" w:rsidP="002B27E7">
      <w:pPr>
        <w:rPr>
          <w:szCs w:val="24"/>
          <w:lang w:val="lv-LV"/>
        </w:rPr>
      </w:pPr>
    </w:p>
    <w:p w14:paraId="0DDC138C" w14:textId="77777777" w:rsidR="002B27E7" w:rsidRDefault="002B27E7" w:rsidP="002B27E7">
      <w:pPr>
        <w:ind w:left="567"/>
        <w:rPr>
          <w:lang w:val="lv-LV"/>
        </w:rPr>
      </w:pPr>
      <w:r w:rsidRPr="0038517C">
        <w:rPr>
          <w:lang w:val="lv-LV"/>
        </w:rPr>
        <w:t>–</w:t>
      </w:r>
      <w:r w:rsidRPr="0038517C">
        <w:rPr>
          <w:lang w:val="lv-LV"/>
        </w:rPr>
        <w:tab/>
      </w:r>
      <w:r w:rsidR="00C4219C" w:rsidRPr="00C4219C">
        <w:rPr>
          <w:lang w:val="lv-LV"/>
        </w:rPr>
        <w:t>1., 3. 4. un 5. iedaļa,</w:t>
      </w:r>
    </w:p>
    <w:p w14:paraId="0DDC138D" w14:textId="77777777" w:rsidR="002B27E7" w:rsidRDefault="002B27E7" w:rsidP="002B27E7">
      <w:pPr>
        <w:ind w:left="567"/>
        <w:rPr>
          <w:szCs w:val="24"/>
          <w:lang w:val="lv-LV"/>
        </w:rPr>
      </w:pPr>
      <w:r w:rsidRPr="0038517C">
        <w:rPr>
          <w:lang w:val="lv-LV"/>
        </w:rPr>
        <w:t>–</w:t>
      </w:r>
      <w:r w:rsidRPr="0038517C">
        <w:rPr>
          <w:lang w:val="lv-LV"/>
        </w:rPr>
        <w:tab/>
      </w:r>
      <w:r w:rsidR="00C4219C" w:rsidRPr="00C4219C">
        <w:rPr>
          <w:lang w:val="lv-LV"/>
        </w:rPr>
        <w:t>2. tabula.</w:t>
      </w:r>
    </w:p>
    <w:p w14:paraId="0DDC138E" w14:textId="77777777" w:rsidR="002B27E7" w:rsidRDefault="002B27E7" w:rsidP="002B27E7">
      <w:pPr>
        <w:rPr>
          <w:szCs w:val="24"/>
          <w:lang w:val="lv-LV"/>
        </w:rPr>
      </w:pPr>
    </w:p>
    <w:p w14:paraId="0DDC138F" w14:textId="77777777" w:rsidR="002B27E7" w:rsidRDefault="00C4219C" w:rsidP="002B27E7">
      <w:pPr>
        <w:ind w:left="567"/>
        <w:rPr>
          <w:szCs w:val="24"/>
          <w:lang w:val="lv-LV"/>
        </w:rPr>
      </w:pPr>
      <w:r w:rsidRPr="00C4219C">
        <w:rPr>
          <w:i/>
          <w:lang w:val="lv-LV"/>
        </w:rPr>
        <w:t>Noteikumi par noteiktas izcelsmes vīnu:</w:t>
      </w:r>
      <w:r w:rsidRPr="00C4219C">
        <w:rPr>
          <w:lang w:val="lv-LV"/>
        </w:rPr>
        <w:t xml:space="preserve"> Alkoholisko dzērienu likums Nr. 60 (1989. gads) – Noteikumi par noteiktas izcelsmes vīnu Nr. GG 12558 (29.6.1990.), kuros jaunākie grozījumi izdarīti ar Noteikumiem Nr. GN R526, GG 35501 (13.7.2012.):</w:t>
      </w:r>
    </w:p>
    <w:p w14:paraId="0DDC1390" w14:textId="77777777" w:rsidR="002B27E7" w:rsidRDefault="002B27E7" w:rsidP="002B27E7">
      <w:pPr>
        <w:rPr>
          <w:szCs w:val="24"/>
          <w:lang w:val="lv-LV"/>
        </w:rPr>
      </w:pPr>
    </w:p>
    <w:p w14:paraId="0DDC1391" w14:textId="77777777" w:rsidR="002B27E7" w:rsidRDefault="002B27E7" w:rsidP="002B27E7">
      <w:pPr>
        <w:ind w:left="567"/>
        <w:rPr>
          <w:lang w:val="lv-LV"/>
        </w:rPr>
      </w:pPr>
      <w:r w:rsidRPr="0038517C">
        <w:rPr>
          <w:lang w:val="lv-LV"/>
        </w:rPr>
        <w:t>–</w:t>
      </w:r>
      <w:r w:rsidRPr="0038517C">
        <w:rPr>
          <w:lang w:val="lv-LV"/>
        </w:rPr>
        <w:tab/>
      </w:r>
      <w:r w:rsidR="00C4219C" w:rsidRPr="00C4219C">
        <w:rPr>
          <w:lang w:val="lv-LV"/>
        </w:rPr>
        <w:t>1. iedaļa,</w:t>
      </w:r>
    </w:p>
    <w:p w14:paraId="0DDC1392" w14:textId="77777777" w:rsidR="002B27E7" w:rsidRDefault="002B27E7" w:rsidP="002B27E7">
      <w:pPr>
        <w:ind w:left="567"/>
        <w:rPr>
          <w:lang w:val="lv-LV"/>
        </w:rPr>
      </w:pPr>
      <w:r w:rsidRPr="0038517C">
        <w:rPr>
          <w:lang w:val="lv-LV"/>
        </w:rPr>
        <w:t>–</w:t>
      </w:r>
      <w:r w:rsidRPr="0038517C">
        <w:rPr>
          <w:lang w:val="lv-LV"/>
        </w:rPr>
        <w:tab/>
      </w:r>
      <w:r w:rsidR="00C4219C" w:rsidRPr="00C4219C">
        <w:rPr>
          <w:lang w:val="lv-LV"/>
        </w:rPr>
        <w:t>8. līdz 14.N iedaļa (ieskaitot),</w:t>
      </w:r>
    </w:p>
    <w:p w14:paraId="0DDC1393" w14:textId="77777777" w:rsidR="002B27E7" w:rsidRDefault="002B27E7" w:rsidP="002B27E7">
      <w:pPr>
        <w:ind w:left="567"/>
        <w:rPr>
          <w:szCs w:val="24"/>
          <w:lang w:val="lv-LV"/>
        </w:rPr>
      </w:pPr>
      <w:r w:rsidRPr="0038517C">
        <w:rPr>
          <w:lang w:val="lv-LV"/>
        </w:rPr>
        <w:t>–</w:t>
      </w:r>
      <w:r w:rsidRPr="0038517C">
        <w:rPr>
          <w:lang w:val="lv-LV"/>
        </w:rPr>
        <w:tab/>
      </w:r>
      <w:r w:rsidR="00C4219C" w:rsidRPr="00C4219C">
        <w:rPr>
          <w:lang w:val="lv-LV"/>
        </w:rPr>
        <w:t>20. iedaļa.</w:t>
      </w:r>
    </w:p>
    <w:p w14:paraId="0DDC1394" w14:textId="77777777" w:rsidR="002B27E7" w:rsidRDefault="002B27E7" w:rsidP="002B27E7">
      <w:pPr>
        <w:rPr>
          <w:szCs w:val="24"/>
          <w:lang w:val="lv-LV"/>
        </w:rPr>
      </w:pPr>
    </w:p>
    <w:p w14:paraId="0DDC1395" w14:textId="77777777" w:rsidR="002B27E7" w:rsidRDefault="00C4219C" w:rsidP="002B27E7">
      <w:pPr>
        <w:rPr>
          <w:szCs w:val="24"/>
          <w:lang w:val="lv-LV"/>
        </w:rPr>
      </w:pPr>
      <w:r w:rsidRPr="00C4219C">
        <w:rPr>
          <w:lang w:val="lv-LV"/>
        </w:rPr>
        <w:t>b)</w:t>
      </w:r>
      <w:r w:rsidRPr="00C4219C">
        <w:rPr>
          <w:lang w:val="lv-LV"/>
        </w:rPr>
        <w:tab/>
        <w:t>Normatīvie akti par vīndarības metodēm un ierobežojumiem:</w:t>
      </w:r>
    </w:p>
    <w:p w14:paraId="0DDC1396" w14:textId="77777777" w:rsidR="002B27E7" w:rsidRDefault="002B27E7" w:rsidP="002B27E7">
      <w:pPr>
        <w:rPr>
          <w:szCs w:val="24"/>
          <w:lang w:val="lv-LV"/>
        </w:rPr>
      </w:pPr>
    </w:p>
    <w:p w14:paraId="0DDC1397" w14:textId="77777777" w:rsidR="002B27E7" w:rsidRDefault="00C4219C" w:rsidP="002B27E7">
      <w:pPr>
        <w:ind w:left="567"/>
        <w:rPr>
          <w:szCs w:val="24"/>
          <w:lang w:val="lv-LV"/>
        </w:rPr>
      </w:pPr>
      <w:r w:rsidRPr="00C4219C">
        <w:rPr>
          <w:i/>
          <w:lang w:val="lv-LV"/>
        </w:rPr>
        <w:t>Tiesību akts:</w:t>
      </w:r>
      <w:r w:rsidRPr="00C4219C">
        <w:rPr>
          <w:lang w:val="lv-LV"/>
        </w:rPr>
        <w:t xml:space="preserve"> Alkoholisko dzērienu likums Nr. 60 (1989. gads), kurā jaunākie grozījumi izdarīti ar Alkoholisko dzērienu likuma grozījumiem Nr. 32 (2008. gads), ar turpmākām izmaiņām:</w:t>
      </w:r>
    </w:p>
    <w:p w14:paraId="0DDC1398" w14:textId="77777777" w:rsidR="002B27E7" w:rsidRDefault="002B27E7" w:rsidP="002B27E7">
      <w:pPr>
        <w:rPr>
          <w:szCs w:val="24"/>
          <w:lang w:val="lv-LV"/>
        </w:rPr>
      </w:pPr>
    </w:p>
    <w:p w14:paraId="0DDC1399" w14:textId="77777777" w:rsidR="002B27E7" w:rsidRDefault="002B27E7" w:rsidP="002B27E7">
      <w:pPr>
        <w:ind w:left="1134" w:hanging="567"/>
        <w:rPr>
          <w:szCs w:val="24"/>
          <w:lang w:val="lv-LV"/>
        </w:rPr>
      </w:pPr>
      <w:r w:rsidRPr="0038517C">
        <w:rPr>
          <w:lang w:val="lv-LV"/>
        </w:rPr>
        <w:t>–</w:t>
      </w:r>
      <w:r w:rsidRPr="0038517C">
        <w:rPr>
          <w:lang w:val="lv-LV"/>
        </w:rPr>
        <w:tab/>
      </w:r>
      <w:r w:rsidR="00C4219C" w:rsidRPr="00C4219C">
        <w:rPr>
          <w:lang w:val="lv-LV"/>
        </w:rPr>
        <w:t xml:space="preserve">1. un 5. iedaļa. </w:t>
      </w:r>
    </w:p>
    <w:p w14:paraId="0DDC139A" w14:textId="77777777" w:rsidR="002B27E7" w:rsidRDefault="002B27E7" w:rsidP="002B27E7">
      <w:pPr>
        <w:rPr>
          <w:szCs w:val="24"/>
          <w:lang w:val="lv-LV"/>
        </w:rPr>
      </w:pPr>
    </w:p>
    <w:p w14:paraId="0DDC139B" w14:textId="77777777" w:rsidR="002B27E7" w:rsidRDefault="00C4219C" w:rsidP="002B27E7">
      <w:pPr>
        <w:ind w:left="567"/>
        <w:rPr>
          <w:szCs w:val="24"/>
          <w:lang w:val="lv-LV"/>
        </w:rPr>
      </w:pPr>
      <w:r w:rsidRPr="00C4219C">
        <w:rPr>
          <w:i/>
          <w:lang w:val="lv-LV"/>
        </w:rPr>
        <w:t>Reglamentējošie noteikumi:</w:t>
      </w:r>
      <w:r w:rsidRPr="00C4219C">
        <w:rPr>
          <w:lang w:val="lv-LV"/>
        </w:rPr>
        <w:t xml:space="preserve"> Alkoholisko dzērienu likums Nr. 60 (1989. gads) – Reglamentējošie noteikumi Nr. GG 12558 (29.6.1990.), kuros jaunākie grozījumi izdarīti ar Reglamentējošajiem noteikumiem Nr. GN R525, GG 35501 (13.7.2012.), ar turpmākām izmaiņām:</w:t>
      </w:r>
    </w:p>
    <w:p w14:paraId="0DDC139C" w14:textId="77777777" w:rsidR="002B27E7" w:rsidRDefault="002B27E7" w:rsidP="002B27E7">
      <w:pPr>
        <w:rPr>
          <w:szCs w:val="24"/>
          <w:lang w:val="lv-LV"/>
        </w:rPr>
      </w:pPr>
    </w:p>
    <w:p w14:paraId="0DDC139D" w14:textId="77777777" w:rsidR="002B27E7" w:rsidRDefault="002B27E7" w:rsidP="002B27E7">
      <w:pPr>
        <w:rPr>
          <w:lang w:val="lv-LV"/>
        </w:rPr>
      </w:pPr>
      <w:r w:rsidRPr="0038517C">
        <w:rPr>
          <w:lang w:val="lv-LV"/>
        </w:rPr>
        <w:t>–</w:t>
      </w:r>
      <w:r w:rsidRPr="0038517C">
        <w:rPr>
          <w:lang w:val="lv-LV"/>
        </w:rPr>
        <w:tab/>
      </w:r>
      <w:r w:rsidR="00C4219C" w:rsidRPr="00C4219C">
        <w:rPr>
          <w:lang w:val="lv-LV"/>
        </w:rPr>
        <w:t>1, 2, 3, 4, 5, 30, 31. un 32. iedaļa,</w:t>
      </w:r>
    </w:p>
    <w:p w14:paraId="0DDC139E" w14:textId="77777777" w:rsidR="002B27E7" w:rsidRDefault="002B27E7" w:rsidP="002B27E7">
      <w:pPr>
        <w:rPr>
          <w:szCs w:val="24"/>
          <w:lang w:val="lv-LV"/>
        </w:rPr>
      </w:pPr>
      <w:r w:rsidRPr="0038517C">
        <w:rPr>
          <w:lang w:val="lv-LV"/>
        </w:rPr>
        <w:t>–</w:t>
      </w:r>
      <w:r w:rsidRPr="0038517C">
        <w:rPr>
          <w:lang w:val="lv-LV"/>
        </w:rPr>
        <w:tab/>
      </w:r>
      <w:r w:rsidR="00C4219C" w:rsidRPr="00C4219C">
        <w:rPr>
          <w:lang w:val="lv-LV"/>
        </w:rPr>
        <w:t>1, 2, 6, 7 un 13. tabula.</w:t>
      </w:r>
    </w:p>
    <w:p w14:paraId="0DDC139F" w14:textId="77777777" w:rsidR="002B27E7" w:rsidRDefault="002B27E7" w:rsidP="002B27E7">
      <w:pPr>
        <w:rPr>
          <w:szCs w:val="24"/>
          <w:lang w:val="lv-LV"/>
        </w:rPr>
      </w:pPr>
    </w:p>
    <w:p w14:paraId="0DDC13A0" w14:textId="77777777" w:rsidR="002B27E7" w:rsidRDefault="002B27E7">
      <w:pPr>
        <w:widowControl/>
        <w:spacing w:line="240" w:lineRule="auto"/>
        <w:rPr>
          <w:i/>
          <w:lang w:val="lv-LV"/>
        </w:rPr>
      </w:pPr>
      <w:r>
        <w:rPr>
          <w:i/>
          <w:lang w:val="lv-LV"/>
        </w:rPr>
        <w:br w:type="page"/>
      </w:r>
    </w:p>
    <w:p w14:paraId="0DDC13A1" w14:textId="77777777" w:rsidR="002B27E7" w:rsidRDefault="00C4219C" w:rsidP="002B27E7">
      <w:pPr>
        <w:ind w:left="567"/>
        <w:rPr>
          <w:szCs w:val="24"/>
          <w:lang w:val="lv-LV"/>
        </w:rPr>
      </w:pPr>
      <w:r w:rsidRPr="00C4219C">
        <w:rPr>
          <w:i/>
          <w:lang w:val="lv-LV"/>
        </w:rPr>
        <w:t>Noteikumi par noteiktas izcelsmes vīnu:</w:t>
      </w:r>
      <w:r w:rsidRPr="00C4219C">
        <w:rPr>
          <w:lang w:val="lv-LV"/>
        </w:rPr>
        <w:t xml:space="preserve"> Alkoholisko dzērienu likums Nr. 60 (1989. gads) – Noteikumi par noteiktas izcelsmes vīnu Nr. GG 12558 (29.6.1990.), kuros jaunākie grozījumi izdarīti ar Noteikumiem Nr. GN R526, GG 35501 (13.7.2012.), ar turpmākām izmaiņām:</w:t>
      </w:r>
    </w:p>
    <w:p w14:paraId="0DDC13A2" w14:textId="77777777" w:rsidR="002B27E7" w:rsidRDefault="002B27E7" w:rsidP="002B27E7">
      <w:pPr>
        <w:ind w:left="567"/>
        <w:rPr>
          <w:szCs w:val="24"/>
          <w:lang w:val="lv-LV"/>
        </w:rPr>
      </w:pPr>
    </w:p>
    <w:p w14:paraId="0DDC13A3" w14:textId="77777777" w:rsidR="002B27E7" w:rsidRDefault="002B27E7" w:rsidP="002B27E7">
      <w:pPr>
        <w:ind w:left="567"/>
        <w:rPr>
          <w:szCs w:val="24"/>
          <w:lang w:val="lv-LV"/>
        </w:rPr>
      </w:pPr>
      <w:r w:rsidRPr="0038517C">
        <w:rPr>
          <w:lang w:val="lv-LV"/>
        </w:rPr>
        <w:t>–</w:t>
      </w:r>
      <w:r w:rsidRPr="0038517C">
        <w:rPr>
          <w:lang w:val="lv-LV"/>
        </w:rPr>
        <w:tab/>
      </w:r>
      <w:r w:rsidR="00C4219C" w:rsidRPr="00C4219C">
        <w:rPr>
          <w:lang w:val="lv-LV"/>
        </w:rPr>
        <w:t>17. un 20. iedaļa,</w:t>
      </w:r>
    </w:p>
    <w:p w14:paraId="0DDC13A4" w14:textId="77777777" w:rsidR="002B27E7" w:rsidRDefault="002B27E7" w:rsidP="002B27E7">
      <w:pPr>
        <w:ind w:left="567"/>
        <w:rPr>
          <w:szCs w:val="24"/>
          <w:lang w:val="lv-LV"/>
        </w:rPr>
      </w:pPr>
      <w:r w:rsidRPr="0038517C">
        <w:rPr>
          <w:lang w:val="lv-LV"/>
        </w:rPr>
        <w:t>–</w:t>
      </w:r>
      <w:r w:rsidRPr="0038517C">
        <w:rPr>
          <w:lang w:val="lv-LV"/>
        </w:rPr>
        <w:tab/>
      </w:r>
      <w:r w:rsidR="00C4219C" w:rsidRPr="00C4219C">
        <w:rPr>
          <w:lang w:val="lv-LV"/>
        </w:rPr>
        <w:t>1, 2 un 4. tabula.</w:t>
      </w:r>
    </w:p>
    <w:p w14:paraId="0DDC13A5" w14:textId="77777777" w:rsidR="002B27E7" w:rsidRDefault="002B27E7" w:rsidP="002B27E7">
      <w:pPr>
        <w:rPr>
          <w:szCs w:val="24"/>
          <w:lang w:val="lv-LV"/>
        </w:rPr>
      </w:pPr>
    </w:p>
    <w:p w14:paraId="0DDC13A6" w14:textId="77777777" w:rsidR="002B27E7" w:rsidRDefault="00C4219C" w:rsidP="002B27E7">
      <w:pPr>
        <w:rPr>
          <w:szCs w:val="24"/>
          <w:lang w:val="lv-LV"/>
        </w:rPr>
      </w:pPr>
      <w:r w:rsidRPr="00C4219C">
        <w:rPr>
          <w:lang w:val="lv-LV"/>
        </w:rPr>
        <w:t>c)</w:t>
      </w:r>
      <w:r w:rsidRPr="00C4219C">
        <w:rPr>
          <w:lang w:val="lv-LV"/>
        </w:rPr>
        <w:tab/>
        <w:t>Citas vīndarības metodes un ierobežojumi:</w:t>
      </w:r>
    </w:p>
    <w:p w14:paraId="0DDC13A7" w14:textId="77777777" w:rsidR="002B27E7" w:rsidRDefault="002B27E7" w:rsidP="002B27E7">
      <w:pPr>
        <w:rPr>
          <w:szCs w:val="24"/>
          <w:lang w:val="lv-LV"/>
        </w:rPr>
      </w:pPr>
    </w:p>
    <w:p w14:paraId="0DDC13A8" w14:textId="77777777" w:rsidR="002B27E7" w:rsidRDefault="00C4219C" w:rsidP="002B27E7">
      <w:pPr>
        <w:ind w:left="567"/>
        <w:rPr>
          <w:lang w:val="lv-LV"/>
        </w:rPr>
      </w:pPr>
      <w:r w:rsidRPr="00C4219C">
        <w:rPr>
          <w:lang w:val="lv-LV"/>
        </w:rPr>
        <w:t>1.</w:t>
      </w:r>
      <w:r w:rsidRPr="00C4219C">
        <w:rPr>
          <w:lang w:val="lv-LV"/>
        </w:rPr>
        <w:tab/>
        <w:t>Agars</w:t>
      </w:r>
    </w:p>
    <w:p w14:paraId="0DDC13A9" w14:textId="77777777" w:rsidR="002B27E7" w:rsidRDefault="002B27E7" w:rsidP="002B27E7">
      <w:pPr>
        <w:rPr>
          <w:lang w:val="lv-LV"/>
        </w:rPr>
      </w:pPr>
    </w:p>
    <w:p w14:paraId="0DDC13AA" w14:textId="77777777" w:rsidR="002B27E7" w:rsidRDefault="00C4219C" w:rsidP="002B27E7">
      <w:pPr>
        <w:ind w:left="567"/>
        <w:rPr>
          <w:szCs w:val="24"/>
          <w:lang w:val="lv-LV"/>
        </w:rPr>
      </w:pPr>
      <w:r w:rsidRPr="00C4219C">
        <w:rPr>
          <w:lang w:val="lv-LV"/>
        </w:rPr>
        <w:t xml:space="preserve">Agara izmantošana pagaidu kārtā ir atļauta līdz brīdim, kad </w:t>
      </w:r>
      <w:r w:rsidRPr="00C4219C">
        <w:rPr>
          <w:i/>
          <w:lang w:val="lv-LV"/>
        </w:rPr>
        <w:t>OIV</w:t>
      </w:r>
      <w:r w:rsidRPr="00C4219C">
        <w:rPr>
          <w:lang w:val="lv-LV"/>
        </w:rPr>
        <w:t xml:space="preserve"> nosaka tā pieņemamību vīndarīšanā (Alkoholisko dzērienu likuma Nr. 60 (1989. gads) 6. tabula – reglamentējošie noteikumi).</w:t>
      </w:r>
    </w:p>
    <w:p w14:paraId="0DDC13AB" w14:textId="77777777" w:rsidR="002B27E7" w:rsidRDefault="002B27E7" w:rsidP="002B27E7">
      <w:pPr>
        <w:rPr>
          <w:szCs w:val="24"/>
          <w:lang w:val="lv-LV"/>
        </w:rPr>
      </w:pPr>
    </w:p>
    <w:p w14:paraId="0DDC13AC" w14:textId="77777777" w:rsidR="002B27E7" w:rsidRDefault="00C4219C" w:rsidP="002B27E7">
      <w:pPr>
        <w:ind w:left="567"/>
        <w:rPr>
          <w:szCs w:val="24"/>
          <w:lang w:val="lv-LV"/>
        </w:rPr>
      </w:pPr>
      <w:r w:rsidRPr="00C4219C">
        <w:rPr>
          <w:lang w:val="lv-LV"/>
        </w:rPr>
        <w:t>2.</w:t>
      </w:r>
      <w:r w:rsidRPr="00C4219C">
        <w:rPr>
          <w:lang w:val="lv-LV"/>
        </w:rPr>
        <w:tab/>
        <w:t>Koncentrēta vīnogu misa un rektificēta koncentrēta vīnogu misa</w:t>
      </w:r>
    </w:p>
    <w:p w14:paraId="0DDC13AD" w14:textId="77777777" w:rsidR="002B27E7" w:rsidRDefault="002B27E7" w:rsidP="002B27E7">
      <w:pPr>
        <w:rPr>
          <w:szCs w:val="24"/>
          <w:lang w:val="lv-LV"/>
        </w:rPr>
      </w:pPr>
    </w:p>
    <w:p w14:paraId="0DDC13AE" w14:textId="77777777" w:rsidR="002B27E7" w:rsidRDefault="00C4219C" w:rsidP="002B27E7">
      <w:pPr>
        <w:ind w:left="567"/>
        <w:rPr>
          <w:szCs w:val="24"/>
          <w:lang w:val="lv-LV"/>
        </w:rPr>
      </w:pPr>
      <w:r w:rsidRPr="00C4219C">
        <w:rPr>
          <w:lang w:val="lv-LV"/>
        </w:rPr>
        <w:t>Koncentrētu vīnogu misu un rektificētu koncentrētu vīnogu misu var izmantot stiprināšanai un saldināšanai ar konkrētiem un ierobežotiem nosacījumiem, kas ir izklāstīti Dienvidāfrikas reglamentējošos noteikumos, ievērojot aizliegumu par šādu produktu, kas ir rekonstituētā formā, izmantošanu vīnos, uz ko attiecas šis protokols. (6. tabula Alkoholisko dzērienu likumā Nr. 60 (1989. gads) – Reglamentējošie noteikumi).</w:t>
      </w:r>
    </w:p>
    <w:p w14:paraId="0DDC13AF" w14:textId="77777777" w:rsidR="002B27E7" w:rsidRDefault="002B27E7" w:rsidP="002B27E7">
      <w:pPr>
        <w:rPr>
          <w:szCs w:val="24"/>
          <w:lang w:val="lv-LV"/>
        </w:rPr>
      </w:pPr>
    </w:p>
    <w:p w14:paraId="0DDC13B0" w14:textId="77777777" w:rsidR="002B27E7" w:rsidRDefault="002B27E7">
      <w:pPr>
        <w:widowControl/>
        <w:spacing w:line="240" w:lineRule="auto"/>
        <w:rPr>
          <w:lang w:val="lv-LV"/>
        </w:rPr>
      </w:pPr>
      <w:r>
        <w:rPr>
          <w:lang w:val="lv-LV"/>
        </w:rPr>
        <w:br w:type="page"/>
      </w:r>
    </w:p>
    <w:p w14:paraId="0DDC13B1" w14:textId="77777777" w:rsidR="002B27E7" w:rsidRDefault="00C4219C" w:rsidP="002B27E7">
      <w:pPr>
        <w:ind w:left="567"/>
        <w:rPr>
          <w:szCs w:val="24"/>
          <w:lang w:val="lv-LV"/>
        </w:rPr>
      </w:pPr>
      <w:r w:rsidRPr="00C4219C">
        <w:rPr>
          <w:lang w:val="lv-LV"/>
        </w:rPr>
        <w:t>3.</w:t>
      </w:r>
      <w:r w:rsidRPr="00C4219C">
        <w:rPr>
          <w:lang w:val="lv-LV"/>
        </w:rPr>
        <w:tab/>
        <w:t>Ūdens pievienošana</w:t>
      </w:r>
    </w:p>
    <w:p w14:paraId="0DDC13B2" w14:textId="77777777" w:rsidR="002B27E7" w:rsidRDefault="002B27E7" w:rsidP="002B27E7">
      <w:pPr>
        <w:ind w:left="567"/>
        <w:rPr>
          <w:szCs w:val="24"/>
          <w:lang w:val="lv-LV"/>
        </w:rPr>
      </w:pPr>
    </w:p>
    <w:p w14:paraId="0DDC13B3" w14:textId="77777777" w:rsidR="002B27E7" w:rsidRDefault="00C4219C" w:rsidP="002B27E7">
      <w:pPr>
        <w:ind w:left="567"/>
        <w:rPr>
          <w:szCs w:val="24"/>
          <w:lang w:val="lv-LV"/>
        </w:rPr>
      </w:pPr>
      <w:r w:rsidRPr="00C4219C">
        <w:rPr>
          <w:lang w:val="lv-LV"/>
        </w:rPr>
        <w:t>Ūdens pievienošana vīndarīšanā nav pieļaujama, izņemot gadījumus, kad tas vajadzīgs konkrētu tehnisku iemeslu dēļ.</w:t>
      </w:r>
    </w:p>
    <w:p w14:paraId="0DDC13B4" w14:textId="77777777" w:rsidR="002B27E7" w:rsidRDefault="002B27E7" w:rsidP="002B27E7">
      <w:pPr>
        <w:ind w:left="567"/>
        <w:rPr>
          <w:szCs w:val="24"/>
          <w:lang w:val="lv-LV"/>
        </w:rPr>
      </w:pPr>
    </w:p>
    <w:p w14:paraId="0DDC13B5" w14:textId="77777777" w:rsidR="002B27E7" w:rsidRDefault="00C4219C" w:rsidP="002B27E7">
      <w:pPr>
        <w:ind w:left="567"/>
        <w:rPr>
          <w:szCs w:val="24"/>
          <w:lang w:val="lv-LV"/>
        </w:rPr>
      </w:pPr>
      <w:r w:rsidRPr="00C4219C">
        <w:rPr>
          <w:lang w:val="lv-LV"/>
        </w:rPr>
        <w:t>4.</w:t>
      </w:r>
      <w:r w:rsidRPr="00C4219C">
        <w:rPr>
          <w:lang w:val="lv-LV"/>
        </w:rPr>
        <w:tab/>
        <w:t>Ūdeņraža peroksīds</w:t>
      </w:r>
    </w:p>
    <w:p w14:paraId="0DDC13B6" w14:textId="77777777" w:rsidR="002B27E7" w:rsidRDefault="002B27E7" w:rsidP="002B27E7">
      <w:pPr>
        <w:ind w:left="567"/>
        <w:rPr>
          <w:szCs w:val="24"/>
          <w:lang w:val="lv-LV"/>
        </w:rPr>
      </w:pPr>
    </w:p>
    <w:p w14:paraId="0DDC13B7" w14:textId="77777777" w:rsidR="002B27E7" w:rsidRDefault="00C4219C" w:rsidP="002B27E7">
      <w:pPr>
        <w:ind w:left="567"/>
        <w:rPr>
          <w:szCs w:val="24"/>
          <w:lang w:val="lv-LV"/>
        </w:rPr>
      </w:pPr>
      <w:r w:rsidRPr="00C4219C">
        <w:rPr>
          <w:lang w:val="lv-LV"/>
        </w:rPr>
        <w:t>Ūdeņraža peroksīdu, atļauts izmantot vienīgi vīnogu sulā, vīnogu koncentrātā un vīnogu misā, kā minēts Dienvidāfrikas reglamentējošos noteikumos (6. tabula Alkoholisko dzērienu likumā Nr. 60 (1989. gads) – Reglamentējošie noteikumi).</w:t>
      </w:r>
    </w:p>
    <w:p w14:paraId="0DDC13B8" w14:textId="77777777" w:rsidR="002B27E7" w:rsidRDefault="002B27E7" w:rsidP="002B27E7">
      <w:pPr>
        <w:rPr>
          <w:szCs w:val="24"/>
          <w:lang w:val="lv-LV"/>
        </w:rPr>
      </w:pPr>
    </w:p>
    <w:p w14:paraId="0DDC13B9" w14:textId="77777777" w:rsidR="002B27E7" w:rsidRDefault="00C4219C" w:rsidP="002B27E7">
      <w:pPr>
        <w:ind w:left="567"/>
        <w:rPr>
          <w:szCs w:val="24"/>
          <w:lang w:val="lv-LV"/>
        </w:rPr>
      </w:pPr>
      <w:r w:rsidRPr="00C4219C">
        <w:rPr>
          <w:lang w:val="lv-LV"/>
        </w:rPr>
        <w:t>5.</w:t>
      </w:r>
      <w:r w:rsidRPr="00C4219C">
        <w:rPr>
          <w:lang w:val="lv-LV"/>
        </w:rPr>
        <w:tab/>
        <w:t>Vīnskābe</w:t>
      </w:r>
    </w:p>
    <w:p w14:paraId="0DDC13BA" w14:textId="77777777" w:rsidR="002B27E7" w:rsidRDefault="002B27E7" w:rsidP="002B27E7">
      <w:pPr>
        <w:ind w:left="567"/>
        <w:rPr>
          <w:szCs w:val="24"/>
          <w:lang w:val="lv-LV"/>
        </w:rPr>
      </w:pPr>
    </w:p>
    <w:p w14:paraId="0DDC13BB" w14:textId="77777777" w:rsidR="002B27E7" w:rsidRDefault="00C4219C" w:rsidP="002B27E7">
      <w:pPr>
        <w:ind w:left="567"/>
        <w:rPr>
          <w:szCs w:val="24"/>
          <w:lang w:val="lv-LV"/>
        </w:rPr>
      </w:pPr>
      <w:r w:rsidRPr="00C4219C">
        <w:rPr>
          <w:lang w:val="lv-LV"/>
        </w:rPr>
        <w:t>Vīnskābes izmantošana paskābināšanas nolūkiem, kā minēts Dienvidāfrikas reglamentējošos noteikumos (6. tabula Alkoholisko dzērienu likumā Nr. 60 (1989. gads) – Reglamentējošie noteikumi), ir atļauta ar noteikumu, ka sākotnējais skābuma saturs palielinās par ne vairāk kā 4,0 gramiem vīnskābes uz litru.</w:t>
      </w:r>
    </w:p>
    <w:p w14:paraId="0DDC13BC" w14:textId="77777777" w:rsidR="002B27E7" w:rsidRDefault="002B27E7" w:rsidP="002B27E7">
      <w:pPr>
        <w:ind w:left="567"/>
        <w:rPr>
          <w:szCs w:val="24"/>
          <w:lang w:val="lv-LV"/>
        </w:rPr>
      </w:pPr>
    </w:p>
    <w:p w14:paraId="0DDC13BD" w14:textId="77777777" w:rsidR="002B27E7" w:rsidRDefault="002B27E7">
      <w:pPr>
        <w:widowControl/>
        <w:spacing w:line="240" w:lineRule="auto"/>
        <w:rPr>
          <w:lang w:val="lv-LV"/>
        </w:rPr>
      </w:pPr>
      <w:r>
        <w:rPr>
          <w:lang w:val="lv-LV"/>
        </w:rPr>
        <w:br w:type="page"/>
      </w:r>
    </w:p>
    <w:p w14:paraId="0DDC13BE" w14:textId="77777777" w:rsidR="002B27E7" w:rsidRDefault="00C4219C" w:rsidP="002B27E7">
      <w:pPr>
        <w:rPr>
          <w:szCs w:val="24"/>
          <w:lang w:val="lv-LV"/>
        </w:rPr>
      </w:pPr>
      <w:r w:rsidRPr="00C4219C">
        <w:rPr>
          <w:lang w:val="lv-LV"/>
        </w:rPr>
        <w:t>A.2. iedaļa</w:t>
      </w:r>
      <w:r w:rsidRPr="00C4219C">
        <w:rPr>
          <w:lang w:val="lv-LV"/>
        </w:rPr>
        <w:tab/>
        <w:t>Šā protokola 12. panta 1. punktā minētā dokumentācija un sertifikācija</w:t>
      </w:r>
    </w:p>
    <w:p w14:paraId="0DDC13BF" w14:textId="77777777" w:rsidR="002B27E7" w:rsidRDefault="002B27E7" w:rsidP="002B27E7">
      <w:pPr>
        <w:rPr>
          <w:szCs w:val="24"/>
          <w:lang w:val="lv-LV"/>
        </w:rPr>
      </w:pPr>
    </w:p>
    <w:p w14:paraId="0DDC13C0" w14:textId="77777777" w:rsidR="002B27E7" w:rsidRDefault="00C4219C" w:rsidP="002B27E7">
      <w:pPr>
        <w:rPr>
          <w:szCs w:val="24"/>
          <w:lang w:val="lv-LV"/>
        </w:rPr>
      </w:pPr>
      <w:r w:rsidRPr="00C4219C">
        <w:rPr>
          <w:lang w:val="lv-LV"/>
        </w:rPr>
        <w:t xml:space="preserve">Sertifikācijas dokumenti un analīzes protokols </w:t>
      </w:r>
    </w:p>
    <w:p w14:paraId="0DDC13C1" w14:textId="77777777" w:rsidR="002B27E7" w:rsidRDefault="002B27E7" w:rsidP="002B27E7">
      <w:pPr>
        <w:ind w:left="567"/>
        <w:rPr>
          <w:szCs w:val="24"/>
          <w:lang w:val="lv-LV"/>
        </w:rPr>
      </w:pPr>
    </w:p>
    <w:p w14:paraId="0DDC13C2" w14:textId="77777777" w:rsidR="002B27E7" w:rsidRDefault="00C4219C" w:rsidP="002B27E7">
      <w:pPr>
        <w:ind w:left="567" w:hanging="567"/>
        <w:rPr>
          <w:szCs w:val="24"/>
          <w:lang w:val="lv-LV"/>
        </w:rPr>
      </w:pPr>
      <w:r w:rsidRPr="00C4219C">
        <w:rPr>
          <w:lang w:val="lv-LV"/>
        </w:rPr>
        <w:t>a)</w:t>
      </w:r>
      <w:r w:rsidRPr="00C4219C">
        <w:rPr>
          <w:lang w:val="lv-LV"/>
        </w:rPr>
        <w:tab/>
        <w:t>Eiropas Savienība atļauj savā teritorijā ievest vīnu saskaņā ar šā protokola papildinājumā norādītajiem noteikumiem attiecībā uz importa sertifikācijas dokumentiem un analīzes protokoliem.</w:t>
      </w:r>
    </w:p>
    <w:p w14:paraId="0DDC13C3" w14:textId="77777777" w:rsidR="002B27E7" w:rsidRDefault="002B27E7" w:rsidP="002B27E7">
      <w:pPr>
        <w:ind w:left="567" w:hanging="567"/>
        <w:rPr>
          <w:szCs w:val="24"/>
          <w:lang w:val="lv-LV"/>
        </w:rPr>
      </w:pPr>
    </w:p>
    <w:p w14:paraId="0DDC13C4" w14:textId="77777777" w:rsidR="002B27E7" w:rsidRDefault="00C4219C" w:rsidP="002B27E7">
      <w:pPr>
        <w:ind w:left="567" w:hanging="567"/>
        <w:rPr>
          <w:szCs w:val="24"/>
          <w:lang w:val="lv-LV"/>
        </w:rPr>
      </w:pPr>
      <w:r w:rsidRPr="00C4219C">
        <w:rPr>
          <w:lang w:val="lv-LV"/>
        </w:rPr>
        <w:t>b)</w:t>
      </w:r>
      <w:r w:rsidRPr="00C4219C">
        <w:rPr>
          <w:lang w:val="lv-LV"/>
        </w:rPr>
        <w:tab/>
        <w:t>Eiropas Savienība piekrīt neattiecināt uz vīna, kura izcelsme ir Dienvidāfrikas teritorijā, importu stingrākus importa sertificēšanas noteikumus nekā šajā protokolā izklāstītie noteikumi.</w:t>
      </w:r>
    </w:p>
    <w:p w14:paraId="0DDC13C5" w14:textId="77777777" w:rsidR="002B27E7" w:rsidRDefault="002B27E7" w:rsidP="002B27E7">
      <w:pPr>
        <w:ind w:left="567" w:hanging="567"/>
        <w:rPr>
          <w:szCs w:val="24"/>
          <w:lang w:val="lv-LV"/>
        </w:rPr>
      </w:pPr>
    </w:p>
    <w:p w14:paraId="0DDC13C6" w14:textId="77777777" w:rsidR="002B27E7" w:rsidRDefault="00C4219C" w:rsidP="002B27E7">
      <w:pPr>
        <w:ind w:left="567" w:hanging="567"/>
        <w:rPr>
          <w:szCs w:val="24"/>
          <w:lang w:val="lv-LV"/>
        </w:rPr>
      </w:pPr>
      <w:r w:rsidRPr="00C4219C">
        <w:rPr>
          <w:lang w:val="lv-LV"/>
        </w:rPr>
        <w:t>c)</w:t>
      </w:r>
      <w:r w:rsidRPr="00C4219C">
        <w:rPr>
          <w:lang w:val="lv-LV"/>
        </w:rPr>
        <w:tab/>
        <w:t>Eiropas Savienība atļauj savā teritorijā ievest stipros alkoholiskos dzērienus saskaņā ar savos iekšējos tiesību aktos norādītajiem noteikumiem attiecībā uz importa sertifikācijas dokumentiem un analīzes protokoliem.</w:t>
      </w:r>
    </w:p>
    <w:p w14:paraId="0DDC13C7" w14:textId="77777777" w:rsidR="002B27E7" w:rsidRDefault="002B27E7" w:rsidP="002B27E7">
      <w:pPr>
        <w:rPr>
          <w:szCs w:val="24"/>
          <w:lang w:val="lv-LV"/>
        </w:rPr>
      </w:pPr>
    </w:p>
    <w:p w14:paraId="0DDC13C8" w14:textId="77777777" w:rsidR="002B27E7" w:rsidRDefault="002B27E7">
      <w:pPr>
        <w:widowControl/>
        <w:spacing w:line="240" w:lineRule="auto"/>
        <w:rPr>
          <w:lang w:val="lv-LV"/>
        </w:rPr>
      </w:pPr>
      <w:r>
        <w:rPr>
          <w:lang w:val="lv-LV"/>
        </w:rPr>
        <w:br w:type="page"/>
      </w:r>
    </w:p>
    <w:p w14:paraId="0DDC13C9" w14:textId="77777777" w:rsidR="002B27E7" w:rsidRDefault="00C4219C" w:rsidP="002B27E7">
      <w:pPr>
        <w:jc w:val="center"/>
        <w:rPr>
          <w:szCs w:val="24"/>
          <w:lang w:val="lv-LV"/>
        </w:rPr>
      </w:pPr>
      <w:r w:rsidRPr="00C4219C">
        <w:rPr>
          <w:lang w:val="lv-LV"/>
        </w:rPr>
        <w:t>B IEDAĻA</w:t>
      </w:r>
    </w:p>
    <w:p w14:paraId="0DDC13CA" w14:textId="77777777" w:rsidR="002B27E7" w:rsidRDefault="002B27E7" w:rsidP="002B27E7">
      <w:pPr>
        <w:jc w:val="center"/>
        <w:rPr>
          <w:szCs w:val="24"/>
          <w:lang w:val="lv-LV"/>
        </w:rPr>
      </w:pPr>
    </w:p>
    <w:p w14:paraId="0DDC13CB" w14:textId="77777777" w:rsidR="002B27E7" w:rsidRDefault="00C4219C" w:rsidP="002B27E7">
      <w:pPr>
        <w:jc w:val="center"/>
        <w:rPr>
          <w:szCs w:val="24"/>
          <w:lang w:val="lv-LV"/>
        </w:rPr>
      </w:pPr>
      <w:r w:rsidRPr="00C4219C">
        <w:rPr>
          <w:lang w:val="lv-LV"/>
        </w:rPr>
        <w:t>Eiropas Savienības izcelsmes produkti</w:t>
      </w:r>
    </w:p>
    <w:p w14:paraId="0DDC13CC" w14:textId="77777777" w:rsidR="002B27E7" w:rsidRDefault="002B27E7" w:rsidP="002B27E7">
      <w:pPr>
        <w:jc w:val="center"/>
        <w:rPr>
          <w:szCs w:val="24"/>
          <w:lang w:val="lv-LV"/>
        </w:rPr>
      </w:pPr>
    </w:p>
    <w:p w14:paraId="0DDC13CD" w14:textId="77777777" w:rsidR="002B27E7" w:rsidRDefault="00C4219C" w:rsidP="002B27E7">
      <w:pPr>
        <w:ind w:left="1134" w:hanging="1134"/>
        <w:rPr>
          <w:szCs w:val="24"/>
          <w:lang w:val="lv-LV"/>
        </w:rPr>
      </w:pPr>
      <w:r w:rsidRPr="00C4219C">
        <w:rPr>
          <w:lang w:val="lv-LV"/>
        </w:rPr>
        <w:t>B.1. iedaļa</w:t>
      </w:r>
      <w:r w:rsidRPr="00C4219C">
        <w:rPr>
          <w:lang w:val="lv-LV"/>
        </w:rPr>
        <w:tab/>
        <w:t>Šā protokola 11. panta 2. punktā minētās vīndarības metodes un ierobežojumi un produktu definīcijas</w:t>
      </w:r>
    </w:p>
    <w:p w14:paraId="0DDC13CE" w14:textId="77777777" w:rsidR="002B27E7" w:rsidRDefault="002B27E7" w:rsidP="002B27E7">
      <w:pPr>
        <w:rPr>
          <w:szCs w:val="24"/>
          <w:lang w:val="lv-LV"/>
        </w:rPr>
      </w:pPr>
    </w:p>
    <w:p w14:paraId="0DDC13CF" w14:textId="77777777" w:rsidR="002B27E7" w:rsidRDefault="00C4219C" w:rsidP="002B27E7">
      <w:pPr>
        <w:rPr>
          <w:szCs w:val="24"/>
          <w:lang w:val="lv-LV"/>
        </w:rPr>
      </w:pPr>
      <w:r w:rsidRPr="00C4219C">
        <w:rPr>
          <w:lang w:val="lv-LV"/>
        </w:rPr>
        <w:t>Vīniem ir aizliegts pievienot spirtus; izņēmums ir stiprinātie vīni, kuriem atļauts pievienot vienīgi vīnogu spirtu.</w:t>
      </w:r>
    </w:p>
    <w:p w14:paraId="0DDC13D0" w14:textId="77777777" w:rsidR="002B27E7" w:rsidRDefault="002B27E7" w:rsidP="002B27E7">
      <w:pPr>
        <w:rPr>
          <w:szCs w:val="24"/>
          <w:lang w:val="lv-LV"/>
        </w:rPr>
      </w:pPr>
    </w:p>
    <w:p w14:paraId="0DDC13D1" w14:textId="77777777" w:rsidR="002B27E7" w:rsidRDefault="00C4219C" w:rsidP="002B27E7">
      <w:pPr>
        <w:ind w:left="567" w:hanging="567"/>
        <w:rPr>
          <w:szCs w:val="24"/>
          <w:lang w:val="lv-LV"/>
        </w:rPr>
      </w:pPr>
      <w:r w:rsidRPr="00C4219C">
        <w:rPr>
          <w:lang w:val="lv-LV"/>
        </w:rPr>
        <w:t>a)</w:t>
      </w:r>
      <w:r w:rsidRPr="00C4219C">
        <w:rPr>
          <w:lang w:val="lv-LV"/>
        </w:rPr>
        <w:tab/>
        <w:t>Normatīvie akti par produktu definīcijām</w:t>
      </w:r>
    </w:p>
    <w:p w14:paraId="0DDC13D2" w14:textId="77777777" w:rsidR="002B27E7" w:rsidRDefault="002B27E7" w:rsidP="002B27E7">
      <w:pPr>
        <w:rPr>
          <w:szCs w:val="24"/>
          <w:lang w:val="lv-LV"/>
        </w:rPr>
      </w:pPr>
    </w:p>
    <w:p w14:paraId="0DDC13D3" w14:textId="77777777" w:rsidR="002B27E7" w:rsidRDefault="00C4219C" w:rsidP="002B27E7">
      <w:pPr>
        <w:ind w:left="1134" w:hanging="567"/>
        <w:rPr>
          <w:lang w:val="lv-LV"/>
        </w:rPr>
      </w:pPr>
      <w:r w:rsidRPr="00C4219C">
        <w:rPr>
          <w:lang w:val="lv-LV"/>
        </w:rPr>
        <w:t>i)</w:t>
      </w:r>
      <w:r w:rsidRPr="00C4219C">
        <w:rPr>
          <w:lang w:val="lv-LV"/>
        </w:rPr>
        <w:tab/>
        <w:t>Eiropas Parlamenta un Padomes Regula (ES) Nr. 1308/2013 (2013. gada 17. decembris), ar ko izveido lauksaimniecības produktu tirgu kopīgu organizāciju un atceļ Padomes Regulas (EEK) Nr. 922/72, (EEK) Nr. 234/79, (EK) Nr. 1037/2001 un (EK) Nr. 1234/2007 (OV L 347, 20.12.2013., 671. lpp.), jo īpaši ražošanas noteikumi vīna nozarē, kas noteikti minētās regulas 75., 78., 80., 81., 83. un 91. pantā un VII pielikuma II daļā;</w:t>
      </w:r>
    </w:p>
    <w:p w14:paraId="0DDC13D4" w14:textId="77777777" w:rsidR="002B27E7" w:rsidRDefault="002B27E7" w:rsidP="002B27E7">
      <w:pPr>
        <w:ind w:left="567"/>
        <w:rPr>
          <w:lang w:val="lv-LV"/>
        </w:rPr>
      </w:pPr>
    </w:p>
    <w:p w14:paraId="0DDC13D5" w14:textId="77777777" w:rsidR="002B27E7" w:rsidRDefault="00C4219C" w:rsidP="002B27E7">
      <w:pPr>
        <w:ind w:left="1134" w:hanging="567"/>
        <w:rPr>
          <w:lang w:val="lv-LV"/>
        </w:rPr>
      </w:pPr>
      <w:r w:rsidRPr="00C4219C">
        <w:rPr>
          <w:lang w:val="lv-LV"/>
        </w:rPr>
        <w:t>ii)</w:t>
      </w:r>
      <w:r w:rsidRPr="00C4219C">
        <w:rPr>
          <w:lang w:val="lv-LV"/>
        </w:rPr>
        <w:tab/>
        <w:t>Komisijas Regula (EK) Nr. 606/2009 (2009. gada 10. jūlijs), ar ko nosaka konkrētus sīki izstrādātus Padomes Regulas (EK) Nr. 479/2008 īstenošanas noteikumus attiecībā uz vīnkopības produktu kategorijām, vīndarības metodēm un piemērojamiem ierobežojumiem (OV L 193, 24.7.2009., 1. lpp.), jo īpaši minētās regulas 2. pants un II un III pielikums;</w:t>
      </w:r>
    </w:p>
    <w:p w14:paraId="0DDC13D6" w14:textId="77777777" w:rsidR="002B27E7" w:rsidRDefault="002B27E7" w:rsidP="002B27E7">
      <w:pPr>
        <w:ind w:left="567"/>
        <w:rPr>
          <w:lang w:val="lv-LV"/>
        </w:rPr>
      </w:pPr>
    </w:p>
    <w:p w14:paraId="0DDC13D7" w14:textId="77777777" w:rsidR="002B27E7" w:rsidRDefault="002B27E7">
      <w:pPr>
        <w:widowControl/>
        <w:spacing w:line="240" w:lineRule="auto"/>
        <w:rPr>
          <w:lang w:val="lv-LV"/>
        </w:rPr>
      </w:pPr>
      <w:r>
        <w:rPr>
          <w:lang w:val="lv-LV"/>
        </w:rPr>
        <w:br w:type="page"/>
      </w:r>
    </w:p>
    <w:p w14:paraId="0DDC13D8" w14:textId="77777777" w:rsidR="002B27E7" w:rsidRDefault="00C4219C" w:rsidP="002B27E7">
      <w:pPr>
        <w:ind w:left="1134" w:hanging="567"/>
        <w:rPr>
          <w:lang w:val="lv-LV"/>
        </w:rPr>
      </w:pPr>
      <w:r w:rsidRPr="00C4219C">
        <w:rPr>
          <w:lang w:val="lv-LV"/>
        </w:rPr>
        <w:t>iii)</w:t>
      </w:r>
      <w:r w:rsidRPr="00C4219C">
        <w:rPr>
          <w:lang w:val="lv-LV"/>
        </w:rPr>
        <w:tab/>
        <w:t>Komisijas Regula (EK) Nr. 607/2009 (2009. gada 14. jūlijs), ar ko paredz konkrētus sīki izstrādātus noteikumus Padomes Regulas (EK) Nr. 479/2008 piemērošanai attiecībā uz aizsargātiem cilmes vietas nosaukumiem un ģeogrāfiskās izcelsmes norādēm, tradicionālajiem apzīmējumiem, konkrētu vīna nozares produktu marķēšanu un noformēšanu (OV L 193, 24.7.2009., 60. lpp), jo īpaši minētās regulas 7., 57., 58., 64. un 66. pants un XIII, XIV un XVI pielikums.</w:t>
      </w:r>
    </w:p>
    <w:p w14:paraId="0DDC13D9" w14:textId="77777777" w:rsidR="002B27E7" w:rsidRDefault="002B27E7" w:rsidP="002B27E7">
      <w:pPr>
        <w:rPr>
          <w:lang w:val="lv-LV"/>
        </w:rPr>
      </w:pPr>
    </w:p>
    <w:p w14:paraId="0DDC13DA" w14:textId="77777777" w:rsidR="002B27E7" w:rsidRDefault="00C4219C" w:rsidP="002B27E7">
      <w:pPr>
        <w:ind w:left="567" w:hanging="567"/>
        <w:rPr>
          <w:szCs w:val="24"/>
          <w:lang w:val="lv-LV"/>
        </w:rPr>
      </w:pPr>
      <w:r w:rsidRPr="00C4219C">
        <w:rPr>
          <w:lang w:val="lv-LV"/>
        </w:rPr>
        <w:t>b)</w:t>
      </w:r>
      <w:r w:rsidRPr="00C4219C">
        <w:rPr>
          <w:lang w:val="lv-LV"/>
        </w:rPr>
        <w:tab/>
        <w:t>Normatīvie akti par vīndarības metodēm un ierobežojumiem:</w:t>
      </w:r>
    </w:p>
    <w:p w14:paraId="0DDC13DB" w14:textId="77777777" w:rsidR="002B27E7" w:rsidRDefault="002B27E7" w:rsidP="002B27E7">
      <w:pPr>
        <w:rPr>
          <w:szCs w:val="24"/>
          <w:lang w:val="lv-LV"/>
        </w:rPr>
      </w:pPr>
    </w:p>
    <w:p w14:paraId="0DDC13DC" w14:textId="77777777" w:rsidR="002B27E7" w:rsidRDefault="00C4219C" w:rsidP="002B27E7">
      <w:pPr>
        <w:ind w:left="1134" w:hanging="567"/>
        <w:rPr>
          <w:lang w:val="lv-LV"/>
        </w:rPr>
      </w:pPr>
      <w:r w:rsidRPr="00C4219C">
        <w:rPr>
          <w:lang w:val="lv-LV"/>
        </w:rPr>
        <w:t>i)</w:t>
      </w:r>
      <w:r w:rsidRPr="00C4219C">
        <w:rPr>
          <w:lang w:val="lv-LV"/>
        </w:rPr>
        <w:tab/>
        <w:t>Eiropas Parlamenta un Padomes Regula (ES) Nr. 1308/2013 (2013. gada 17. decembris), ar ko izveido lauksaimniecības produktu tirgu kopīgu organizāciju un atceļ Padomes Regulas (EEK) Nr. 922/72, (EEK) Nr. 234/79, (EK) Nr. 1037/2001 un (EK) Nr. 1234/2007 (OV L 347, 20.12.2013., 671. lpp.), jo īpaši ražošanas noteikumi vīna nozarē, kas noteikti minētās regulas 75., 80., 83. un 91. pantā un VIII pielikuma I un II daļā, ar turpmākām izmaiņām;</w:t>
      </w:r>
    </w:p>
    <w:p w14:paraId="0DDC13DD" w14:textId="77777777" w:rsidR="002B27E7" w:rsidRDefault="002B27E7" w:rsidP="002B27E7">
      <w:pPr>
        <w:ind w:left="567"/>
        <w:rPr>
          <w:lang w:val="lv-LV"/>
        </w:rPr>
      </w:pPr>
    </w:p>
    <w:p w14:paraId="0DDC13DE" w14:textId="77777777" w:rsidR="002B27E7" w:rsidRDefault="00C4219C" w:rsidP="002B27E7">
      <w:pPr>
        <w:ind w:left="1134" w:hanging="567"/>
        <w:rPr>
          <w:szCs w:val="24"/>
          <w:lang w:val="lv-LV"/>
        </w:rPr>
      </w:pPr>
      <w:r w:rsidRPr="00C4219C">
        <w:rPr>
          <w:lang w:val="lv-LV"/>
        </w:rPr>
        <w:t>ii)</w:t>
      </w:r>
      <w:r w:rsidRPr="00C4219C">
        <w:rPr>
          <w:lang w:val="lv-LV"/>
        </w:rPr>
        <w:tab/>
        <w:t>Komisijas Regula (EK) Nr. 606/2009 (2009. gada 10. jūlijs), ar ko nosaka konkrētus sīki izstrādātus Padomes Regulas (EK) Nr. 479/2008 īstenošanas noteikumus attiecībā uz vīnkopības produktu kategorijām, vīndarības metodēm un piemērojamiem ierobežojumiem (OV L 193, 24.7.2009., 1. lpp.), ar turpmākām izmaiņām.</w:t>
      </w:r>
    </w:p>
    <w:p w14:paraId="0DDC13DF" w14:textId="77777777" w:rsidR="002B27E7" w:rsidRDefault="002B27E7" w:rsidP="002B27E7">
      <w:pPr>
        <w:rPr>
          <w:szCs w:val="24"/>
          <w:lang w:val="lv-LV"/>
        </w:rPr>
      </w:pPr>
    </w:p>
    <w:p w14:paraId="0DDC13E0" w14:textId="77777777" w:rsidR="002B27E7" w:rsidRDefault="002B27E7">
      <w:pPr>
        <w:widowControl/>
        <w:spacing w:line="240" w:lineRule="auto"/>
        <w:rPr>
          <w:lang w:val="lv-LV"/>
        </w:rPr>
      </w:pPr>
      <w:r>
        <w:rPr>
          <w:lang w:val="lv-LV"/>
        </w:rPr>
        <w:br w:type="page"/>
      </w:r>
    </w:p>
    <w:p w14:paraId="0DDC13E1" w14:textId="77777777" w:rsidR="002B27E7" w:rsidRDefault="00C4219C" w:rsidP="002B27E7">
      <w:pPr>
        <w:rPr>
          <w:szCs w:val="24"/>
          <w:lang w:val="lv-LV"/>
        </w:rPr>
      </w:pPr>
      <w:r w:rsidRPr="00C4219C">
        <w:rPr>
          <w:lang w:val="lv-LV"/>
        </w:rPr>
        <w:t>c)</w:t>
      </w:r>
      <w:r w:rsidRPr="00C4219C">
        <w:rPr>
          <w:lang w:val="lv-LV"/>
        </w:rPr>
        <w:tab/>
        <w:t>Citas vīndarības metodes un ierobežojumi:</w:t>
      </w:r>
    </w:p>
    <w:p w14:paraId="0DDC13E2" w14:textId="77777777" w:rsidR="002B27E7" w:rsidRDefault="002B27E7" w:rsidP="002B27E7">
      <w:pPr>
        <w:rPr>
          <w:szCs w:val="24"/>
          <w:lang w:val="lv-LV"/>
        </w:rPr>
      </w:pPr>
    </w:p>
    <w:p w14:paraId="0DDC13E3" w14:textId="77777777" w:rsidR="002B27E7" w:rsidRDefault="00C4219C" w:rsidP="002B27E7">
      <w:pPr>
        <w:ind w:left="567"/>
        <w:rPr>
          <w:lang w:val="lv-LV"/>
        </w:rPr>
      </w:pPr>
      <w:r w:rsidRPr="00C4219C">
        <w:rPr>
          <w:lang w:val="lv-LV"/>
        </w:rPr>
        <w:t>1.</w:t>
      </w:r>
      <w:r w:rsidRPr="00C4219C">
        <w:rPr>
          <w:lang w:val="lv-LV"/>
        </w:rPr>
        <w:tab/>
        <w:t>Kalcija sulfāts</w:t>
      </w:r>
    </w:p>
    <w:p w14:paraId="0DDC13E4" w14:textId="77777777" w:rsidR="002B27E7" w:rsidRDefault="002B27E7" w:rsidP="002B27E7">
      <w:pPr>
        <w:ind w:left="567"/>
        <w:rPr>
          <w:lang w:val="lv-LV"/>
        </w:rPr>
      </w:pPr>
    </w:p>
    <w:p w14:paraId="0DDC13E5" w14:textId="77777777" w:rsidR="002B27E7" w:rsidRDefault="00C4219C" w:rsidP="002B27E7">
      <w:pPr>
        <w:ind w:left="1134"/>
        <w:rPr>
          <w:szCs w:val="24"/>
          <w:lang w:val="lv-LV"/>
        </w:rPr>
      </w:pPr>
      <w:r w:rsidRPr="00C4219C">
        <w:rPr>
          <w:lang w:val="lv-LV"/>
        </w:rPr>
        <w:t>Kalcija sulfātu var izmantot vīnā “</w:t>
      </w:r>
      <w:r w:rsidRPr="00C4219C">
        <w:rPr>
          <w:i/>
          <w:lang w:val="lv-LV"/>
        </w:rPr>
        <w:t>vino generoso (de licor)</w:t>
      </w:r>
      <w:r w:rsidRPr="00C4219C">
        <w:rPr>
          <w:lang w:val="lv-LV"/>
        </w:rPr>
        <w:t>”, ievērojot daudzuma ierobežojumu 2,5 g/l kalcija sulfāta galaproduktā (Regulas (EK) Nr. 606/2009 III pielikuma A daļas 2. punkta b) apakšpunkts).</w:t>
      </w:r>
    </w:p>
    <w:p w14:paraId="0DDC13E6" w14:textId="77777777" w:rsidR="002B27E7" w:rsidRDefault="002B27E7" w:rsidP="002B27E7">
      <w:pPr>
        <w:ind w:left="567"/>
        <w:rPr>
          <w:szCs w:val="24"/>
          <w:lang w:val="lv-LV"/>
        </w:rPr>
      </w:pPr>
    </w:p>
    <w:p w14:paraId="0DDC13E7" w14:textId="77777777" w:rsidR="002B27E7" w:rsidRDefault="00C4219C" w:rsidP="002B27E7">
      <w:pPr>
        <w:ind w:left="567"/>
        <w:rPr>
          <w:szCs w:val="24"/>
          <w:lang w:val="lv-LV"/>
        </w:rPr>
      </w:pPr>
      <w:r w:rsidRPr="00C4219C">
        <w:rPr>
          <w:lang w:val="lv-LV"/>
        </w:rPr>
        <w:t>2.</w:t>
      </w:r>
      <w:r w:rsidRPr="00C4219C">
        <w:rPr>
          <w:lang w:val="lv-LV"/>
        </w:rPr>
        <w:tab/>
        <w:t>Karboksimetilceluloze (</w:t>
      </w:r>
      <w:r w:rsidRPr="00C4219C">
        <w:rPr>
          <w:i/>
          <w:lang w:val="lv-LV"/>
        </w:rPr>
        <w:t>CMC</w:t>
      </w:r>
      <w:r w:rsidRPr="00C4219C">
        <w:rPr>
          <w:lang w:val="lv-LV"/>
        </w:rPr>
        <w:t>)</w:t>
      </w:r>
    </w:p>
    <w:p w14:paraId="0DDC13E8" w14:textId="77777777" w:rsidR="002B27E7" w:rsidRDefault="002B27E7" w:rsidP="002B27E7">
      <w:pPr>
        <w:ind w:left="567"/>
        <w:rPr>
          <w:szCs w:val="24"/>
          <w:lang w:val="lv-LV"/>
        </w:rPr>
      </w:pPr>
    </w:p>
    <w:p w14:paraId="0DDC13E9" w14:textId="77777777" w:rsidR="002B27E7" w:rsidRDefault="00C4219C" w:rsidP="002B27E7">
      <w:pPr>
        <w:ind w:left="1134"/>
        <w:rPr>
          <w:szCs w:val="24"/>
          <w:lang w:val="lv-LV"/>
        </w:rPr>
      </w:pPr>
      <w:r w:rsidRPr="00C4219C">
        <w:rPr>
          <w:lang w:val="lv-LV"/>
        </w:rPr>
        <w:t>Karboksimetilcelulozi (</w:t>
      </w:r>
      <w:r w:rsidRPr="00C4219C">
        <w:rPr>
          <w:i/>
          <w:lang w:val="lv-LV"/>
        </w:rPr>
        <w:t>CMC</w:t>
      </w:r>
      <w:r w:rsidRPr="00C4219C">
        <w:rPr>
          <w:lang w:val="lv-LV"/>
        </w:rPr>
        <w:t xml:space="preserve">) var izmantot sarkanvīnā, lai nodrošinātu vīnskābes stabilizāciju, ievērojot daudzuma ierobežojumu 100 mg/l, līdz brīdim, kad </w:t>
      </w:r>
      <w:r w:rsidRPr="00C4219C">
        <w:rPr>
          <w:i/>
          <w:lang w:val="lv-LV"/>
        </w:rPr>
        <w:t>OIV</w:t>
      </w:r>
      <w:r w:rsidRPr="00C4219C">
        <w:rPr>
          <w:lang w:val="lv-LV"/>
        </w:rPr>
        <w:t xml:space="preserve"> nosaka tās pieņemamību vīndarīšanā.</w:t>
      </w:r>
    </w:p>
    <w:p w14:paraId="0DDC13EA" w14:textId="77777777" w:rsidR="002B27E7" w:rsidRDefault="002B27E7" w:rsidP="002B27E7">
      <w:pPr>
        <w:ind w:left="567"/>
        <w:rPr>
          <w:szCs w:val="24"/>
          <w:lang w:val="lv-LV"/>
        </w:rPr>
      </w:pPr>
    </w:p>
    <w:p w14:paraId="0DDC13EB" w14:textId="77777777" w:rsidR="002B27E7" w:rsidRDefault="00C4219C" w:rsidP="002B27E7">
      <w:pPr>
        <w:ind w:left="567"/>
        <w:rPr>
          <w:szCs w:val="24"/>
          <w:lang w:val="lv-LV"/>
        </w:rPr>
      </w:pPr>
      <w:r w:rsidRPr="00C4219C">
        <w:rPr>
          <w:lang w:val="lv-LV"/>
        </w:rPr>
        <w:t>3.</w:t>
      </w:r>
      <w:r w:rsidRPr="00C4219C">
        <w:rPr>
          <w:lang w:val="lv-LV"/>
        </w:rPr>
        <w:tab/>
        <w:t>Koncentrēta vīnogu misa un rektificēta koncentrēta vīnogu misa un saharoze</w:t>
      </w:r>
    </w:p>
    <w:p w14:paraId="0DDC13EC" w14:textId="77777777" w:rsidR="002B27E7" w:rsidRDefault="002B27E7" w:rsidP="002B27E7">
      <w:pPr>
        <w:ind w:left="567"/>
        <w:rPr>
          <w:szCs w:val="24"/>
          <w:lang w:val="lv-LV"/>
        </w:rPr>
      </w:pPr>
    </w:p>
    <w:p w14:paraId="0DDC13ED" w14:textId="77777777" w:rsidR="002B27E7" w:rsidRDefault="00C4219C" w:rsidP="002B27E7">
      <w:pPr>
        <w:ind w:left="1134"/>
        <w:rPr>
          <w:szCs w:val="24"/>
          <w:lang w:val="lv-LV"/>
        </w:rPr>
      </w:pPr>
      <w:r w:rsidRPr="00C4219C">
        <w:rPr>
          <w:lang w:val="lv-LV"/>
        </w:rPr>
        <w:t xml:space="preserve">Koncentrētu vīnogu misu, rektificētu koncentrētu vīnogu misu un saharozi var izmantot stiprināšanai un saldināšanai ar konkrētiem un ierobežotiem nosacījumiem (Regulas (ES) Nr. 1308/2013 VIII pielikuma I daļa), ievērojot aizliegumu par šādu produktu, kas ir rekonstituētā formā, izmantošanu vīnos, uz ko attiecas šis protokols. </w:t>
      </w:r>
    </w:p>
    <w:p w14:paraId="0DDC13EE" w14:textId="77777777" w:rsidR="002B27E7" w:rsidRDefault="002B27E7" w:rsidP="002B27E7">
      <w:pPr>
        <w:ind w:left="567"/>
        <w:rPr>
          <w:szCs w:val="24"/>
          <w:lang w:val="lv-LV"/>
        </w:rPr>
      </w:pPr>
    </w:p>
    <w:p w14:paraId="0DDC13EF" w14:textId="77777777" w:rsidR="002B27E7" w:rsidRDefault="00C4219C" w:rsidP="002B27E7">
      <w:pPr>
        <w:ind w:left="567"/>
        <w:rPr>
          <w:szCs w:val="24"/>
          <w:lang w:val="lv-LV"/>
        </w:rPr>
      </w:pPr>
      <w:r w:rsidRPr="00C4219C">
        <w:rPr>
          <w:lang w:val="lv-LV"/>
        </w:rPr>
        <w:t>4.</w:t>
      </w:r>
      <w:r w:rsidRPr="00C4219C">
        <w:rPr>
          <w:lang w:val="lv-LV"/>
        </w:rPr>
        <w:tab/>
        <w:t>Ūdens pievienošana</w:t>
      </w:r>
    </w:p>
    <w:p w14:paraId="0DDC13F0" w14:textId="77777777" w:rsidR="002B27E7" w:rsidRDefault="002B27E7" w:rsidP="002B27E7">
      <w:pPr>
        <w:ind w:left="567"/>
        <w:rPr>
          <w:szCs w:val="24"/>
          <w:lang w:val="lv-LV"/>
        </w:rPr>
      </w:pPr>
    </w:p>
    <w:p w14:paraId="0DDC13F1" w14:textId="77777777" w:rsidR="002B27E7" w:rsidRDefault="00C4219C" w:rsidP="002B27E7">
      <w:pPr>
        <w:ind w:left="1134"/>
        <w:rPr>
          <w:szCs w:val="24"/>
          <w:lang w:val="lv-LV"/>
        </w:rPr>
      </w:pPr>
      <w:r w:rsidRPr="00C4219C">
        <w:rPr>
          <w:lang w:val="lv-LV"/>
        </w:rPr>
        <w:t xml:space="preserve">Ūdens pievienošana vīndarīšanā nav pieļaujama, izņemot gadījumus, kad tas vajadzīgs konkrētu tehnisku iemeslu dēļ. </w:t>
      </w:r>
    </w:p>
    <w:p w14:paraId="0DDC13F2" w14:textId="77777777" w:rsidR="002B27E7" w:rsidRDefault="002B27E7" w:rsidP="002B27E7">
      <w:pPr>
        <w:rPr>
          <w:szCs w:val="24"/>
          <w:lang w:val="lv-LV"/>
        </w:rPr>
      </w:pPr>
    </w:p>
    <w:p w14:paraId="0DDC13F3" w14:textId="77777777" w:rsidR="002B27E7" w:rsidRDefault="002B27E7">
      <w:pPr>
        <w:widowControl/>
        <w:spacing w:line="240" w:lineRule="auto"/>
        <w:rPr>
          <w:lang w:val="lv-LV"/>
        </w:rPr>
      </w:pPr>
      <w:r>
        <w:rPr>
          <w:lang w:val="lv-LV"/>
        </w:rPr>
        <w:br w:type="page"/>
      </w:r>
    </w:p>
    <w:p w14:paraId="0DDC13F4" w14:textId="77777777" w:rsidR="002B27E7" w:rsidRDefault="00C4219C" w:rsidP="002B27E7">
      <w:pPr>
        <w:ind w:left="567"/>
        <w:rPr>
          <w:szCs w:val="24"/>
          <w:lang w:val="lv-LV"/>
        </w:rPr>
      </w:pPr>
      <w:r w:rsidRPr="00C4219C">
        <w:rPr>
          <w:lang w:val="lv-LV"/>
        </w:rPr>
        <w:t>5.</w:t>
      </w:r>
      <w:r w:rsidRPr="00C4219C">
        <w:rPr>
          <w:lang w:val="lv-LV"/>
        </w:rPr>
        <w:tab/>
        <w:t>Svaigas vīna nogulsnes</w:t>
      </w:r>
    </w:p>
    <w:p w14:paraId="0DDC13F5" w14:textId="77777777" w:rsidR="002B27E7" w:rsidRDefault="002B27E7" w:rsidP="002B27E7">
      <w:pPr>
        <w:ind w:left="567"/>
        <w:rPr>
          <w:szCs w:val="24"/>
          <w:lang w:val="lv-LV"/>
        </w:rPr>
      </w:pPr>
    </w:p>
    <w:p w14:paraId="0DDC13F6" w14:textId="77777777" w:rsidR="002B27E7" w:rsidRDefault="00C4219C" w:rsidP="002B27E7">
      <w:pPr>
        <w:ind w:left="1134"/>
        <w:rPr>
          <w:szCs w:val="24"/>
          <w:lang w:val="lv-LV"/>
        </w:rPr>
      </w:pPr>
      <w:r w:rsidRPr="00C4219C">
        <w:rPr>
          <w:lang w:val="lv-LV"/>
        </w:rPr>
        <w:t>Svaigas vīna nogulsnes var izmantot ar konkrētiem un ierobežotiem nosacījumiem (Regulas (EK) Nr. 606/2009 I A pielikuma 21. punkts).</w:t>
      </w:r>
    </w:p>
    <w:p w14:paraId="0DDC13F7" w14:textId="77777777" w:rsidR="002B27E7" w:rsidRDefault="002B27E7" w:rsidP="002B27E7">
      <w:pPr>
        <w:ind w:left="567"/>
        <w:rPr>
          <w:szCs w:val="24"/>
          <w:lang w:val="lv-LV"/>
        </w:rPr>
      </w:pPr>
    </w:p>
    <w:p w14:paraId="0DDC13F8" w14:textId="77777777" w:rsidR="002B27E7" w:rsidRDefault="00C4219C" w:rsidP="002B27E7">
      <w:pPr>
        <w:ind w:left="567"/>
        <w:rPr>
          <w:szCs w:val="24"/>
          <w:lang w:val="lv-LV"/>
        </w:rPr>
      </w:pPr>
      <w:r w:rsidRPr="00C4219C">
        <w:rPr>
          <w:lang w:val="lv-LV"/>
        </w:rPr>
        <w:t>6.</w:t>
      </w:r>
      <w:r w:rsidRPr="00C4219C">
        <w:rPr>
          <w:lang w:val="lv-LV"/>
        </w:rPr>
        <w:tab/>
        <w:t>Tanīns</w:t>
      </w:r>
    </w:p>
    <w:p w14:paraId="0DDC13F9" w14:textId="77777777" w:rsidR="002B27E7" w:rsidRDefault="002B27E7" w:rsidP="002B27E7">
      <w:pPr>
        <w:rPr>
          <w:szCs w:val="24"/>
          <w:lang w:val="lv-LV"/>
        </w:rPr>
      </w:pPr>
    </w:p>
    <w:p w14:paraId="0DDC13FA" w14:textId="77777777" w:rsidR="002B27E7" w:rsidRDefault="00C4219C" w:rsidP="002B27E7">
      <w:pPr>
        <w:ind w:left="1134"/>
        <w:rPr>
          <w:szCs w:val="24"/>
          <w:lang w:val="lv-LV"/>
        </w:rPr>
      </w:pPr>
      <w:r w:rsidRPr="00C4219C">
        <w:rPr>
          <w:lang w:val="lv-LV"/>
        </w:rPr>
        <w:t xml:space="preserve">Tanīnu izmantošana pagaidu kārtā ir atļauta (Regulas (EK) Nr. 606/2009 I A pielikuma 25. punkts) līdz brīdim, kad </w:t>
      </w:r>
      <w:r w:rsidRPr="00C4219C">
        <w:rPr>
          <w:i/>
          <w:lang w:val="lv-LV"/>
        </w:rPr>
        <w:t>OIV</w:t>
      </w:r>
      <w:r w:rsidRPr="00C4219C">
        <w:rPr>
          <w:lang w:val="lv-LV"/>
        </w:rPr>
        <w:t xml:space="preserve"> nosaka, ka tos var izmantot par antioksidantiem un stabilizētājiem vīndarīšanā.</w:t>
      </w:r>
    </w:p>
    <w:p w14:paraId="0DDC13FB" w14:textId="77777777" w:rsidR="002B27E7" w:rsidRDefault="002B27E7" w:rsidP="002B27E7">
      <w:pPr>
        <w:rPr>
          <w:szCs w:val="24"/>
          <w:lang w:val="lv-LV"/>
        </w:rPr>
      </w:pPr>
    </w:p>
    <w:p w14:paraId="0DDC13FC" w14:textId="77777777" w:rsidR="002B27E7" w:rsidRDefault="00C4219C" w:rsidP="002B27E7">
      <w:pPr>
        <w:rPr>
          <w:szCs w:val="24"/>
          <w:lang w:val="lv-LV"/>
        </w:rPr>
      </w:pPr>
      <w:r w:rsidRPr="00C4219C">
        <w:rPr>
          <w:lang w:val="lv-LV"/>
        </w:rPr>
        <w:t>B.2. iedaļa</w:t>
      </w:r>
      <w:r w:rsidRPr="00C4219C">
        <w:rPr>
          <w:lang w:val="lv-LV"/>
        </w:rPr>
        <w:tab/>
        <w:t>Šā protokola 12. panta 2. punktā minētā dokumentācija un sertifikācija</w:t>
      </w:r>
    </w:p>
    <w:p w14:paraId="0DDC13FD" w14:textId="77777777" w:rsidR="002B27E7" w:rsidRDefault="002B27E7" w:rsidP="002B27E7">
      <w:pPr>
        <w:rPr>
          <w:szCs w:val="24"/>
          <w:lang w:val="lv-LV"/>
        </w:rPr>
      </w:pPr>
    </w:p>
    <w:p w14:paraId="0DDC13FE" w14:textId="77777777" w:rsidR="002B27E7" w:rsidRDefault="00C4219C" w:rsidP="002B27E7">
      <w:pPr>
        <w:rPr>
          <w:szCs w:val="24"/>
          <w:lang w:val="lv-LV"/>
        </w:rPr>
      </w:pPr>
      <w:r w:rsidRPr="00C4219C">
        <w:rPr>
          <w:lang w:val="lv-LV"/>
        </w:rPr>
        <w:t xml:space="preserve">Sertifikācijas dokumenti un analīzes protokols </w:t>
      </w:r>
    </w:p>
    <w:p w14:paraId="0DDC13FF" w14:textId="77777777" w:rsidR="002B27E7" w:rsidRDefault="002B27E7" w:rsidP="002B27E7">
      <w:pPr>
        <w:rPr>
          <w:szCs w:val="24"/>
          <w:lang w:val="lv-LV"/>
        </w:rPr>
      </w:pPr>
    </w:p>
    <w:p w14:paraId="0DDC1400" w14:textId="77777777" w:rsidR="002B27E7" w:rsidRDefault="00C4219C" w:rsidP="002B27E7">
      <w:pPr>
        <w:ind w:left="567" w:hanging="567"/>
        <w:rPr>
          <w:szCs w:val="24"/>
          <w:lang w:val="lv-LV"/>
        </w:rPr>
      </w:pPr>
      <w:r w:rsidRPr="00C4219C">
        <w:rPr>
          <w:lang w:val="lv-LV"/>
        </w:rPr>
        <w:t>a)</w:t>
      </w:r>
      <w:r w:rsidRPr="00C4219C">
        <w:rPr>
          <w:lang w:val="lv-LV"/>
        </w:rPr>
        <w:tab/>
        <w:t>Dienvidāfrika atļauj savā teritorijā ievest vīnu saskaņā ar šā protokola papildinājumā norādītajiem noteikumiem attiecībā uz importa sertifikācijas dokumentiem un analīzes protokoliem.</w:t>
      </w:r>
    </w:p>
    <w:p w14:paraId="0DDC1401" w14:textId="77777777" w:rsidR="002B27E7" w:rsidRDefault="002B27E7" w:rsidP="002B27E7">
      <w:pPr>
        <w:ind w:left="567" w:hanging="567"/>
        <w:rPr>
          <w:szCs w:val="24"/>
          <w:lang w:val="lv-LV"/>
        </w:rPr>
      </w:pPr>
    </w:p>
    <w:p w14:paraId="0DDC1402" w14:textId="77777777" w:rsidR="002B27E7" w:rsidRDefault="00C4219C" w:rsidP="002B27E7">
      <w:pPr>
        <w:ind w:left="567" w:hanging="567"/>
        <w:rPr>
          <w:szCs w:val="24"/>
          <w:lang w:val="lv-LV"/>
        </w:rPr>
      </w:pPr>
      <w:r w:rsidRPr="00C4219C">
        <w:rPr>
          <w:lang w:val="lv-LV"/>
        </w:rPr>
        <w:t>b)</w:t>
      </w:r>
      <w:r w:rsidRPr="00C4219C">
        <w:rPr>
          <w:lang w:val="lv-LV"/>
        </w:rPr>
        <w:tab/>
        <w:t>Dienvidāfrika piekrīt neattiecināt uz vīna, kura izcelsme ir Eiropas Savienības teritorijā, importu stingrākus importa sertificēšanas noteikumus nekā šajā protokolā izklāstītie noteikumi.</w:t>
      </w:r>
    </w:p>
    <w:p w14:paraId="0DDC1403" w14:textId="77777777" w:rsidR="002B27E7" w:rsidRDefault="002B27E7" w:rsidP="002B27E7">
      <w:pPr>
        <w:ind w:left="567" w:hanging="567"/>
        <w:rPr>
          <w:szCs w:val="24"/>
          <w:lang w:val="lv-LV"/>
        </w:rPr>
      </w:pPr>
    </w:p>
    <w:p w14:paraId="0DDC1404" w14:textId="77777777" w:rsidR="002B27E7" w:rsidRDefault="00C4219C" w:rsidP="002B27E7">
      <w:pPr>
        <w:ind w:left="567" w:hanging="567"/>
        <w:rPr>
          <w:szCs w:val="24"/>
          <w:lang w:val="lv-LV"/>
        </w:rPr>
      </w:pPr>
      <w:r w:rsidRPr="00C4219C">
        <w:rPr>
          <w:lang w:val="lv-LV"/>
        </w:rPr>
        <w:t>c)</w:t>
      </w:r>
      <w:r w:rsidRPr="00C4219C">
        <w:rPr>
          <w:lang w:val="lv-LV"/>
        </w:rPr>
        <w:tab/>
        <w:t>Dienvidāfrika atļauj savā teritorijā ievest stipros alkoholiskos dzērienus saskaņā ar savos iekšējos tiesību aktos norādītajiem noteikumiem attiecībā uz importa sertifikācijas dokumentiem un analīzes protokoliem.</w:t>
      </w:r>
    </w:p>
    <w:p w14:paraId="0DDC1405" w14:textId="77777777" w:rsidR="002B27E7" w:rsidRDefault="002B27E7" w:rsidP="002B27E7">
      <w:pPr>
        <w:rPr>
          <w:szCs w:val="24"/>
          <w:lang w:val="lv-LV"/>
        </w:rPr>
      </w:pPr>
    </w:p>
    <w:p w14:paraId="0DDC1406" w14:textId="77777777" w:rsidR="002B27E7" w:rsidRDefault="002B27E7">
      <w:pPr>
        <w:widowControl/>
        <w:spacing w:line="240" w:lineRule="auto"/>
        <w:rPr>
          <w:lang w:val="lv-LV"/>
        </w:rPr>
      </w:pPr>
      <w:r>
        <w:rPr>
          <w:lang w:val="lv-LV"/>
        </w:rPr>
        <w:br w:type="page"/>
      </w:r>
    </w:p>
    <w:p w14:paraId="0DDC1407" w14:textId="77777777" w:rsidR="002B27E7" w:rsidRDefault="00C4219C" w:rsidP="002B27E7">
      <w:pPr>
        <w:jc w:val="center"/>
        <w:rPr>
          <w:szCs w:val="24"/>
          <w:lang w:val="lv-LV"/>
        </w:rPr>
      </w:pPr>
      <w:r w:rsidRPr="00C4219C">
        <w:rPr>
          <w:lang w:val="lv-LV"/>
        </w:rPr>
        <w:t>C iedaļa</w:t>
      </w:r>
    </w:p>
    <w:p w14:paraId="0DDC1408" w14:textId="77777777" w:rsidR="002B27E7" w:rsidRDefault="002B27E7" w:rsidP="002B27E7">
      <w:pPr>
        <w:jc w:val="center"/>
        <w:rPr>
          <w:szCs w:val="24"/>
          <w:lang w:val="lv-LV"/>
        </w:rPr>
      </w:pPr>
    </w:p>
    <w:p w14:paraId="0DDC1409" w14:textId="77777777" w:rsidR="002B27E7" w:rsidRDefault="00C4219C" w:rsidP="002B27E7">
      <w:pPr>
        <w:jc w:val="center"/>
        <w:rPr>
          <w:szCs w:val="24"/>
          <w:lang w:val="lv-LV"/>
        </w:rPr>
      </w:pPr>
      <w:r w:rsidRPr="00C4219C">
        <w:rPr>
          <w:lang w:val="lv-LV"/>
        </w:rPr>
        <w:t xml:space="preserve">Īpaši noteikumi par jebkuras Puses produktu, ko importē otrā Pusē, </w:t>
      </w:r>
      <w:r w:rsidR="002B27E7">
        <w:rPr>
          <w:lang w:val="lv-LV"/>
        </w:rPr>
        <w:br/>
      </w:r>
      <w:r w:rsidRPr="00C4219C">
        <w:rPr>
          <w:lang w:val="lv-LV"/>
        </w:rPr>
        <w:t>importēšanu, marķēšanu un tirdzniecību</w:t>
      </w:r>
    </w:p>
    <w:p w14:paraId="0DDC140A" w14:textId="77777777" w:rsidR="002B27E7" w:rsidRDefault="002B27E7" w:rsidP="002B27E7">
      <w:pPr>
        <w:rPr>
          <w:szCs w:val="24"/>
          <w:lang w:val="lv-LV"/>
        </w:rPr>
      </w:pPr>
    </w:p>
    <w:p w14:paraId="0DDC140B" w14:textId="77777777" w:rsidR="002B27E7" w:rsidRDefault="00C4219C" w:rsidP="002B27E7">
      <w:pPr>
        <w:rPr>
          <w:szCs w:val="24"/>
          <w:lang w:val="lv-LV"/>
        </w:rPr>
      </w:pPr>
      <w:r w:rsidRPr="00C4219C">
        <w:rPr>
          <w:lang w:val="lv-LV"/>
        </w:rPr>
        <w:t>1.</w:t>
      </w:r>
      <w:r w:rsidRPr="00C4219C">
        <w:rPr>
          <w:lang w:val="lv-LV"/>
        </w:rPr>
        <w:tab/>
      </w:r>
      <w:r w:rsidRPr="00C4219C">
        <w:rPr>
          <w:i/>
          <w:lang w:val="lv-LV"/>
        </w:rPr>
        <w:t>Retsina</w:t>
      </w:r>
    </w:p>
    <w:p w14:paraId="0DDC140C" w14:textId="77777777" w:rsidR="002B27E7" w:rsidRDefault="002B27E7" w:rsidP="002B27E7">
      <w:pPr>
        <w:rPr>
          <w:szCs w:val="24"/>
          <w:lang w:val="lv-LV"/>
        </w:rPr>
      </w:pPr>
    </w:p>
    <w:p w14:paraId="0DDC140D" w14:textId="77777777" w:rsidR="002B27E7" w:rsidRDefault="00C4219C" w:rsidP="002B27E7">
      <w:pPr>
        <w:rPr>
          <w:szCs w:val="24"/>
          <w:lang w:val="lv-LV"/>
        </w:rPr>
      </w:pPr>
      <w:r w:rsidRPr="00C4219C">
        <w:rPr>
          <w:lang w:val="lv-LV"/>
        </w:rPr>
        <w:t xml:space="preserve">Nekas šajā protokolā neliedz Grieķijas izcelsmes vīna </w:t>
      </w:r>
      <w:r w:rsidRPr="00C4219C">
        <w:rPr>
          <w:i/>
          <w:lang w:val="lv-LV"/>
        </w:rPr>
        <w:t>Retsina</w:t>
      </w:r>
      <w:r w:rsidRPr="00C4219C">
        <w:rPr>
          <w:lang w:val="lv-LV"/>
        </w:rPr>
        <w:t>, kas izgatavots saskaņā ar Eiropas Savienības noteikumiem, tirdzniecību Dienvidāfrikā. To importa un tirdzniecības Dienvidāfrikā nolūkiem uzskata par aromatizētu vīnogu dzērienu (“</w:t>
      </w:r>
      <w:r w:rsidRPr="00C4219C">
        <w:rPr>
          <w:i/>
          <w:lang w:val="lv-LV"/>
        </w:rPr>
        <w:t>flavoured grape liquor</w:t>
      </w:r>
      <w:r w:rsidRPr="00C4219C">
        <w:rPr>
          <w:lang w:val="lv-LV"/>
        </w:rPr>
        <w:t xml:space="preserve">”) Dienvidāfrikas tiesību aktu nozīmē. </w:t>
      </w:r>
    </w:p>
    <w:p w14:paraId="0DDC140E" w14:textId="77777777" w:rsidR="002B27E7" w:rsidRDefault="002B27E7" w:rsidP="002B27E7">
      <w:pPr>
        <w:rPr>
          <w:szCs w:val="24"/>
          <w:lang w:val="lv-LV"/>
        </w:rPr>
      </w:pPr>
    </w:p>
    <w:p w14:paraId="0DDC140F" w14:textId="77777777" w:rsidR="002B27E7" w:rsidRDefault="00C4219C" w:rsidP="002B27E7">
      <w:pPr>
        <w:rPr>
          <w:szCs w:val="24"/>
          <w:lang w:val="lv-LV"/>
        </w:rPr>
      </w:pPr>
      <w:r w:rsidRPr="00C4219C">
        <w:rPr>
          <w:lang w:val="lv-LV"/>
        </w:rPr>
        <w:t>2.</w:t>
      </w:r>
      <w:r w:rsidRPr="00C4219C">
        <w:rPr>
          <w:lang w:val="lv-LV"/>
        </w:rPr>
        <w:tab/>
        <w:t>Zelta pārslas</w:t>
      </w:r>
    </w:p>
    <w:p w14:paraId="0DDC1410" w14:textId="77777777" w:rsidR="002B27E7" w:rsidRDefault="002B27E7" w:rsidP="002B27E7">
      <w:pPr>
        <w:rPr>
          <w:szCs w:val="24"/>
          <w:lang w:val="lv-LV"/>
        </w:rPr>
      </w:pPr>
    </w:p>
    <w:p w14:paraId="0DDC1411" w14:textId="77777777" w:rsidR="002B27E7" w:rsidRDefault="00C4219C" w:rsidP="002B27E7">
      <w:pPr>
        <w:rPr>
          <w:szCs w:val="24"/>
          <w:lang w:val="lv-LV"/>
        </w:rPr>
      </w:pPr>
      <w:r w:rsidRPr="00C4219C">
        <w:rPr>
          <w:lang w:val="lv-LV"/>
        </w:rPr>
        <w:t xml:space="preserve">Nekas šajā protokolā neliedz Eiropas Savienībā tirgot alkoholiskos dzērienus (arī dzirkstošus), kas iegūti no vīnogām, kurām pievienotas pārtikas zelta pārslas, bet šādu alkoholisko dzērienu nedrīkst marķēt vai citādi tirgot kā vīna paveidu. </w:t>
      </w:r>
    </w:p>
    <w:p w14:paraId="0DDC1412" w14:textId="77777777" w:rsidR="002B27E7" w:rsidRDefault="002B27E7" w:rsidP="002B27E7">
      <w:pPr>
        <w:rPr>
          <w:szCs w:val="24"/>
          <w:lang w:val="lv-LV"/>
        </w:rPr>
      </w:pPr>
    </w:p>
    <w:p w14:paraId="0DDC1413" w14:textId="77777777" w:rsidR="002B27E7" w:rsidRDefault="00C4219C" w:rsidP="002B27E7">
      <w:pPr>
        <w:rPr>
          <w:szCs w:val="24"/>
          <w:lang w:val="lv-LV"/>
        </w:rPr>
      </w:pPr>
      <w:r w:rsidRPr="00C4219C">
        <w:rPr>
          <w:lang w:val="lv-LV"/>
        </w:rPr>
        <w:t>3.</w:t>
      </w:r>
      <w:r w:rsidRPr="00C4219C">
        <w:rPr>
          <w:lang w:val="lv-LV"/>
        </w:rPr>
        <w:tab/>
        <w:t xml:space="preserve">Vīnogu šķirnes </w:t>
      </w:r>
    </w:p>
    <w:p w14:paraId="0DDC1414" w14:textId="77777777" w:rsidR="002B27E7" w:rsidRDefault="002B27E7" w:rsidP="002B27E7">
      <w:pPr>
        <w:rPr>
          <w:szCs w:val="24"/>
          <w:lang w:val="lv-LV"/>
        </w:rPr>
      </w:pPr>
    </w:p>
    <w:p w14:paraId="0DDC1415" w14:textId="77777777" w:rsidR="002B27E7" w:rsidRDefault="00C4219C" w:rsidP="002B27E7">
      <w:pPr>
        <w:rPr>
          <w:szCs w:val="24"/>
          <w:lang w:val="lv-LV"/>
        </w:rPr>
      </w:pPr>
      <w:r w:rsidRPr="00C4219C">
        <w:rPr>
          <w:lang w:val="lv-LV"/>
        </w:rPr>
        <w:t xml:space="preserve">Pušu teritorijā var ievest un tirgot vīnu, kurā izmantotas </w:t>
      </w:r>
      <w:r w:rsidRPr="00C4219C">
        <w:rPr>
          <w:i/>
          <w:lang w:val="lv-LV"/>
        </w:rPr>
        <w:t>Vitis vinifera</w:t>
      </w:r>
      <w:r w:rsidRPr="00C4219C">
        <w:rPr>
          <w:lang w:val="lv-LV"/>
        </w:rPr>
        <w:t xml:space="preserve"> sugas un </w:t>
      </w:r>
      <w:r w:rsidRPr="00C4219C">
        <w:rPr>
          <w:i/>
          <w:lang w:val="lv-LV"/>
        </w:rPr>
        <w:t>Vitis vinifera</w:t>
      </w:r>
      <w:r w:rsidRPr="00C4219C">
        <w:rPr>
          <w:lang w:val="lv-LV"/>
        </w:rPr>
        <w:t xml:space="preserve"> sugas hibrīdu vīnogu šķirnes, neskarot stingrākus noteikumus, kas paredzēti kādas Puses tiesību aktos attiecībā uz tās teritorijā ražotu vīnu. Vīna, kas iegūts no </w:t>
      </w:r>
      <w:r w:rsidRPr="00C4219C">
        <w:rPr>
          <w:i/>
          <w:lang w:val="lv-LV"/>
        </w:rPr>
        <w:t>Clinton</w:t>
      </w:r>
      <w:r w:rsidRPr="00C4219C">
        <w:rPr>
          <w:lang w:val="lv-LV"/>
        </w:rPr>
        <w:t xml:space="preserve">, </w:t>
      </w:r>
      <w:r w:rsidRPr="00C4219C">
        <w:rPr>
          <w:i/>
          <w:lang w:val="lv-LV"/>
        </w:rPr>
        <w:t>Herbemont</w:t>
      </w:r>
      <w:r w:rsidRPr="00C4219C">
        <w:rPr>
          <w:lang w:val="lv-LV"/>
        </w:rPr>
        <w:t xml:space="preserve">, </w:t>
      </w:r>
      <w:r w:rsidRPr="00C4219C">
        <w:rPr>
          <w:i/>
          <w:lang w:val="lv-LV"/>
        </w:rPr>
        <w:t>Isabelle</w:t>
      </w:r>
      <w:r w:rsidRPr="00C4219C">
        <w:rPr>
          <w:lang w:val="lv-LV"/>
        </w:rPr>
        <w:t xml:space="preserve">, </w:t>
      </w:r>
      <w:r w:rsidRPr="00C4219C">
        <w:rPr>
          <w:i/>
          <w:lang w:val="lv-LV"/>
        </w:rPr>
        <w:t>Jacquez</w:t>
      </w:r>
      <w:r w:rsidRPr="00C4219C">
        <w:rPr>
          <w:lang w:val="lv-LV"/>
        </w:rPr>
        <w:t xml:space="preserve">, </w:t>
      </w:r>
      <w:r w:rsidRPr="00C4219C">
        <w:rPr>
          <w:i/>
          <w:lang w:val="lv-LV"/>
        </w:rPr>
        <w:t>Noah</w:t>
      </w:r>
      <w:r w:rsidRPr="00C4219C">
        <w:rPr>
          <w:lang w:val="lv-LV"/>
        </w:rPr>
        <w:t xml:space="preserve"> un </w:t>
      </w:r>
      <w:r w:rsidRPr="00C4219C">
        <w:rPr>
          <w:i/>
          <w:lang w:val="lv-LV"/>
        </w:rPr>
        <w:t>Othello</w:t>
      </w:r>
      <w:r w:rsidRPr="00C4219C">
        <w:rPr>
          <w:lang w:val="lv-LV"/>
        </w:rPr>
        <w:t xml:space="preserve"> šķirņu vīnogām, imports un tirdzniecība ir aizliegta. </w:t>
      </w:r>
    </w:p>
    <w:p w14:paraId="0DDC1416" w14:textId="77777777" w:rsidR="002B27E7" w:rsidRDefault="002B27E7" w:rsidP="002B27E7">
      <w:pPr>
        <w:rPr>
          <w:szCs w:val="24"/>
          <w:lang w:val="lv-LV"/>
        </w:rPr>
      </w:pPr>
    </w:p>
    <w:p w14:paraId="0DDC1417" w14:textId="77777777" w:rsidR="002B27E7" w:rsidRDefault="002B27E7">
      <w:pPr>
        <w:widowControl/>
        <w:spacing w:line="240" w:lineRule="auto"/>
        <w:rPr>
          <w:lang w:val="lv-LV"/>
        </w:rPr>
      </w:pPr>
      <w:r>
        <w:rPr>
          <w:lang w:val="lv-LV"/>
        </w:rPr>
        <w:br w:type="page"/>
      </w:r>
    </w:p>
    <w:p w14:paraId="0DDC1418" w14:textId="77777777" w:rsidR="002B27E7" w:rsidRDefault="00C4219C" w:rsidP="002B27E7">
      <w:pPr>
        <w:rPr>
          <w:szCs w:val="24"/>
          <w:lang w:val="lv-LV"/>
        </w:rPr>
      </w:pPr>
      <w:r w:rsidRPr="00C4219C">
        <w:rPr>
          <w:lang w:val="lv-LV"/>
        </w:rPr>
        <w:t>4.</w:t>
      </w:r>
      <w:r w:rsidRPr="00C4219C">
        <w:rPr>
          <w:lang w:val="lv-LV"/>
        </w:rPr>
        <w:tab/>
        <w:t>Videi draudzīgu ražošanas metožu norādīšana uz etiķetēm</w:t>
      </w:r>
    </w:p>
    <w:p w14:paraId="0DDC1419" w14:textId="77777777" w:rsidR="002B27E7" w:rsidRDefault="002B27E7" w:rsidP="002B27E7">
      <w:pPr>
        <w:rPr>
          <w:szCs w:val="24"/>
          <w:lang w:val="lv-LV"/>
        </w:rPr>
      </w:pPr>
    </w:p>
    <w:p w14:paraId="0DDC141A" w14:textId="77777777" w:rsidR="002B27E7" w:rsidRDefault="00C4219C" w:rsidP="002B27E7">
      <w:pPr>
        <w:rPr>
          <w:color w:val="000000"/>
          <w:szCs w:val="24"/>
          <w:lang w:val="lv-LV"/>
        </w:rPr>
      </w:pPr>
      <w:r w:rsidRPr="00C4219C">
        <w:rPr>
          <w:lang w:val="lv-LV"/>
        </w:rPr>
        <w:t>Puses atļauj uz vīna etiķetēm izmantot frāzes, kas norāda uz videi draudzīgām ražošanas metodēm, ja minēto frāžu izmantošana ir reglamentēta izcelsmes valstī.</w:t>
      </w:r>
      <w:r w:rsidRPr="00C4219C">
        <w:rPr>
          <w:color w:val="000000"/>
          <w:lang w:val="lv-LV"/>
        </w:rPr>
        <w:t xml:space="preserve"> </w:t>
      </w:r>
      <w:r w:rsidRPr="00C4219C">
        <w:rPr>
          <w:lang w:val="lv-LV"/>
        </w:rPr>
        <w:t>Šis punkts neattiecas uz etiķetēm, kas norāda uz bioloģisko ražošanu.</w:t>
      </w:r>
      <w:r w:rsidRPr="00C4219C">
        <w:rPr>
          <w:color w:val="000000"/>
          <w:lang w:val="lv-LV"/>
        </w:rPr>
        <w:t xml:space="preserve"> </w:t>
      </w:r>
    </w:p>
    <w:p w14:paraId="0DDC141B" w14:textId="77777777" w:rsidR="002B27E7" w:rsidRDefault="002B27E7" w:rsidP="002B27E7">
      <w:pPr>
        <w:rPr>
          <w:color w:val="000000"/>
          <w:szCs w:val="24"/>
          <w:lang w:val="lv-LV"/>
        </w:rPr>
      </w:pPr>
    </w:p>
    <w:p w14:paraId="0DDC141C" w14:textId="77777777" w:rsidR="002B27E7" w:rsidRDefault="00C4219C" w:rsidP="002B27E7">
      <w:pPr>
        <w:rPr>
          <w:color w:val="000000"/>
          <w:szCs w:val="24"/>
          <w:lang w:val="lv-LV"/>
        </w:rPr>
      </w:pPr>
      <w:r w:rsidRPr="00C4219C">
        <w:rPr>
          <w:color w:val="000000"/>
          <w:lang w:val="lv-LV"/>
        </w:rPr>
        <w:t>5.</w:t>
      </w:r>
      <w:r w:rsidRPr="00C4219C">
        <w:rPr>
          <w:lang w:val="lv-LV"/>
        </w:rPr>
        <w:tab/>
      </w:r>
      <w:r w:rsidRPr="00C4219C">
        <w:rPr>
          <w:color w:val="000000"/>
          <w:lang w:val="lv-LV"/>
        </w:rPr>
        <w:t>Valstu nosaukumi</w:t>
      </w:r>
    </w:p>
    <w:p w14:paraId="0DDC141D" w14:textId="77777777" w:rsidR="002B27E7" w:rsidRDefault="002B27E7" w:rsidP="002B27E7">
      <w:pPr>
        <w:rPr>
          <w:color w:val="000000"/>
          <w:szCs w:val="24"/>
          <w:lang w:val="lv-LV"/>
        </w:rPr>
      </w:pPr>
    </w:p>
    <w:p w14:paraId="0DDC141E" w14:textId="77777777" w:rsidR="002B27E7" w:rsidRDefault="00C4219C" w:rsidP="002B27E7">
      <w:pPr>
        <w:rPr>
          <w:szCs w:val="24"/>
          <w:lang w:val="lv-LV"/>
        </w:rPr>
      </w:pPr>
      <w:r w:rsidRPr="00C4219C">
        <w:rPr>
          <w:lang w:val="lv-LV"/>
        </w:rPr>
        <w:t>Attiecībā uz vīniem un stiprajiem alkoholiskajiem dzērieniem ir aizsargāti šādi nosaukumi:</w:t>
      </w:r>
    </w:p>
    <w:p w14:paraId="0DDC141F" w14:textId="77777777" w:rsidR="002B27E7" w:rsidRDefault="002B27E7" w:rsidP="002B27E7">
      <w:pPr>
        <w:rPr>
          <w:szCs w:val="24"/>
          <w:lang w:val="lv-LV"/>
        </w:rPr>
      </w:pPr>
    </w:p>
    <w:p w14:paraId="0DDC1420" w14:textId="77777777" w:rsidR="002B27E7" w:rsidRDefault="00C4219C" w:rsidP="002B27E7">
      <w:pPr>
        <w:ind w:left="567" w:hanging="567"/>
        <w:rPr>
          <w:lang w:val="lv-LV"/>
        </w:rPr>
      </w:pPr>
      <w:r w:rsidRPr="00C4219C">
        <w:rPr>
          <w:lang w:val="lv-LV"/>
        </w:rPr>
        <w:t>a)</w:t>
      </w:r>
      <w:r w:rsidRPr="00C4219C">
        <w:rPr>
          <w:lang w:val="lv-LV"/>
        </w:rPr>
        <w:tab/>
        <w:t>atsauces uz Eiropas Savienības dalībvalsts nosaukumu vīniem un stiprajiem alkoholiskajiem dzērieniem, kuru izcelsme ir attiecīgajā dalībvalstī,</w:t>
      </w:r>
    </w:p>
    <w:p w14:paraId="0DDC1421" w14:textId="77777777" w:rsidR="002B27E7" w:rsidRDefault="002B27E7" w:rsidP="002B27E7">
      <w:pPr>
        <w:rPr>
          <w:lang w:val="lv-LV"/>
        </w:rPr>
      </w:pPr>
    </w:p>
    <w:p w14:paraId="0DDC1422" w14:textId="77777777" w:rsidR="002B27E7" w:rsidRDefault="00C4219C" w:rsidP="002B27E7">
      <w:pPr>
        <w:ind w:left="567" w:hanging="567"/>
        <w:rPr>
          <w:lang w:val="lv-LV"/>
        </w:rPr>
      </w:pPr>
      <w:r w:rsidRPr="00C4219C">
        <w:rPr>
          <w:lang w:val="lv-LV"/>
        </w:rPr>
        <w:t>b)</w:t>
      </w:r>
      <w:r w:rsidRPr="00C4219C">
        <w:rPr>
          <w:lang w:val="lv-LV"/>
        </w:rPr>
        <w:tab/>
        <w:t xml:space="preserve">Dienvidāfrikas nosaukums vai citi nosaukumi, ar kuriem norāda uz Dienvidāfriku, tādiem vīniem un stiprajiem alkoholiskajiem dzērieniem, kuru izcelsme ir Dienvidāfrikā. </w:t>
      </w:r>
    </w:p>
    <w:p w14:paraId="0DDC1423" w14:textId="77777777" w:rsidR="002B27E7" w:rsidRDefault="002B27E7" w:rsidP="002B27E7">
      <w:pPr>
        <w:rPr>
          <w:lang w:val="lv-LV"/>
        </w:rPr>
      </w:pPr>
    </w:p>
    <w:p w14:paraId="0DDC1424" w14:textId="77777777" w:rsidR="002B27E7" w:rsidRDefault="00C4219C" w:rsidP="002B27E7">
      <w:pPr>
        <w:rPr>
          <w:szCs w:val="24"/>
          <w:lang w:val="lv-LV"/>
        </w:rPr>
      </w:pPr>
      <w:r w:rsidRPr="00C4219C">
        <w:rPr>
          <w:lang w:val="lv-LV"/>
        </w:rPr>
        <w:t>6.</w:t>
      </w:r>
      <w:r w:rsidRPr="00C4219C">
        <w:rPr>
          <w:lang w:val="lv-LV"/>
        </w:rPr>
        <w:tab/>
        <w:t>Izpildiestāžu savstarpējā palīdzība</w:t>
      </w:r>
    </w:p>
    <w:p w14:paraId="0DDC1425" w14:textId="77777777" w:rsidR="002B27E7" w:rsidRDefault="002B27E7" w:rsidP="002B27E7">
      <w:pPr>
        <w:rPr>
          <w:szCs w:val="24"/>
          <w:lang w:val="lv-LV"/>
        </w:rPr>
      </w:pPr>
    </w:p>
    <w:p w14:paraId="0DDC1426" w14:textId="77777777" w:rsidR="002B27E7" w:rsidRDefault="00C4219C" w:rsidP="002B27E7">
      <w:pPr>
        <w:rPr>
          <w:szCs w:val="24"/>
          <w:lang w:val="lv-LV"/>
        </w:rPr>
      </w:pPr>
      <w:r w:rsidRPr="00C4219C">
        <w:rPr>
          <w:lang w:val="lv-LV"/>
        </w:rPr>
        <w:t>Katra Puse izraugās par šā protokola piemērošanu atbildīgās struktūras un iestādes. Ja Puse izraugās vairāk nekā vienu kompetento iestādi, tā nodrošina minēto iestāžu darba koordinēšanu. Šim nolūkam tiek izraudzīta viena koordinējošā iestāde.</w:t>
      </w:r>
    </w:p>
    <w:p w14:paraId="0DDC1427" w14:textId="77777777" w:rsidR="002B27E7" w:rsidRDefault="002B27E7" w:rsidP="002B27E7">
      <w:pPr>
        <w:rPr>
          <w:szCs w:val="24"/>
          <w:lang w:val="lv-LV"/>
        </w:rPr>
      </w:pPr>
    </w:p>
    <w:p w14:paraId="0DDC1428" w14:textId="77777777" w:rsidR="002B27E7" w:rsidRDefault="002B27E7">
      <w:pPr>
        <w:widowControl/>
        <w:spacing w:line="240" w:lineRule="auto"/>
        <w:rPr>
          <w:lang w:val="lv-LV"/>
        </w:rPr>
      </w:pPr>
      <w:r>
        <w:rPr>
          <w:lang w:val="lv-LV"/>
        </w:rPr>
        <w:br w:type="page"/>
      </w:r>
    </w:p>
    <w:p w14:paraId="0DDC1429" w14:textId="77777777" w:rsidR="002B27E7" w:rsidRDefault="00C4219C" w:rsidP="002B27E7">
      <w:pPr>
        <w:rPr>
          <w:szCs w:val="24"/>
          <w:lang w:val="lv-LV"/>
        </w:rPr>
      </w:pPr>
      <w:r w:rsidRPr="00C4219C">
        <w:rPr>
          <w:lang w:val="lv-LV"/>
        </w:rPr>
        <w:t>Puses viena otru informē par pirmajā punktā minēto struktūru un iestāžu nosaukumiem un adresēm ne vēlāk kā sešos (6) mēnešos pēc šā protokola spēkā stāšanās datuma. Sadarbība starp minētajām iestādēm ir cieša un tieša.</w:t>
      </w:r>
    </w:p>
    <w:p w14:paraId="0DDC142A" w14:textId="77777777" w:rsidR="002B27E7" w:rsidRDefault="002B27E7" w:rsidP="002B27E7">
      <w:pPr>
        <w:rPr>
          <w:szCs w:val="24"/>
          <w:lang w:val="lv-LV"/>
        </w:rPr>
      </w:pPr>
    </w:p>
    <w:p w14:paraId="0DDC142B" w14:textId="77777777" w:rsidR="002B27E7" w:rsidRDefault="00C4219C" w:rsidP="002B27E7">
      <w:pPr>
        <w:rPr>
          <w:szCs w:val="24"/>
          <w:lang w:val="lv-LV"/>
        </w:rPr>
      </w:pPr>
      <w:r w:rsidRPr="00C4219C">
        <w:rPr>
          <w:lang w:val="lv-LV"/>
        </w:rPr>
        <w:t xml:space="preserve">Pirmajā punktā minētās struktūras un iestādes arvien cenšas uzlabot savstarpēju palīdzību šā protokola piemērošanā ar nolūku cīnīties pret negodīgu praksi. </w:t>
      </w:r>
    </w:p>
    <w:p w14:paraId="0DDC142C" w14:textId="77777777" w:rsidR="002B27E7" w:rsidRDefault="002B27E7" w:rsidP="002B27E7">
      <w:pPr>
        <w:rPr>
          <w:szCs w:val="24"/>
          <w:lang w:val="lv-LV"/>
        </w:rPr>
      </w:pPr>
    </w:p>
    <w:p w14:paraId="0DDC142D" w14:textId="77777777" w:rsidR="002B27E7" w:rsidRDefault="00C4219C" w:rsidP="002B27E7">
      <w:pPr>
        <w:rPr>
          <w:szCs w:val="24"/>
          <w:lang w:val="lv-LV"/>
        </w:rPr>
      </w:pPr>
      <w:r w:rsidRPr="00C4219C">
        <w:rPr>
          <w:lang w:val="lv-LV"/>
        </w:rPr>
        <w:t>7.</w:t>
      </w:r>
      <w:r w:rsidRPr="00C4219C">
        <w:rPr>
          <w:lang w:val="lv-LV"/>
        </w:rPr>
        <w:tab/>
        <w:t xml:space="preserve">Aizsardzības pasākumi </w:t>
      </w:r>
    </w:p>
    <w:p w14:paraId="0DDC142E" w14:textId="77777777" w:rsidR="002B27E7" w:rsidRDefault="002B27E7" w:rsidP="002B27E7">
      <w:pPr>
        <w:rPr>
          <w:szCs w:val="24"/>
          <w:lang w:val="lv-LV"/>
        </w:rPr>
      </w:pPr>
    </w:p>
    <w:p w14:paraId="0DDC142F" w14:textId="77777777" w:rsidR="002B27E7" w:rsidRDefault="00C4219C" w:rsidP="002B27E7">
      <w:pPr>
        <w:rPr>
          <w:szCs w:val="24"/>
          <w:lang w:val="lv-LV"/>
        </w:rPr>
      </w:pPr>
      <w:r w:rsidRPr="00C4219C">
        <w:rPr>
          <w:lang w:val="lv-LV"/>
        </w:rPr>
        <w:t>Puses patur tiesības no otras Puses ievestiem vīniem vai stiprajiem alkoholiskajiem dzērieniem pagaidu kārtā noteikt papildu prasības importa sertificēšanas jomā, lai ņemtu vērā tādas likumīgas sabiedrības intereses kā veselības vai patērētāju aizsardzība vai pasākumi pret krāpšanu. Šādā gadījumā otrai Pusei savlaicīgi sniedz atbilstīgu informāciju, ļaujot izpildīt papildu prasības.</w:t>
      </w:r>
    </w:p>
    <w:p w14:paraId="0DDC1430" w14:textId="77777777" w:rsidR="002B27E7" w:rsidRDefault="002B27E7" w:rsidP="002B27E7">
      <w:pPr>
        <w:rPr>
          <w:szCs w:val="24"/>
          <w:lang w:val="lv-LV"/>
        </w:rPr>
      </w:pPr>
    </w:p>
    <w:p w14:paraId="0DDC1431" w14:textId="77777777" w:rsidR="002B27E7" w:rsidRDefault="00C4219C" w:rsidP="002B27E7">
      <w:pPr>
        <w:rPr>
          <w:szCs w:val="24"/>
          <w:lang w:val="lv-LV"/>
        </w:rPr>
      </w:pPr>
      <w:r w:rsidRPr="00C4219C">
        <w:rPr>
          <w:lang w:val="lv-LV"/>
        </w:rPr>
        <w:t>Puses vienojas, ka šādas prasības piemēro vienīgi tajā laikā, kad nepieciešams ņemt vērā tās konkrētās sabiedrības intereses, kuras ir bijušas pamatā šo prasību ieviešanai.</w:t>
      </w:r>
    </w:p>
    <w:p w14:paraId="0DDC1432" w14:textId="77777777" w:rsidR="002B27E7" w:rsidRDefault="002B27E7" w:rsidP="002B27E7">
      <w:pPr>
        <w:rPr>
          <w:szCs w:val="24"/>
          <w:lang w:val="lv-LV"/>
        </w:rPr>
      </w:pPr>
    </w:p>
    <w:p w14:paraId="0DDC1433" w14:textId="77777777" w:rsidR="002B27E7" w:rsidRDefault="002B27E7">
      <w:pPr>
        <w:widowControl/>
        <w:spacing w:line="240" w:lineRule="auto"/>
        <w:rPr>
          <w:lang w:val="lv-LV"/>
        </w:rPr>
      </w:pPr>
      <w:r>
        <w:rPr>
          <w:lang w:val="lv-LV"/>
        </w:rPr>
        <w:br w:type="page"/>
      </w:r>
    </w:p>
    <w:p w14:paraId="0DDC1434" w14:textId="77777777" w:rsidR="002B27E7" w:rsidRDefault="00C4219C" w:rsidP="002B27E7">
      <w:pPr>
        <w:rPr>
          <w:szCs w:val="24"/>
          <w:lang w:val="lv-LV"/>
        </w:rPr>
      </w:pPr>
      <w:r w:rsidRPr="00C4219C">
        <w:rPr>
          <w:lang w:val="lv-LV"/>
        </w:rPr>
        <w:t>8.</w:t>
      </w:r>
      <w:r w:rsidRPr="00C4219C">
        <w:rPr>
          <w:lang w:val="lv-LV"/>
        </w:rPr>
        <w:tab/>
        <w:t xml:space="preserve">Marķējuma apzīmējumi un tradicionālie apzīmējumi </w:t>
      </w:r>
    </w:p>
    <w:p w14:paraId="0DDC1435" w14:textId="77777777" w:rsidR="002B27E7" w:rsidRDefault="002B27E7" w:rsidP="002B27E7">
      <w:pPr>
        <w:rPr>
          <w:szCs w:val="24"/>
          <w:lang w:val="lv-LV"/>
        </w:rPr>
      </w:pPr>
    </w:p>
    <w:p w14:paraId="0DDC1436" w14:textId="77777777" w:rsidR="002B27E7" w:rsidRDefault="00C4219C" w:rsidP="002B27E7">
      <w:pPr>
        <w:rPr>
          <w:szCs w:val="24"/>
          <w:lang w:val="lv-LV"/>
        </w:rPr>
      </w:pPr>
      <w:r w:rsidRPr="00C4219C">
        <w:rPr>
          <w:lang w:val="lv-LV"/>
        </w:rPr>
        <w:t xml:space="preserve">Puses atzīst to, ka ir ļoti svarīgi to tirgos laistā vīna aprakstam izmantot marķējuma apzīmējumus un tradicionālos apzīmējumus. Puses vienojas par to, ka turpinās sadarbību šajā jautājumā, ievērojot šā protokola 14. punktu. Puses vienojas par to, ka dažos konkrētos gadījumos kopīgi izvērtēs mērķus, principus un to piemērošanu, cenšoties panākt vienošanos divos (2) gados pēc stāšanās spēkā, un ietvers vienošanās noteikumus protokolā. Pirms ir panākta šāda vienošanās, minēto apzīmējumu izmantošanu attiecībā uz produktu, kas ir ievests no otras Puses, reglamentē importētājas Puses noteikumi, procedūras un prakse, neatkarīgi no tā, vai minētie apzīmējumi atbilst šā protokola 11. pantā norādītajos eksportētājas Puses tiesību aktos noteiktajai vīna klasifikācijai vai apzīmējumiem. </w:t>
      </w:r>
    </w:p>
    <w:p w14:paraId="0DDC1437" w14:textId="77777777" w:rsidR="002B27E7" w:rsidRDefault="002B27E7" w:rsidP="002B27E7">
      <w:pPr>
        <w:rPr>
          <w:szCs w:val="24"/>
          <w:lang w:val="lv-LV"/>
        </w:rPr>
      </w:pPr>
    </w:p>
    <w:p w14:paraId="0DDC1438" w14:textId="77777777" w:rsidR="002B27E7" w:rsidRDefault="00C4219C" w:rsidP="002B27E7">
      <w:pPr>
        <w:rPr>
          <w:szCs w:val="24"/>
          <w:lang w:val="lv-LV"/>
        </w:rPr>
      </w:pPr>
      <w:r w:rsidRPr="00C4219C">
        <w:rPr>
          <w:lang w:val="lv-LV"/>
        </w:rPr>
        <w:t>Ņemot vērā noteikumus Regulā (EK) Nr. 261/2006, Eiropas Savienībā var izmantot minētajā regulā norādītos tradicionālos apzīmējumus “</w:t>
      </w:r>
      <w:r w:rsidRPr="00C4219C">
        <w:rPr>
          <w:i/>
          <w:lang w:val="lv-LV"/>
        </w:rPr>
        <w:t>Ruby</w:t>
      </w:r>
      <w:r w:rsidRPr="00C4219C">
        <w:rPr>
          <w:lang w:val="lv-LV"/>
        </w:rPr>
        <w:t>”, “</w:t>
      </w:r>
      <w:r w:rsidRPr="00C4219C">
        <w:rPr>
          <w:i/>
          <w:lang w:val="lv-LV"/>
        </w:rPr>
        <w:t>Tawny</w:t>
      </w:r>
      <w:r w:rsidRPr="00C4219C">
        <w:rPr>
          <w:lang w:val="lv-LV"/>
        </w:rPr>
        <w:t>” un “</w:t>
      </w:r>
      <w:r w:rsidRPr="00C4219C">
        <w:rPr>
          <w:i/>
          <w:lang w:val="lv-LV"/>
        </w:rPr>
        <w:t>Vintage</w:t>
      </w:r>
      <w:r w:rsidRPr="00C4219C">
        <w:rPr>
          <w:lang w:val="lv-LV"/>
        </w:rPr>
        <w:t>” attiecīgo stiprināto vīnu marķēšanai atbilstīgi Dienvidāfrikas tiesību aktos ietvertajai to definīcijai apvienojumā ar jebkuru I pielikuma A.3. iedaļā uzskaitīto ģeogrāfiskās izcelsmes norādi, kurai stiprinātais vīns atbilst un kura ir Austrumkāpas, Ziemeļkāpas vai Rietumkāpas provincēs (</w:t>
      </w:r>
      <w:r w:rsidRPr="00C4219C">
        <w:rPr>
          <w:i/>
          <w:lang w:val="lv-LV"/>
        </w:rPr>
        <w:t>Eastern, Northern or Western Cape</w:t>
      </w:r>
      <w:r w:rsidRPr="00C4219C">
        <w:rPr>
          <w:lang w:val="lv-LV"/>
        </w:rPr>
        <w:t>). Minēto stiprināto vīnu marķē ar attiecīgo ģeogrāfiskās izcelsmes norādi un ar tradicionālo apzīmējumu, kurus ar defisi vai citādi apvieno ar apzīmējumu “</w:t>
      </w:r>
      <w:r w:rsidRPr="00C4219C">
        <w:rPr>
          <w:i/>
          <w:lang w:val="lv-LV"/>
        </w:rPr>
        <w:t>Cape</w:t>
      </w:r>
      <w:r w:rsidRPr="00C4219C">
        <w:rPr>
          <w:lang w:val="lv-LV"/>
        </w:rPr>
        <w:t>”.</w:t>
      </w:r>
    </w:p>
    <w:p w14:paraId="0DDC1439" w14:textId="77777777" w:rsidR="002B27E7" w:rsidRDefault="002B27E7" w:rsidP="002B27E7">
      <w:pPr>
        <w:rPr>
          <w:szCs w:val="24"/>
          <w:lang w:val="lv-LV"/>
        </w:rPr>
      </w:pPr>
    </w:p>
    <w:p w14:paraId="0DDC143A" w14:textId="77777777" w:rsidR="002B27E7" w:rsidRDefault="00C4219C" w:rsidP="002B27E7">
      <w:pPr>
        <w:jc w:val="center"/>
        <w:rPr>
          <w:szCs w:val="24"/>
          <w:lang w:val="lv-LV"/>
        </w:rPr>
      </w:pPr>
      <w:r w:rsidRPr="00C4219C">
        <w:rPr>
          <w:lang w:val="lv-LV"/>
        </w:rPr>
        <w:br w:type="page"/>
        <w:t>II pielikuma PAPILDINĀJUMS</w:t>
      </w:r>
    </w:p>
    <w:p w14:paraId="0DDC143B" w14:textId="77777777" w:rsidR="002B27E7" w:rsidRDefault="002B27E7" w:rsidP="002B27E7">
      <w:pPr>
        <w:jc w:val="center"/>
        <w:rPr>
          <w:szCs w:val="24"/>
          <w:lang w:val="lv-LV"/>
        </w:rPr>
      </w:pPr>
    </w:p>
    <w:p w14:paraId="0DDC143C" w14:textId="77777777" w:rsidR="002B27E7" w:rsidRDefault="00C4219C" w:rsidP="002B27E7">
      <w:pPr>
        <w:jc w:val="center"/>
        <w:rPr>
          <w:szCs w:val="24"/>
          <w:lang w:val="lv-LV"/>
        </w:rPr>
      </w:pPr>
      <w:r w:rsidRPr="00C4219C">
        <w:rPr>
          <w:lang w:val="lv-LV"/>
        </w:rPr>
        <w:t>Importa sertifikācijas un analīzes dokumentācija</w:t>
      </w:r>
    </w:p>
    <w:p w14:paraId="0DDC143D" w14:textId="77777777" w:rsidR="002B27E7" w:rsidRDefault="002B27E7" w:rsidP="002B27E7">
      <w:pPr>
        <w:rPr>
          <w:szCs w:val="24"/>
          <w:lang w:val="lv-LV"/>
        </w:rPr>
      </w:pPr>
    </w:p>
    <w:p w14:paraId="0DDC143E" w14:textId="77777777" w:rsidR="002B27E7" w:rsidRDefault="00C4219C" w:rsidP="002B27E7">
      <w:pPr>
        <w:ind w:left="567" w:hanging="567"/>
        <w:rPr>
          <w:szCs w:val="24"/>
          <w:lang w:val="lv-LV"/>
        </w:rPr>
      </w:pPr>
      <w:r w:rsidRPr="00C4219C">
        <w:rPr>
          <w:lang w:val="lv-LV"/>
        </w:rPr>
        <w:t>1.</w:t>
      </w:r>
      <w:r w:rsidRPr="00C4219C">
        <w:rPr>
          <w:lang w:val="lv-LV"/>
        </w:rPr>
        <w:tab/>
        <w:t>Ievērojot šā pielikuma A.2. iedaļas a) punktu un B.2. iedaļas a) punktu, prasību izpildi attiecībā uz vīna importu Puses teritorijā importētājas Puses kompetentajām iestādēm apliecina, iesniedzot šādus dokumentus:</w:t>
      </w:r>
    </w:p>
    <w:p w14:paraId="0DDC143F" w14:textId="77777777" w:rsidR="002B27E7" w:rsidRDefault="002B27E7" w:rsidP="002B27E7">
      <w:pPr>
        <w:rPr>
          <w:szCs w:val="24"/>
          <w:lang w:val="lv-LV"/>
        </w:rPr>
      </w:pPr>
    </w:p>
    <w:p w14:paraId="0DDC1440" w14:textId="77777777" w:rsidR="002B27E7" w:rsidRDefault="00C4219C" w:rsidP="002B27E7">
      <w:pPr>
        <w:ind w:left="1134" w:hanging="567"/>
        <w:rPr>
          <w:lang w:val="lv-LV"/>
        </w:rPr>
      </w:pPr>
      <w:r w:rsidRPr="00C4219C">
        <w:rPr>
          <w:lang w:val="lv-LV"/>
        </w:rPr>
        <w:t>a)</w:t>
      </w:r>
      <w:r w:rsidRPr="00C4219C">
        <w:rPr>
          <w:lang w:val="lv-LV"/>
        </w:rPr>
        <w:tab/>
        <w:t>savstarpēji atzītas oficiālas iestādes izcelsmes valstī izdotu sertifikātu; un</w:t>
      </w:r>
    </w:p>
    <w:p w14:paraId="0DDC1441" w14:textId="77777777" w:rsidR="002B27E7" w:rsidRDefault="002B27E7" w:rsidP="002B27E7">
      <w:pPr>
        <w:ind w:left="1134" w:hanging="567"/>
        <w:rPr>
          <w:lang w:val="lv-LV"/>
        </w:rPr>
      </w:pPr>
    </w:p>
    <w:p w14:paraId="0DDC1442" w14:textId="77777777" w:rsidR="002B27E7" w:rsidRDefault="00C4219C" w:rsidP="002B27E7">
      <w:pPr>
        <w:ind w:left="1134" w:hanging="567"/>
        <w:rPr>
          <w:lang w:val="lv-LV"/>
        </w:rPr>
      </w:pPr>
      <w:r w:rsidRPr="00C4219C">
        <w:rPr>
          <w:lang w:val="lv-LV"/>
        </w:rPr>
        <w:t>b)</w:t>
      </w:r>
      <w:r w:rsidRPr="00C4219C">
        <w:rPr>
          <w:lang w:val="lv-LV"/>
        </w:rPr>
        <w:tab/>
        <w:t>vīnam, kas paredzēts tiešam patēriņam – analīzes protokolu, ko sagatavojusi izcelsmes valstī oficiāli atzīta laboratorija. Analīzes protokolā ietver šādu informāciju:</w:t>
      </w:r>
    </w:p>
    <w:p w14:paraId="0DDC1443" w14:textId="77777777" w:rsidR="002B27E7" w:rsidRDefault="002B27E7" w:rsidP="002B27E7">
      <w:pPr>
        <w:ind w:left="567" w:hanging="567"/>
        <w:rPr>
          <w:lang w:val="lv-LV"/>
        </w:rPr>
      </w:pPr>
    </w:p>
    <w:p w14:paraId="0DDC1444" w14:textId="77777777" w:rsidR="002B27E7" w:rsidRDefault="00C4219C" w:rsidP="002B27E7">
      <w:pPr>
        <w:ind w:left="1134"/>
        <w:rPr>
          <w:lang w:val="lv-LV"/>
        </w:rPr>
      </w:pPr>
      <w:r w:rsidRPr="00C4219C">
        <w:rPr>
          <w:lang w:val="lv-LV"/>
        </w:rPr>
        <w:t>kopējā spirta tilpumkoncentrācija;</w:t>
      </w:r>
    </w:p>
    <w:p w14:paraId="0DDC1445" w14:textId="77777777" w:rsidR="002B27E7" w:rsidRDefault="00C4219C" w:rsidP="002B27E7">
      <w:pPr>
        <w:ind w:left="1134"/>
        <w:rPr>
          <w:lang w:val="lv-LV"/>
        </w:rPr>
      </w:pPr>
      <w:r w:rsidRPr="00C4219C">
        <w:rPr>
          <w:lang w:val="lv-LV"/>
        </w:rPr>
        <w:t>faktiskā spirta tilpumkoncentrācija;</w:t>
      </w:r>
    </w:p>
    <w:p w14:paraId="0DDC1446" w14:textId="77777777" w:rsidR="002B27E7" w:rsidRDefault="00C4219C" w:rsidP="002B27E7">
      <w:pPr>
        <w:ind w:left="1134"/>
        <w:rPr>
          <w:lang w:val="lv-LV"/>
        </w:rPr>
      </w:pPr>
      <w:r w:rsidRPr="00C4219C">
        <w:rPr>
          <w:lang w:val="lv-LV"/>
        </w:rPr>
        <w:t>kopējā sausna;</w:t>
      </w:r>
    </w:p>
    <w:p w14:paraId="0DDC1447" w14:textId="77777777" w:rsidR="002B27E7" w:rsidRDefault="00C4219C" w:rsidP="002B27E7">
      <w:pPr>
        <w:ind w:left="1134"/>
        <w:rPr>
          <w:lang w:val="lv-LV"/>
        </w:rPr>
      </w:pPr>
      <w:r w:rsidRPr="00C4219C">
        <w:rPr>
          <w:lang w:val="lv-LV"/>
        </w:rPr>
        <w:t>kopējais skābums, kas izteikts kā vīnskābe;</w:t>
      </w:r>
    </w:p>
    <w:p w14:paraId="0DDC1448" w14:textId="77777777" w:rsidR="002B27E7" w:rsidRDefault="00C4219C" w:rsidP="002B27E7">
      <w:pPr>
        <w:ind w:left="1134"/>
        <w:rPr>
          <w:lang w:val="lv-LV"/>
        </w:rPr>
      </w:pPr>
      <w:r w:rsidRPr="00C4219C">
        <w:rPr>
          <w:lang w:val="lv-LV"/>
        </w:rPr>
        <w:t>gaistošais skābums, kas izteikts kā etiķskābe,</w:t>
      </w:r>
    </w:p>
    <w:p w14:paraId="0DDC1449" w14:textId="77777777" w:rsidR="002B27E7" w:rsidRDefault="00C4219C" w:rsidP="002B27E7">
      <w:pPr>
        <w:ind w:left="1134"/>
        <w:rPr>
          <w:lang w:val="lv-LV"/>
        </w:rPr>
      </w:pPr>
      <w:r w:rsidRPr="00C4219C">
        <w:rPr>
          <w:lang w:val="lv-LV"/>
        </w:rPr>
        <w:t>citronskābes skābums;</w:t>
      </w:r>
    </w:p>
    <w:p w14:paraId="0DDC144A" w14:textId="77777777" w:rsidR="002B27E7" w:rsidRDefault="00C4219C" w:rsidP="002B27E7">
      <w:pPr>
        <w:ind w:left="1134"/>
        <w:rPr>
          <w:lang w:val="lv-LV"/>
        </w:rPr>
      </w:pPr>
      <w:r w:rsidRPr="00C4219C">
        <w:rPr>
          <w:lang w:val="lv-LV"/>
        </w:rPr>
        <w:t>atlieku cukura saturs;</w:t>
      </w:r>
    </w:p>
    <w:p w14:paraId="0DDC144B" w14:textId="77777777" w:rsidR="002B27E7" w:rsidRDefault="00C4219C" w:rsidP="002B27E7">
      <w:pPr>
        <w:ind w:left="1134"/>
        <w:rPr>
          <w:lang w:val="lv-LV"/>
        </w:rPr>
      </w:pPr>
      <w:r w:rsidRPr="00C4219C">
        <w:rPr>
          <w:lang w:val="lv-LV"/>
        </w:rPr>
        <w:t>kopējais sēra dioksīda saturs.</w:t>
      </w:r>
    </w:p>
    <w:p w14:paraId="0DDC144C" w14:textId="77777777" w:rsidR="002B27E7" w:rsidRDefault="002B27E7" w:rsidP="002B27E7">
      <w:pPr>
        <w:rPr>
          <w:lang w:val="lv-LV"/>
        </w:rPr>
      </w:pPr>
    </w:p>
    <w:p w14:paraId="0DDC144D" w14:textId="77777777" w:rsidR="002B27E7" w:rsidRDefault="002B27E7">
      <w:pPr>
        <w:widowControl/>
        <w:spacing w:line="240" w:lineRule="auto"/>
        <w:rPr>
          <w:lang w:val="lv-LV"/>
        </w:rPr>
      </w:pPr>
      <w:r>
        <w:rPr>
          <w:lang w:val="lv-LV"/>
        </w:rPr>
        <w:br w:type="page"/>
      </w:r>
    </w:p>
    <w:p w14:paraId="0DDC144E" w14:textId="77777777" w:rsidR="002B27E7" w:rsidRDefault="00C4219C" w:rsidP="002B27E7">
      <w:pPr>
        <w:ind w:left="567" w:hanging="567"/>
        <w:rPr>
          <w:szCs w:val="24"/>
          <w:lang w:val="lv-LV"/>
        </w:rPr>
      </w:pPr>
      <w:r w:rsidRPr="00C4219C">
        <w:rPr>
          <w:lang w:val="lv-LV"/>
        </w:rPr>
        <w:t>2.</w:t>
      </w:r>
      <w:r w:rsidRPr="00C4219C">
        <w:rPr>
          <w:lang w:val="lv-LV"/>
        </w:rPr>
        <w:tab/>
        <w:t>Puses savstarpēji vienojas par 1. punktā minēto noteikumu sīkāku izklāstu, jo īpaši par izmantojamajām veidlapām un sniedzamo informāciju</w:t>
      </w:r>
      <w:r w:rsidRPr="00C4219C">
        <w:rPr>
          <w:rStyle w:val="FootnoteReference"/>
          <w:lang w:val="lv-LV"/>
        </w:rPr>
        <w:footnoteReference w:id="56"/>
      </w:r>
      <w:r w:rsidRPr="00C4219C">
        <w:rPr>
          <w:lang w:val="lv-LV"/>
        </w:rPr>
        <w:t>.</w:t>
      </w:r>
    </w:p>
    <w:p w14:paraId="0DDC144F" w14:textId="77777777" w:rsidR="002B27E7" w:rsidRDefault="002B27E7" w:rsidP="002B27E7">
      <w:pPr>
        <w:rPr>
          <w:szCs w:val="24"/>
          <w:lang w:val="lv-LV"/>
        </w:rPr>
      </w:pPr>
    </w:p>
    <w:p w14:paraId="0DDC1450" w14:textId="77777777" w:rsidR="002B27E7" w:rsidRDefault="00C4219C" w:rsidP="002B27E7">
      <w:pPr>
        <w:ind w:left="567" w:hanging="567"/>
        <w:rPr>
          <w:szCs w:val="24"/>
          <w:lang w:val="lv-LV"/>
        </w:rPr>
      </w:pPr>
      <w:r w:rsidRPr="00C4219C">
        <w:rPr>
          <w:lang w:val="lv-LV"/>
        </w:rPr>
        <w:t>3.</w:t>
      </w:r>
      <w:r w:rsidRPr="00C4219C">
        <w:rPr>
          <w:lang w:val="lv-LV"/>
        </w:rPr>
        <w:tab/>
        <w:t xml:space="preserve">Piemērojot II pielikuma C iedaļas 6. punktu, Puses vienojas par to, ka par atsauces metodēm vīna analītiskā sastāva noteikšanai kontroles darbībās vēlams izmantot analīzes metodes, ko atzinusi par atsauces metodēm un publicējusi </w:t>
      </w:r>
      <w:r w:rsidRPr="00C4219C">
        <w:rPr>
          <w:i/>
          <w:lang w:val="lv-LV"/>
        </w:rPr>
        <w:t>OIV</w:t>
      </w:r>
      <w:r w:rsidRPr="00C4219C">
        <w:rPr>
          <w:lang w:val="lv-LV"/>
        </w:rPr>
        <w:t>, vai gadījumā, ja šajā publikācijā piemērota metode nav atrodama – analīzes metodi, kas atbilst Starptautiskās standartizācijas organizācijas (ISO) ieteiktajiem standartiem.</w:t>
      </w:r>
    </w:p>
    <w:p w14:paraId="0DDC1451" w14:textId="77777777" w:rsidR="002B27E7" w:rsidRDefault="002B27E7" w:rsidP="002B27E7">
      <w:pPr>
        <w:rPr>
          <w:szCs w:val="24"/>
          <w:lang w:val="lv-LV"/>
        </w:rPr>
      </w:pPr>
    </w:p>
    <w:p w14:paraId="0DDC1452" w14:textId="77777777" w:rsidR="002B27E7" w:rsidRDefault="002B27E7" w:rsidP="002B27E7">
      <w:pPr>
        <w:rPr>
          <w:szCs w:val="24"/>
          <w:lang w:val="lv-LV"/>
        </w:rPr>
        <w:sectPr w:rsidR="002B27E7" w:rsidSect="002B27E7">
          <w:footerReference w:type="default" r:id="rId19"/>
          <w:footnotePr>
            <w:numRestart w:val="eachSect"/>
          </w:footnotePr>
          <w:pgSz w:w="11906" w:h="16838" w:code="9"/>
          <w:pgMar w:top="1134" w:right="1134" w:bottom="1134" w:left="1134" w:header="1134" w:footer="1134" w:gutter="0"/>
          <w:pgNumType w:start="1"/>
          <w:cols w:space="720"/>
          <w:docGrid w:linePitch="326"/>
        </w:sectPr>
      </w:pPr>
    </w:p>
    <w:p w14:paraId="0DDC1453" w14:textId="77777777" w:rsidR="002B27E7" w:rsidRDefault="00C4219C" w:rsidP="002B27E7">
      <w:pPr>
        <w:jc w:val="center"/>
        <w:rPr>
          <w:szCs w:val="24"/>
          <w:lang w:val="lv-LV"/>
        </w:rPr>
      </w:pPr>
      <w:r w:rsidRPr="00C4219C">
        <w:rPr>
          <w:lang w:val="lv-LV"/>
        </w:rPr>
        <w:t>DEKLARĀCIJAS</w:t>
      </w:r>
    </w:p>
    <w:p w14:paraId="0DDC1454" w14:textId="77777777" w:rsidR="002B27E7" w:rsidRDefault="002B27E7" w:rsidP="002B27E7">
      <w:pPr>
        <w:jc w:val="center"/>
        <w:rPr>
          <w:szCs w:val="24"/>
          <w:lang w:val="lv-LV"/>
        </w:rPr>
      </w:pPr>
    </w:p>
    <w:p w14:paraId="0DDC1455" w14:textId="77777777" w:rsidR="002B27E7" w:rsidRDefault="00C4219C" w:rsidP="002B27E7">
      <w:pPr>
        <w:jc w:val="center"/>
        <w:rPr>
          <w:szCs w:val="24"/>
          <w:lang w:val="lv-LV"/>
        </w:rPr>
      </w:pPr>
      <w:r w:rsidRPr="00C4219C">
        <w:rPr>
          <w:lang w:val="lv-LV"/>
        </w:rPr>
        <w:t>ES UN DIENVIDĀFRIKAS KOPĪGA DEKLARĀCIJA PAR STIPRO ALKOHOLISKO DZĒRIENU SPIRTA KONCENTRĀCIJU UN PUDEĻU IZMĒRIEM</w:t>
      </w:r>
    </w:p>
    <w:p w14:paraId="0DDC1456" w14:textId="77777777" w:rsidR="002B27E7" w:rsidRDefault="002B27E7" w:rsidP="002B27E7">
      <w:pPr>
        <w:rPr>
          <w:szCs w:val="24"/>
          <w:lang w:val="lv-LV"/>
        </w:rPr>
      </w:pPr>
    </w:p>
    <w:p w14:paraId="0DDC1457" w14:textId="77777777" w:rsidR="002B27E7" w:rsidRDefault="00C4219C" w:rsidP="002B27E7">
      <w:pPr>
        <w:rPr>
          <w:lang w:val="lv-LV"/>
        </w:rPr>
      </w:pPr>
      <w:r w:rsidRPr="00C4219C">
        <w:rPr>
          <w:lang w:val="lv-LV"/>
        </w:rPr>
        <w:t>Puses ar šo paziņo, ka stipro alkoholisko dzērienu, kas paredzēti patēriņam, pudeļu izmēriem un minimālajai spirta tilpumkoncentrācijai nebūtu jārada nevajadzīgu apgrūtinajumu eksportētājiem abās Pusēs. Tās turklāt paziņo, ka sekmēs turpmāku saskaņošanu.</w:t>
      </w:r>
    </w:p>
    <w:p w14:paraId="0DDC1458" w14:textId="77777777" w:rsidR="002B27E7" w:rsidRDefault="002B27E7" w:rsidP="002B27E7">
      <w:pPr>
        <w:rPr>
          <w:lang w:val="lv-LV"/>
        </w:rPr>
      </w:pPr>
    </w:p>
    <w:p w14:paraId="0DDC1459" w14:textId="77777777" w:rsidR="002B27E7" w:rsidRDefault="002B27E7">
      <w:pPr>
        <w:widowControl/>
        <w:spacing w:line="240" w:lineRule="auto"/>
        <w:rPr>
          <w:lang w:val="lv-LV"/>
        </w:rPr>
      </w:pPr>
      <w:r>
        <w:rPr>
          <w:lang w:val="lv-LV"/>
        </w:rPr>
        <w:br w:type="page"/>
      </w:r>
    </w:p>
    <w:p w14:paraId="0DDC145A" w14:textId="77777777" w:rsidR="002B27E7" w:rsidRDefault="00C4219C" w:rsidP="002B27E7">
      <w:pPr>
        <w:rPr>
          <w:szCs w:val="24"/>
          <w:lang w:val="lv-LV"/>
        </w:rPr>
      </w:pPr>
      <w:r w:rsidRPr="00C4219C">
        <w:rPr>
          <w:lang w:val="lv-LV"/>
        </w:rPr>
        <w:t>ES UN DIENVIDĀFRIKAS KOPĪGA DEKLARĀCIJA PAR SERTIFICĒŠANU UN ANALĪZI</w:t>
      </w:r>
    </w:p>
    <w:p w14:paraId="0DDC145B" w14:textId="77777777" w:rsidR="002B27E7" w:rsidRDefault="002B27E7" w:rsidP="002B27E7">
      <w:pPr>
        <w:rPr>
          <w:szCs w:val="24"/>
          <w:lang w:val="lv-LV"/>
        </w:rPr>
      </w:pPr>
    </w:p>
    <w:p w14:paraId="0DDC145C" w14:textId="77777777" w:rsidR="002B27E7" w:rsidRDefault="00C4219C" w:rsidP="002B27E7">
      <w:pPr>
        <w:rPr>
          <w:szCs w:val="24"/>
          <w:lang w:val="lv-LV"/>
        </w:rPr>
      </w:pPr>
      <w:r w:rsidRPr="00C4219C">
        <w:rPr>
          <w:lang w:val="lv-LV"/>
        </w:rPr>
        <w:t>Ar šo Puses paziņo, ka stipro alkoholisko dzērienu importa sertificēšanas procedūrās, kas paredzētas noteikumos par Dienvidāfrikas stipro alkoholisko dzērienu importa procedūrām, tiek analizēti parametri:</w:t>
      </w:r>
    </w:p>
    <w:p w14:paraId="0DDC145D" w14:textId="77777777" w:rsidR="002B27E7" w:rsidRDefault="002B27E7" w:rsidP="002B27E7">
      <w:pPr>
        <w:rPr>
          <w:szCs w:val="24"/>
          <w:lang w:val="lv-LV"/>
        </w:rPr>
      </w:pPr>
    </w:p>
    <w:p w14:paraId="0DDC145E" w14:textId="77777777" w:rsidR="002B27E7" w:rsidRDefault="00C4219C" w:rsidP="002B27E7">
      <w:pPr>
        <w:rPr>
          <w:lang w:val="lv-LV"/>
        </w:rPr>
      </w:pPr>
      <w:r w:rsidRPr="00C4219C">
        <w:rPr>
          <w:lang w:val="lv-LV"/>
        </w:rPr>
        <w:t>a)</w:t>
      </w:r>
      <w:r w:rsidRPr="00C4219C">
        <w:rPr>
          <w:lang w:val="lv-LV"/>
        </w:rPr>
        <w:tab/>
        <w:t xml:space="preserve">visiem stiprajiem alkoholiskajiem dzērieniem, izņemot b) un c) punktā minētos: </w:t>
      </w:r>
    </w:p>
    <w:p w14:paraId="0DDC145F" w14:textId="77777777" w:rsidR="002B27E7" w:rsidRDefault="002B27E7" w:rsidP="002B27E7">
      <w:pPr>
        <w:rPr>
          <w:lang w:val="lv-LV"/>
        </w:rPr>
      </w:pPr>
    </w:p>
    <w:p w14:paraId="0DDC1460" w14:textId="77777777" w:rsidR="002B27E7" w:rsidRDefault="00C4219C" w:rsidP="002B27E7">
      <w:pPr>
        <w:ind w:left="567"/>
        <w:rPr>
          <w:lang w:val="lv-LV"/>
        </w:rPr>
      </w:pPr>
      <w:r w:rsidRPr="00C4219C">
        <w:rPr>
          <w:lang w:val="lv-LV"/>
        </w:rPr>
        <w:t xml:space="preserve">spirta tilpumkoncentrācija (%), </w:t>
      </w:r>
    </w:p>
    <w:p w14:paraId="0DDC1461" w14:textId="77777777" w:rsidR="002B27E7" w:rsidRDefault="00C4219C" w:rsidP="002B27E7">
      <w:pPr>
        <w:ind w:left="567"/>
        <w:rPr>
          <w:lang w:val="lv-LV"/>
        </w:rPr>
      </w:pPr>
      <w:r w:rsidRPr="00C4219C">
        <w:rPr>
          <w:lang w:val="lv-LV"/>
        </w:rPr>
        <w:t xml:space="preserve">metilspirta saturs uz hektolitru spirta 100 tilp. % koncentrācijā, </w:t>
      </w:r>
    </w:p>
    <w:p w14:paraId="0DDC1462" w14:textId="77777777" w:rsidR="002B27E7" w:rsidRDefault="00C4219C" w:rsidP="002B27E7">
      <w:pPr>
        <w:ind w:left="567"/>
        <w:rPr>
          <w:szCs w:val="24"/>
          <w:lang w:val="lv-LV"/>
        </w:rPr>
      </w:pPr>
      <w:r w:rsidRPr="00C4219C">
        <w:rPr>
          <w:lang w:val="lv-LV"/>
        </w:rPr>
        <w:t>gaistošo vielu daudzums uz hektolitru spirta 100 tilp. % koncentrācijā;</w:t>
      </w:r>
    </w:p>
    <w:p w14:paraId="0DDC1463" w14:textId="77777777" w:rsidR="002B27E7" w:rsidRDefault="002B27E7" w:rsidP="002B27E7">
      <w:pPr>
        <w:rPr>
          <w:szCs w:val="24"/>
          <w:lang w:val="lv-LV"/>
        </w:rPr>
      </w:pPr>
    </w:p>
    <w:p w14:paraId="0DDC1464" w14:textId="77777777" w:rsidR="002B27E7" w:rsidRDefault="00C4219C" w:rsidP="002B27E7">
      <w:pPr>
        <w:rPr>
          <w:szCs w:val="24"/>
          <w:lang w:val="lv-LV"/>
        </w:rPr>
      </w:pPr>
      <w:r w:rsidRPr="00C4219C">
        <w:rPr>
          <w:lang w:val="lv-LV"/>
        </w:rPr>
        <w:t>b)</w:t>
      </w:r>
      <w:r w:rsidRPr="00C4219C">
        <w:rPr>
          <w:lang w:val="lv-LV"/>
        </w:rPr>
        <w:tab/>
        <w:t xml:space="preserve">jauktajam viskijam: </w:t>
      </w:r>
    </w:p>
    <w:p w14:paraId="0DDC1465" w14:textId="77777777" w:rsidR="002B27E7" w:rsidRDefault="002B27E7" w:rsidP="002B27E7">
      <w:pPr>
        <w:rPr>
          <w:szCs w:val="24"/>
          <w:lang w:val="lv-LV"/>
        </w:rPr>
      </w:pPr>
    </w:p>
    <w:p w14:paraId="0DDC1466" w14:textId="77777777" w:rsidR="002B27E7" w:rsidRDefault="00C4219C" w:rsidP="002B27E7">
      <w:pPr>
        <w:ind w:left="567"/>
        <w:rPr>
          <w:lang w:val="lv-LV"/>
        </w:rPr>
      </w:pPr>
      <w:r w:rsidRPr="00C4219C">
        <w:rPr>
          <w:lang w:val="lv-LV"/>
        </w:rPr>
        <w:t xml:space="preserve">spirta tilpumkoncentrācija (%), </w:t>
      </w:r>
    </w:p>
    <w:p w14:paraId="0DDC1467" w14:textId="77777777" w:rsidR="002B27E7" w:rsidRDefault="00C4219C" w:rsidP="002B27E7">
      <w:pPr>
        <w:ind w:left="567"/>
        <w:rPr>
          <w:lang w:val="lv-LV"/>
        </w:rPr>
      </w:pPr>
      <w:r w:rsidRPr="00C4219C">
        <w:rPr>
          <w:lang w:val="lv-LV"/>
        </w:rPr>
        <w:t>metilspirta saturs uz hektolitru spirta 100 tilp. % koncentrācijā,</w:t>
      </w:r>
    </w:p>
    <w:p w14:paraId="0DDC1468" w14:textId="77777777" w:rsidR="002B27E7" w:rsidRDefault="00C4219C" w:rsidP="002B27E7">
      <w:pPr>
        <w:ind w:left="567"/>
        <w:rPr>
          <w:lang w:val="lv-LV"/>
        </w:rPr>
      </w:pPr>
      <w:r w:rsidRPr="00C4219C">
        <w:rPr>
          <w:lang w:val="lv-LV"/>
        </w:rPr>
        <w:t>gaistošo vielu daudzums uz hektolitru spirta 100 tilp. % koncentrācijā,</w:t>
      </w:r>
    </w:p>
    <w:p w14:paraId="0DDC1469" w14:textId="77777777" w:rsidR="002B27E7" w:rsidRDefault="00C4219C" w:rsidP="002B27E7">
      <w:pPr>
        <w:ind w:left="567"/>
        <w:rPr>
          <w:szCs w:val="24"/>
          <w:lang w:val="lv-LV"/>
        </w:rPr>
      </w:pPr>
      <w:r w:rsidRPr="00C4219C">
        <w:rPr>
          <w:lang w:val="lv-LV"/>
        </w:rPr>
        <w:t>augstākie spirti pentanols uz hektolitru absolūtā spirta;</w:t>
      </w:r>
    </w:p>
    <w:p w14:paraId="0DDC146A" w14:textId="77777777" w:rsidR="002B27E7" w:rsidRDefault="002B27E7" w:rsidP="002B27E7">
      <w:pPr>
        <w:rPr>
          <w:szCs w:val="24"/>
          <w:lang w:val="lv-LV"/>
        </w:rPr>
      </w:pPr>
    </w:p>
    <w:p w14:paraId="0DDC146B" w14:textId="77777777" w:rsidR="002B27E7" w:rsidRDefault="00C4219C" w:rsidP="002B27E7">
      <w:pPr>
        <w:rPr>
          <w:szCs w:val="24"/>
          <w:lang w:val="lv-LV"/>
        </w:rPr>
      </w:pPr>
      <w:r w:rsidRPr="00C4219C">
        <w:rPr>
          <w:lang w:val="lv-LV"/>
        </w:rPr>
        <w:t>c)</w:t>
      </w:r>
      <w:r w:rsidRPr="00C4219C">
        <w:rPr>
          <w:lang w:val="lv-LV"/>
        </w:rPr>
        <w:tab/>
        <w:t>spirtotiem dzērieniem:</w:t>
      </w:r>
    </w:p>
    <w:p w14:paraId="0DDC146C" w14:textId="77777777" w:rsidR="002B27E7" w:rsidRDefault="002B27E7" w:rsidP="002B27E7">
      <w:pPr>
        <w:rPr>
          <w:szCs w:val="24"/>
          <w:lang w:val="lv-LV"/>
        </w:rPr>
      </w:pPr>
    </w:p>
    <w:p w14:paraId="0DDC146D" w14:textId="77777777" w:rsidR="002B27E7" w:rsidRDefault="00C4219C" w:rsidP="002B27E7">
      <w:pPr>
        <w:ind w:left="567"/>
        <w:rPr>
          <w:lang w:val="lv-LV"/>
        </w:rPr>
      </w:pPr>
      <w:r w:rsidRPr="00C4219C">
        <w:rPr>
          <w:lang w:val="lv-LV"/>
        </w:rPr>
        <w:t>i)</w:t>
      </w:r>
      <w:r w:rsidRPr="00C4219C">
        <w:rPr>
          <w:lang w:val="lv-LV"/>
        </w:rPr>
        <w:tab/>
        <w:t xml:space="preserve">liķierim, alkoholiskam kokteilim: </w:t>
      </w:r>
    </w:p>
    <w:p w14:paraId="0DDC146E" w14:textId="77777777" w:rsidR="002B27E7" w:rsidRDefault="002B27E7" w:rsidP="002B27E7">
      <w:pPr>
        <w:rPr>
          <w:lang w:val="lv-LV"/>
        </w:rPr>
      </w:pPr>
    </w:p>
    <w:p w14:paraId="0DDC146F" w14:textId="77777777" w:rsidR="002B27E7" w:rsidRDefault="00C4219C" w:rsidP="002B27E7">
      <w:pPr>
        <w:ind w:left="1134"/>
        <w:rPr>
          <w:lang w:val="lv-LV"/>
        </w:rPr>
      </w:pPr>
      <w:r w:rsidRPr="00C4219C">
        <w:rPr>
          <w:lang w:val="lv-LV"/>
        </w:rPr>
        <w:t xml:space="preserve">spirta tilpumkoncentrācija (%), </w:t>
      </w:r>
    </w:p>
    <w:p w14:paraId="0DDC1470" w14:textId="77777777" w:rsidR="002B27E7" w:rsidRDefault="00C4219C" w:rsidP="002B27E7">
      <w:pPr>
        <w:ind w:left="1134"/>
        <w:rPr>
          <w:lang w:val="lv-LV"/>
        </w:rPr>
      </w:pPr>
      <w:r w:rsidRPr="00C4219C">
        <w:rPr>
          <w:lang w:val="lv-LV"/>
        </w:rPr>
        <w:t xml:space="preserve">metilspirta saturs uz hektolitru spirta 100 tilp. % koncentrācijā, </w:t>
      </w:r>
    </w:p>
    <w:p w14:paraId="0DDC1471" w14:textId="77777777" w:rsidR="002B27E7" w:rsidRDefault="00C4219C" w:rsidP="002B27E7">
      <w:pPr>
        <w:ind w:left="1134"/>
        <w:rPr>
          <w:szCs w:val="24"/>
          <w:lang w:val="lv-LV"/>
        </w:rPr>
      </w:pPr>
      <w:r w:rsidRPr="00C4219C">
        <w:rPr>
          <w:lang w:val="lv-LV"/>
        </w:rPr>
        <w:t xml:space="preserve">atlieku cukura saturs g/l, </w:t>
      </w:r>
    </w:p>
    <w:p w14:paraId="0DDC1472" w14:textId="77777777" w:rsidR="002B27E7" w:rsidRDefault="002B27E7" w:rsidP="002B27E7">
      <w:pPr>
        <w:ind w:left="1134"/>
        <w:rPr>
          <w:szCs w:val="24"/>
          <w:lang w:val="lv-LV"/>
        </w:rPr>
      </w:pPr>
    </w:p>
    <w:p w14:paraId="0DDC1473" w14:textId="77777777" w:rsidR="002B27E7" w:rsidRDefault="002B27E7">
      <w:pPr>
        <w:widowControl/>
        <w:spacing w:line="240" w:lineRule="auto"/>
        <w:rPr>
          <w:lang w:val="lv-LV"/>
        </w:rPr>
      </w:pPr>
      <w:r>
        <w:rPr>
          <w:lang w:val="lv-LV"/>
        </w:rPr>
        <w:br w:type="page"/>
      </w:r>
    </w:p>
    <w:p w14:paraId="0DDC1474" w14:textId="77777777" w:rsidR="002B27E7" w:rsidRDefault="00C4219C" w:rsidP="002B27E7">
      <w:pPr>
        <w:ind w:left="567"/>
        <w:rPr>
          <w:szCs w:val="24"/>
          <w:lang w:val="lv-LV"/>
        </w:rPr>
      </w:pPr>
      <w:r w:rsidRPr="00C4219C">
        <w:rPr>
          <w:lang w:val="lv-LV"/>
        </w:rPr>
        <w:t>ii)</w:t>
      </w:r>
      <w:r w:rsidRPr="00C4219C">
        <w:rPr>
          <w:lang w:val="lv-LV"/>
        </w:rPr>
        <w:tab/>
        <w:t>alkoholiskam dzērienam, ko lieto atvēsinātu (</w:t>
      </w:r>
      <w:r w:rsidRPr="00C4219C">
        <w:rPr>
          <w:i/>
          <w:lang w:val="lv-LV"/>
        </w:rPr>
        <w:t>spirit cooler</w:t>
      </w:r>
      <w:r w:rsidRPr="00C4219C">
        <w:rPr>
          <w:lang w:val="lv-LV"/>
        </w:rPr>
        <w:t xml:space="preserve">): </w:t>
      </w:r>
    </w:p>
    <w:p w14:paraId="0DDC1475" w14:textId="77777777" w:rsidR="002B27E7" w:rsidRDefault="002B27E7" w:rsidP="002B27E7">
      <w:pPr>
        <w:rPr>
          <w:szCs w:val="24"/>
          <w:lang w:val="lv-LV"/>
        </w:rPr>
      </w:pPr>
    </w:p>
    <w:p w14:paraId="0DDC1476" w14:textId="77777777" w:rsidR="002B27E7" w:rsidRDefault="00C4219C" w:rsidP="002B27E7">
      <w:pPr>
        <w:ind w:left="1134"/>
        <w:rPr>
          <w:lang w:val="lv-LV"/>
        </w:rPr>
      </w:pPr>
      <w:r w:rsidRPr="00C4219C">
        <w:rPr>
          <w:lang w:val="lv-LV"/>
        </w:rPr>
        <w:t xml:space="preserve">spirta tilpumkoncentrācija (%), </w:t>
      </w:r>
    </w:p>
    <w:p w14:paraId="0DDC1477" w14:textId="77777777" w:rsidR="002B27E7" w:rsidRDefault="00C4219C" w:rsidP="002B27E7">
      <w:pPr>
        <w:ind w:left="1134"/>
        <w:rPr>
          <w:lang w:val="lv-LV"/>
        </w:rPr>
      </w:pPr>
      <w:r w:rsidRPr="00C4219C">
        <w:rPr>
          <w:lang w:val="lv-LV"/>
        </w:rPr>
        <w:t xml:space="preserve">metilspirta saturs uz hektolitru spirta 100 tilp. % koncentrācijā, </w:t>
      </w:r>
    </w:p>
    <w:p w14:paraId="0DDC1478" w14:textId="77777777" w:rsidR="002B27E7" w:rsidRDefault="00C4219C" w:rsidP="002B27E7">
      <w:pPr>
        <w:ind w:left="1134"/>
        <w:rPr>
          <w:lang w:val="lv-LV"/>
        </w:rPr>
      </w:pPr>
      <w:r w:rsidRPr="00C4219C">
        <w:rPr>
          <w:lang w:val="lv-LV"/>
        </w:rPr>
        <w:t xml:space="preserve">kopējais sēra dioksīda saturs, </w:t>
      </w:r>
    </w:p>
    <w:p w14:paraId="0DDC1479" w14:textId="77777777" w:rsidR="002B27E7" w:rsidRDefault="00C4219C" w:rsidP="002B27E7">
      <w:pPr>
        <w:ind w:left="1134"/>
        <w:rPr>
          <w:szCs w:val="24"/>
          <w:lang w:val="lv-LV"/>
        </w:rPr>
      </w:pPr>
      <w:r w:rsidRPr="00C4219C">
        <w:rPr>
          <w:lang w:val="lv-LV"/>
        </w:rPr>
        <w:t xml:space="preserve">gaistošais skābums, kas izteikts kā etiķskābe, </w:t>
      </w:r>
    </w:p>
    <w:p w14:paraId="0DDC147A" w14:textId="77777777" w:rsidR="002B27E7" w:rsidRDefault="002B27E7" w:rsidP="002B27E7">
      <w:pPr>
        <w:rPr>
          <w:szCs w:val="24"/>
          <w:lang w:val="lv-LV"/>
        </w:rPr>
      </w:pPr>
    </w:p>
    <w:p w14:paraId="0DDC147B" w14:textId="77777777" w:rsidR="002B27E7" w:rsidRDefault="00C4219C" w:rsidP="002B27E7">
      <w:pPr>
        <w:ind w:left="567"/>
        <w:rPr>
          <w:szCs w:val="24"/>
          <w:lang w:val="lv-LV"/>
        </w:rPr>
      </w:pPr>
      <w:r w:rsidRPr="00C4219C">
        <w:rPr>
          <w:lang w:val="lv-LV"/>
        </w:rPr>
        <w:t>iii)</w:t>
      </w:r>
      <w:r w:rsidRPr="00C4219C">
        <w:rPr>
          <w:lang w:val="lv-LV"/>
        </w:rPr>
        <w:tab/>
        <w:t xml:space="preserve">krējuma liķierim: </w:t>
      </w:r>
    </w:p>
    <w:p w14:paraId="0DDC147C" w14:textId="77777777" w:rsidR="002B27E7" w:rsidRDefault="002B27E7" w:rsidP="002B27E7">
      <w:pPr>
        <w:rPr>
          <w:szCs w:val="24"/>
          <w:lang w:val="lv-LV"/>
        </w:rPr>
      </w:pPr>
    </w:p>
    <w:p w14:paraId="0DDC147D" w14:textId="77777777" w:rsidR="002B27E7" w:rsidRDefault="00C4219C" w:rsidP="002B27E7">
      <w:pPr>
        <w:ind w:left="1134"/>
        <w:rPr>
          <w:lang w:val="lv-LV"/>
        </w:rPr>
      </w:pPr>
      <w:r w:rsidRPr="00C4219C">
        <w:rPr>
          <w:lang w:val="lv-LV"/>
        </w:rPr>
        <w:t xml:space="preserve">spirta tilpumkoncentrācija (%), </w:t>
      </w:r>
    </w:p>
    <w:p w14:paraId="0DDC147E" w14:textId="77777777" w:rsidR="002B27E7" w:rsidRDefault="00C4219C" w:rsidP="002B27E7">
      <w:pPr>
        <w:ind w:left="1134"/>
        <w:rPr>
          <w:lang w:val="lv-LV"/>
        </w:rPr>
      </w:pPr>
      <w:r w:rsidRPr="00C4219C">
        <w:rPr>
          <w:lang w:val="lv-LV"/>
        </w:rPr>
        <w:t xml:space="preserve">metilspirta saturs uz hektolitru spirta 100 tilp. % koncentrācijā, </w:t>
      </w:r>
    </w:p>
    <w:p w14:paraId="0DDC147F" w14:textId="77777777" w:rsidR="002B27E7" w:rsidRDefault="00C4219C" w:rsidP="002B27E7">
      <w:pPr>
        <w:ind w:left="1134"/>
        <w:rPr>
          <w:lang w:val="lv-LV"/>
        </w:rPr>
      </w:pPr>
      <w:r w:rsidRPr="00C4219C">
        <w:rPr>
          <w:lang w:val="lv-LV"/>
        </w:rPr>
        <w:t xml:space="preserve">atlieku cukura saturs, </w:t>
      </w:r>
    </w:p>
    <w:p w14:paraId="0DDC1480" w14:textId="77777777" w:rsidR="002B27E7" w:rsidRDefault="00C4219C" w:rsidP="002B27E7">
      <w:pPr>
        <w:ind w:left="1134"/>
        <w:rPr>
          <w:szCs w:val="24"/>
          <w:lang w:val="lv-LV"/>
        </w:rPr>
      </w:pPr>
      <w:r w:rsidRPr="00C4219C">
        <w:rPr>
          <w:lang w:val="lv-LV"/>
        </w:rPr>
        <w:t xml:space="preserve">sviesta tauki, </w:t>
      </w:r>
    </w:p>
    <w:p w14:paraId="0DDC1481" w14:textId="77777777" w:rsidR="002B27E7" w:rsidRDefault="002B27E7" w:rsidP="002B27E7">
      <w:pPr>
        <w:rPr>
          <w:szCs w:val="24"/>
          <w:lang w:val="lv-LV"/>
        </w:rPr>
      </w:pPr>
    </w:p>
    <w:p w14:paraId="0DDC1482" w14:textId="77777777" w:rsidR="002B27E7" w:rsidRDefault="002B27E7" w:rsidP="002B27E7">
      <w:pPr>
        <w:ind w:left="567"/>
        <w:rPr>
          <w:szCs w:val="24"/>
          <w:lang w:val="lv-LV"/>
        </w:rPr>
      </w:pPr>
      <w:r>
        <w:rPr>
          <w:lang w:val="lv-LV"/>
        </w:rPr>
        <w:t>iv)</w:t>
      </w:r>
      <w:r>
        <w:rPr>
          <w:lang w:val="lv-LV"/>
        </w:rPr>
        <w:tab/>
        <w:t>citiem:</w:t>
      </w:r>
    </w:p>
    <w:p w14:paraId="0DDC1483" w14:textId="77777777" w:rsidR="002B27E7" w:rsidRDefault="002B27E7" w:rsidP="002B27E7">
      <w:pPr>
        <w:rPr>
          <w:szCs w:val="24"/>
          <w:lang w:val="lv-LV"/>
        </w:rPr>
      </w:pPr>
    </w:p>
    <w:p w14:paraId="0DDC1484" w14:textId="77777777" w:rsidR="002B27E7" w:rsidRDefault="00C4219C" w:rsidP="002B27E7">
      <w:pPr>
        <w:ind w:left="1134"/>
        <w:rPr>
          <w:lang w:val="lv-LV"/>
        </w:rPr>
      </w:pPr>
      <w:r w:rsidRPr="00C4219C">
        <w:rPr>
          <w:lang w:val="lv-LV"/>
        </w:rPr>
        <w:t xml:space="preserve">spirta tilpumkoncentrācija (%), </w:t>
      </w:r>
    </w:p>
    <w:p w14:paraId="0DDC1485" w14:textId="77777777" w:rsidR="002B27E7" w:rsidRDefault="00C4219C" w:rsidP="002B27E7">
      <w:pPr>
        <w:ind w:left="1134"/>
        <w:rPr>
          <w:szCs w:val="24"/>
          <w:lang w:val="lv-LV"/>
        </w:rPr>
      </w:pPr>
      <w:r w:rsidRPr="00C4219C">
        <w:rPr>
          <w:lang w:val="lv-LV"/>
        </w:rPr>
        <w:t>metilspirta saturs uz hektolitru spirta 100 tilp. % koncentrācijā.</w:t>
      </w:r>
    </w:p>
    <w:p w14:paraId="0DDC1486" w14:textId="77777777" w:rsidR="002B27E7" w:rsidRDefault="002B27E7" w:rsidP="002B27E7">
      <w:pPr>
        <w:rPr>
          <w:szCs w:val="24"/>
          <w:lang w:val="lv-LV"/>
        </w:rPr>
      </w:pPr>
    </w:p>
    <w:p w14:paraId="0DDC1487" w14:textId="77777777" w:rsidR="002B27E7" w:rsidRDefault="002B27E7">
      <w:pPr>
        <w:widowControl/>
        <w:spacing w:line="240" w:lineRule="auto"/>
        <w:rPr>
          <w:lang w:val="lv-LV"/>
        </w:rPr>
      </w:pPr>
      <w:r>
        <w:rPr>
          <w:lang w:val="lv-LV"/>
        </w:rPr>
        <w:br w:type="page"/>
      </w:r>
    </w:p>
    <w:p w14:paraId="0DDC1488" w14:textId="77777777" w:rsidR="002B27E7" w:rsidRDefault="00C4219C" w:rsidP="002B27E7">
      <w:pPr>
        <w:jc w:val="center"/>
        <w:rPr>
          <w:szCs w:val="24"/>
          <w:lang w:val="lv-LV"/>
        </w:rPr>
      </w:pPr>
      <w:r w:rsidRPr="00C4219C">
        <w:rPr>
          <w:lang w:val="lv-LV"/>
        </w:rPr>
        <w:t xml:space="preserve">ES DEKLARĀCIJA </w:t>
      </w:r>
      <w:r w:rsidR="002B27E7">
        <w:rPr>
          <w:lang w:val="lv-LV"/>
        </w:rPr>
        <w:br/>
      </w:r>
      <w:r w:rsidRPr="00C4219C">
        <w:rPr>
          <w:lang w:val="lv-LV"/>
        </w:rPr>
        <w:t>PAR ĢEOGRĀFISKĀS IZCELSMES NORĀDES SIMBOLA IZMANTOŠANU</w:t>
      </w:r>
    </w:p>
    <w:p w14:paraId="0DDC1489" w14:textId="77777777" w:rsidR="002B27E7" w:rsidRDefault="002B27E7" w:rsidP="002B27E7">
      <w:pPr>
        <w:rPr>
          <w:szCs w:val="24"/>
          <w:lang w:val="lv-LV"/>
        </w:rPr>
      </w:pPr>
    </w:p>
    <w:p w14:paraId="0DDC148A" w14:textId="77777777" w:rsidR="002B27E7" w:rsidRDefault="00C4219C" w:rsidP="002B27E7">
      <w:pPr>
        <w:rPr>
          <w:szCs w:val="24"/>
          <w:lang w:val="lv-LV"/>
        </w:rPr>
      </w:pPr>
      <w:r w:rsidRPr="00C4219C">
        <w:rPr>
          <w:lang w:val="lv-LV"/>
        </w:rPr>
        <w:t>ES ar šo paziņo, ka var izskatīt pienācīgi pamatotus Dienvidāfrikas pieprasījumus par to, lai saskaņā ar šā protokola I pielikuma A.1. iedaļu aizsargātus nosaukumus atļautu tirgot ES kopā ar aizsargātas ģeogrāfiskās izcelsmes norādes simbolu.</w:t>
      </w:r>
      <w:r w:rsidRPr="00C4219C">
        <w:rPr>
          <w:strike/>
          <w:color w:val="000000"/>
          <w:lang w:val="lv-LV"/>
        </w:rPr>
        <w:t xml:space="preserve"> </w:t>
      </w:r>
    </w:p>
    <w:p w14:paraId="0DDC148B" w14:textId="77777777" w:rsidR="002B27E7" w:rsidRDefault="002B27E7" w:rsidP="002B27E7">
      <w:pPr>
        <w:rPr>
          <w:szCs w:val="24"/>
          <w:lang w:val="lv-LV"/>
        </w:rPr>
      </w:pPr>
    </w:p>
    <w:p w14:paraId="0DDC148C" w14:textId="77777777" w:rsidR="002B27E7" w:rsidRDefault="002B27E7" w:rsidP="002B27E7">
      <w:pPr>
        <w:rPr>
          <w:szCs w:val="24"/>
          <w:lang w:val="lv-LV"/>
        </w:rPr>
      </w:pPr>
    </w:p>
    <w:p w14:paraId="0DDC148D" w14:textId="77777777" w:rsidR="002B27E7" w:rsidRDefault="00C4219C" w:rsidP="002B27E7">
      <w:pPr>
        <w:jc w:val="center"/>
        <w:rPr>
          <w:szCs w:val="24"/>
          <w:lang w:val="lv-LV"/>
        </w:rPr>
      </w:pPr>
      <w:r w:rsidRPr="00C4219C">
        <w:rPr>
          <w:lang w:val="lv-LV"/>
        </w:rPr>
        <w:t xml:space="preserve">DIENVIDĀFRIKAS DEKLARĀCIJA </w:t>
      </w:r>
      <w:r w:rsidR="002B27E7">
        <w:rPr>
          <w:lang w:val="lv-LV"/>
        </w:rPr>
        <w:br/>
      </w:r>
      <w:r w:rsidRPr="00C4219C">
        <w:rPr>
          <w:lang w:val="lv-LV"/>
        </w:rPr>
        <w:t>PAR SIERA STANDARTIEM</w:t>
      </w:r>
    </w:p>
    <w:p w14:paraId="0DDC148E" w14:textId="77777777" w:rsidR="002B27E7" w:rsidRDefault="002B27E7" w:rsidP="002B27E7">
      <w:pPr>
        <w:rPr>
          <w:szCs w:val="24"/>
          <w:lang w:val="lv-LV"/>
        </w:rPr>
      </w:pPr>
    </w:p>
    <w:p w14:paraId="0DDC148F" w14:textId="77777777" w:rsidR="002B27E7" w:rsidRDefault="00C4219C" w:rsidP="002B27E7">
      <w:pPr>
        <w:rPr>
          <w:szCs w:val="24"/>
          <w:lang w:val="lv-LV"/>
        </w:rPr>
      </w:pPr>
      <w:r w:rsidRPr="00C4219C">
        <w:rPr>
          <w:lang w:val="lv-LV"/>
        </w:rPr>
        <w:t>Dienvidāfrika paziņo, ka nākamajos grozījumos, kas tiks veikti tās siera produktu marķēšanas noteikumos, un desmit (10) gados no šā protokola stāšanās spēkā Dienvidāfrika ņems vērā šā protokola I pielikuma B.1. iedaļā uzskaitīto sieru, kuriem piešķirtas ģeogrāfiskās izcelsmes norādes, produkta specifikācijas, lai nodrošinātu iespēju tos Dienvidāfrikā tirgot ar atbilstīgajiem nosaukumiem.</w:t>
      </w:r>
    </w:p>
    <w:p w14:paraId="0DDC1490" w14:textId="77777777" w:rsidR="002B27E7" w:rsidRDefault="002B27E7" w:rsidP="002B27E7">
      <w:pPr>
        <w:rPr>
          <w:szCs w:val="24"/>
          <w:lang w:val="lv-LV"/>
        </w:rPr>
      </w:pPr>
    </w:p>
    <w:p w14:paraId="0DDC1491" w14:textId="77777777" w:rsidR="002B27E7" w:rsidRPr="0038517C" w:rsidRDefault="002B27E7" w:rsidP="002B27E7">
      <w:pPr>
        <w:rPr>
          <w:lang w:val="lv-LV"/>
        </w:rPr>
      </w:pPr>
    </w:p>
    <w:p w14:paraId="0DDC1492" w14:textId="77777777" w:rsidR="002B27E7" w:rsidRPr="0038517C" w:rsidRDefault="002B27E7" w:rsidP="002B27E7">
      <w:pPr>
        <w:jc w:val="center"/>
        <w:rPr>
          <w:lang w:val="lv-LV"/>
        </w:rPr>
      </w:pPr>
      <w:r w:rsidRPr="0038517C">
        <w:rPr>
          <w:lang w:val="lv-LV"/>
        </w:rPr>
        <w:t>________________</w:t>
      </w:r>
    </w:p>
    <w:p w14:paraId="0DDC1493" w14:textId="77777777" w:rsidR="002B27E7" w:rsidRDefault="002B27E7" w:rsidP="002B27E7">
      <w:pPr>
        <w:rPr>
          <w:szCs w:val="24"/>
          <w:lang w:val="lv-LV"/>
        </w:rPr>
        <w:sectPr w:rsidR="002B27E7" w:rsidSect="002B27E7">
          <w:footerReference w:type="default" r:id="rId20"/>
          <w:footnotePr>
            <w:numRestart w:val="eachPage"/>
          </w:footnotePr>
          <w:pgSz w:w="11906" w:h="16838" w:code="9"/>
          <w:pgMar w:top="1134" w:right="1134" w:bottom="1134" w:left="1134" w:header="1134" w:footer="1134" w:gutter="0"/>
          <w:cols w:space="720"/>
          <w:docGrid w:linePitch="326"/>
        </w:sectPr>
      </w:pPr>
    </w:p>
    <w:p w14:paraId="0DDC1494" w14:textId="77777777" w:rsidR="002B27E7" w:rsidRPr="002B27E7" w:rsidRDefault="00C4219C" w:rsidP="002B27E7">
      <w:pPr>
        <w:jc w:val="right"/>
        <w:rPr>
          <w:b/>
          <w:bCs/>
          <w:szCs w:val="24"/>
          <w:u w:val="single"/>
          <w:lang w:val="lv-LV"/>
        </w:rPr>
      </w:pPr>
      <w:r w:rsidRPr="002B27E7">
        <w:rPr>
          <w:b/>
          <w:bCs/>
          <w:u w:val="single"/>
          <w:lang w:val="lv-LV"/>
        </w:rPr>
        <w:t>4. PROTOKOLS</w:t>
      </w:r>
    </w:p>
    <w:p w14:paraId="0DDC1495" w14:textId="77777777" w:rsidR="002B27E7" w:rsidRDefault="002B27E7" w:rsidP="002B27E7">
      <w:pPr>
        <w:rPr>
          <w:szCs w:val="24"/>
          <w:lang w:val="lv-LV"/>
        </w:rPr>
      </w:pPr>
    </w:p>
    <w:p w14:paraId="0DDC1496" w14:textId="77777777" w:rsidR="002B27E7" w:rsidRDefault="00C4219C" w:rsidP="002B27E7">
      <w:pPr>
        <w:jc w:val="center"/>
        <w:rPr>
          <w:szCs w:val="24"/>
          <w:lang w:val="lv-LV"/>
        </w:rPr>
      </w:pPr>
      <w:r w:rsidRPr="00C4219C">
        <w:rPr>
          <w:lang w:val="lv-LV"/>
        </w:rPr>
        <w:t>PAR SAIKNI STARP TASN UN ŠO NOLĪGUMU</w:t>
      </w:r>
    </w:p>
    <w:p w14:paraId="0DDC1497" w14:textId="77777777" w:rsidR="002B27E7" w:rsidRDefault="002B27E7" w:rsidP="002B27E7">
      <w:pPr>
        <w:rPr>
          <w:szCs w:val="24"/>
          <w:lang w:val="lv-LV"/>
        </w:rPr>
      </w:pPr>
    </w:p>
    <w:p w14:paraId="0DDC1498" w14:textId="77777777" w:rsidR="002B27E7" w:rsidRDefault="00C4219C" w:rsidP="002B27E7">
      <w:pPr>
        <w:ind w:left="567" w:hanging="567"/>
        <w:rPr>
          <w:lang w:val="lv-LV"/>
        </w:rPr>
      </w:pPr>
      <w:r w:rsidRPr="00C4219C">
        <w:rPr>
          <w:lang w:val="lv-LV"/>
        </w:rPr>
        <w:t>1.</w:t>
      </w:r>
      <w:r w:rsidRPr="00C4219C">
        <w:rPr>
          <w:lang w:val="lv-LV"/>
        </w:rPr>
        <w:tab/>
        <w:t>No šā nolīguma spēkā stāšanās dienas, ievērojot šā nolīguma 113. pantu:</w:t>
      </w:r>
    </w:p>
    <w:p w14:paraId="0DDC1499" w14:textId="77777777" w:rsidR="002B27E7" w:rsidRDefault="002B27E7" w:rsidP="002B27E7">
      <w:pPr>
        <w:ind w:left="567" w:hanging="567"/>
        <w:rPr>
          <w:lang w:val="lv-LV"/>
        </w:rPr>
      </w:pPr>
    </w:p>
    <w:p w14:paraId="0DDC149A" w14:textId="77777777" w:rsidR="002B27E7" w:rsidRDefault="00C4219C" w:rsidP="002B27E7">
      <w:pPr>
        <w:ind w:left="1134" w:hanging="567"/>
        <w:rPr>
          <w:lang w:val="lv-LV"/>
        </w:rPr>
      </w:pPr>
      <w:r w:rsidRPr="00C4219C">
        <w:rPr>
          <w:lang w:val="lv-LV"/>
        </w:rPr>
        <w:t>a)</w:t>
      </w:r>
      <w:r w:rsidRPr="00C4219C">
        <w:rPr>
          <w:lang w:val="lv-LV"/>
        </w:rPr>
        <w:tab/>
        <w:t xml:space="preserve">ar šo tiek atcelti šādi TASN noteikumi: </w:t>
      </w:r>
    </w:p>
    <w:p w14:paraId="0DDC149B" w14:textId="77777777" w:rsidR="002B27E7" w:rsidRDefault="002B27E7" w:rsidP="002B27E7">
      <w:pPr>
        <w:ind w:left="567" w:hanging="567"/>
        <w:rPr>
          <w:lang w:val="lv-LV"/>
        </w:rPr>
      </w:pPr>
    </w:p>
    <w:p w14:paraId="0DDC149C" w14:textId="77777777" w:rsidR="002B27E7" w:rsidRDefault="00C4219C" w:rsidP="002B27E7">
      <w:pPr>
        <w:ind w:left="1701" w:hanging="567"/>
        <w:rPr>
          <w:lang w:val="lv-LV"/>
        </w:rPr>
      </w:pPr>
      <w:r w:rsidRPr="00C4219C">
        <w:rPr>
          <w:lang w:val="lv-LV"/>
        </w:rPr>
        <w:t>i)</w:t>
      </w:r>
      <w:r w:rsidRPr="00C4219C">
        <w:rPr>
          <w:lang w:val="lv-LV"/>
        </w:rPr>
        <w:tab/>
        <w:t>II sadaļas (Tirdzniecība) un III sadaļas (Jautājumi saistībā ar tirdzniecību) panti un to attiecīgie pielikumi un protokoli, izņemot 31. pantu (Jūras pārvadājumi), kuru turpina piemērot TASNPušu savstarpējās attiecībās;</w:t>
      </w:r>
    </w:p>
    <w:p w14:paraId="0DDC149D" w14:textId="77777777" w:rsidR="002B27E7" w:rsidRDefault="002B27E7" w:rsidP="002B27E7">
      <w:pPr>
        <w:ind w:left="1701" w:hanging="567"/>
        <w:rPr>
          <w:lang w:val="lv-LV"/>
        </w:rPr>
      </w:pPr>
    </w:p>
    <w:p w14:paraId="0DDC149E" w14:textId="77777777" w:rsidR="002B27E7" w:rsidRDefault="00C4219C" w:rsidP="002B27E7">
      <w:pPr>
        <w:ind w:left="1701" w:hanging="567"/>
        <w:rPr>
          <w:lang w:val="lv-LV"/>
        </w:rPr>
      </w:pPr>
      <w:r w:rsidRPr="00C4219C">
        <w:rPr>
          <w:lang w:val="lv-LV"/>
        </w:rPr>
        <w:t>ii)</w:t>
      </w:r>
      <w:r w:rsidRPr="00C4219C">
        <w:rPr>
          <w:lang w:val="lv-LV"/>
        </w:rPr>
        <w:tab/>
        <w:t xml:space="preserve">104. panta 9. un 10. punkts; </w:t>
      </w:r>
    </w:p>
    <w:p w14:paraId="0DDC149F" w14:textId="77777777" w:rsidR="002B27E7" w:rsidRDefault="002B27E7" w:rsidP="002B27E7">
      <w:pPr>
        <w:ind w:left="1701" w:hanging="567"/>
        <w:rPr>
          <w:lang w:val="lv-LV"/>
        </w:rPr>
      </w:pPr>
    </w:p>
    <w:p w14:paraId="0DDC14A0" w14:textId="77777777" w:rsidR="002B27E7" w:rsidRDefault="00C4219C" w:rsidP="002B27E7">
      <w:pPr>
        <w:ind w:left="1701" w:hanging="567"/>
        <w:rPr>
          <w:lang w:val="lv-LV"/>
        </w:rPr>
      </w:pPr>
      <w:r w:rsidRPr="00C4219C">
        <w:rPr>
          <w:lang w:val="lv-LV"/>
        </w:rPr>
        <w:t>iii)</w:t>
      </w:r>
      <w:r w:rsidRPr="00C4219C">
        <w:rPr>
          <w:lang w:val="lv-LV"/>
        </w:rPr>
        <w:tab/>
        <w:t>TASN X pielikumā ietvertās vēstuļu apmaiņas papildinājuma 5. un 7. punkts;</w:t>
      </w:r>
    </w:p>
    <w:p w14:paraId="0DDC14A1" w14:textId="77777777" w:rsidR="002B27E7" w:rsidRDefault="002B27E7" w:rsidP="002B27E7">
      <w:pPr>
        <w:ind w:left="1134" w:hanging="567"/>
        <w:rPr>
          <w:lang w:val="lv-LV"/>
        </w:rPr>
      </w:pPr>
    </w:p>
    <w:p w14:paraId="0DDC14A2" w14:textId="77777777" w:rsidR="002B27E7" w:rsidRDefault="00C4219C" w:rsidP="002B27E7">
      <w:pPr>
        <w:ind w:left="1134" w:hanging="567"/>
        <w:rPr>
          <w:lang w:val="lv-LV"/>
        </w:rPr>
      </w:pPr>
      <w:r w:rsidRPr="00C4219C">
        <w:rPr>
          <w:lang w:val="lv-LV"/>
        </w:rPr>
        <w:t>b)</w:t>
      </w:r>
      <w:r w:rsidRPr="00C4219C">
        <w:rPr>
          <w:lang w:val="lv-LV"/>
        </w:rPr>
        <w:tab/>
        <w:t xml:space="preserve">Sadarbības padomei, kas izveidota ar TASN 97. pantu, vairs nav tiesību pieņemt juridiski saistošus lēmumus attiecībā uzdomstarpībām saistībā ar to noteikumu piemērošanu vai interpretēšanu, kas atcelti, ievērojot r a) apakšpunktu ; </w:t>
      </w:r>
    </w:p>
    <w:p w14:paraId="0DDC14A3" w14:textId="77777777" w:rsidR="002B27E7" w:rsidRDefault="002B27E7" w:rsidP="002B27E7">
      <w:pPr>
        <w:ind w:left="1134" w:hanging="567"/>
        <w:rPr>
          <w:lang w:val="lv-LV"/>
        </w:rPr>
      </w:pPr>
    </w:p>
    <w:p w14:paraId="0DDC14A4" w14:textId="77777777" w:rsidR="002B27E7" w:rsidRDefault="002B27E7">
      <w:pPr>
        <w:widowControl/>
        <w:spacing w:line="240" w:lineRule="auto"/>
        <w:rPr>
          <w:lang w:val="lv-LV"/>
        </w:rPr>
      </w:pPr>
      <w:r>
        <w:rPr>
          <w:lang w:val="lv-LV"/>
        </w:rPr>
        <w:br w:type="page"/>
      </w:r>
    </w:p>
    <w:p w14:paraId="0DDC14A5" w14:textId="77777777" w:rsidR="002B27E7" w:rsidRDefault="00C4219C" w:rsidP="002B27E7">
      <w:pPr>
        <w:ind w:left="1134" w:hanging="567"/>
        <w:rPr>
          <w:lang w:val="lv-LV"/>
        </w:rPr>
      </w:pPr>
      <w:r w:rsidRPr="00C4219C">
        <w:rPr>
          <w:lang w:val="lv-LV"/>
        </w:rPr>
        <w:t>c)</w:t>
      </w:r>
      <w:r w:rsidRPr="00C4219C">
        <w:rPr>
          <w:lang w:val="lv-LV"/>
        </w:rPr>
        <w:tab/>
        <w:t>domstarpību izšķiršanas mehānisms, kurš izveidots ar TASN104. punktu, vairs nav pieejams TASN Pusēm attiecībā uz domstarpībām saistībā ar to noteikumu piemērošanu vai interpretēšanu, kas atcelti, ievērojot a) apakšpunktu.</w:t>
      </w:r>
    </w:p>
    <w:p w14:paraId="0DDC14A6" w14:textId="77777777" w:rsidR="002B27E7" w:rsidRDefault="002B27E7" w:rsidP="002B27E7">
      <w:pPr>
        <w:ind w:left="1134" w:hanging="567"/>
        <w:rPr>
          <w:lang w:val="lv-LV"/>
        </w:rPr>
      </w:pPr>
    </w:p>
    <w:p w14:paraId="0DDC14A7" w14:textId="77777777" w:rsidR="002B27E7" w:rsidRDefault="00C4219C" w:rsidP="002B27E7">
      <w:pPr>
        <w:ind w:left="567" w:hanging="567"/>
        <w:rPr>
          <w:szCs w:val="24"/>
          <w:lang w:val="lv-LV"/>
        </w:rPr>
      </w:pPr>
      <w:r w:rsidRPr="00C4219C">
        <w:rPr>
          <w:lang w:val="lv-LV"/>
        </w:rPr>
        <w:t>2.</w:t>
      </w:r>
      <w:r w:rsidRPr="00C4219C">
        <w:rPr>
          <w:lang w:val="lv-LV"/>
        </w:rPr>
        <w:tab/>
        <w:t>Gadījumā, ja šis nolīgums tiek provizoriski piemērots ES un ratificēts Dienvidāfrikā saskaņā ar tā 113. pantu:</w:t>
      </w:r>
    </w:p>
    <w:p w14:paraId="0DDC14A8" w14:textId="77777777" w:rsidR="002B27E7" w:rsidRDefault="002B27E7" w:rsidP="002B27E7">
      <w:pPr>
        <w:ind w:left="1134" w:hanging="567"/>
        <w:rPr>
          <w:szCs w:val="24"/>
          <w:lang w:val="lv-LV"/>
        </w:rPr>
      </w:pPr>
    </w:p>
    <w:p w14:paraId="0DDC14A9" w14:textId="77777777" w:rsidR="002B27E7" w:rsidRDefault="00C4219C" w:rsidP="002B27E7">
      <w:pPr>
        <w:ind w:left="1134" w:hanging="567"/>
        <w:rPr>
          <w:lang w:val="lv-LV"/>
        </w:rPr>
      </w:pPr>
      <w:r w:rsidRPr="00C4219C">
        <w:rPr>
          <w:lang w:val="lv-LV"/>
        </w:rPr>
        <w:t>a)</w:t>
      </w:r>
      <w:r w:rsidRPr="00C4219C">
        <w:rPr>
          <w:lang w:val="lv-LV"/>
        </w:rPr>
        <w:tab/>
        <w:t xml:space="preserve">pantu, kuru atcelšana paredzēta 1. punktā, piemērošanu aptur; </w:t>
      </w:r>
    </w:p>
    <w:p w14:paraId="0DDC14AA" w14:textId="77777777" w:rsidR="002B27E7" w:rsidRDefault="002B27E7" w:rsidP="002B27E7">
      <w:pPr>
        <w:ind w:left="567"/>
        <w:rPr>
          <w:lang w:val="lv-LV"/>
        </w:rPr>
      </w:pPr>
    </w:p>
    <w:p w14:paraId="0DDC14AB" w14:textId="77777777" w:rsidR="002B27E7" w:rsidRDefault="00C4219C" w:rsidP="002B27E7">
      <w:pPr>
        <w:ind w:left="1134" w:hanging="567"/>
        <w:rPr>
          <w:lang w:val="lv-LV"/>
        </w:rPr>
      </w:pPr>
      <w:r w:rsidRPr="00C4219C">
        <w:rPr>
          <w:lang w:val="lv-LV"/>
        </w:rPr>
        <w:t>b)</w:t>
      </w:r>
      <w:r w:rsidRPr="00C4219C">
        <w:rPr>
          <w:lang w:val="lv-LV"/>
        </w:rPr>
        <w:tab/>
        <w:t xml:space="preserve">Sadarbības padomei, kas izveidota ar TASN 97. pantu, vairs nav tiesību pieņemt juridiski saistošus lēmumus jautājumos, uz ko attiecas saskaņā ar 2. punkta a) apakšpunktu apturētie noteikumi; </w:t>
      </w:r>
    </w:p>
    <w:p w14:paraId="0DDC14AC" w14:textId="77777777" w:rsidR="002B27E7" w:rsidRDefault="002B27E7" w:rsidP="002B27E7">
      <w:pPr>
        <w:rPr>
          <w:lang w:val="lv-LV"/>
        </w:rPr>
      </w:pPr>
    </w:p>
    <w:p w14:paraId="0DDC14AD" w14:textId="77777777" w:rsidR="002B27E7" w:rsidRDefault="00C4219C" w:rsidP="002B27E7">
      <w:pPr>
        <w:ind w:left="1134" w:hanging="567"/>
        <w:rPr>
          <w:szCs w:val="24"/>
          <w:lang w:val="lv-LV"/>
        </w:rPr>
      </w:pPr>
      <w:r w:rsidRPr="00C4219C">
        <w:rPr>
          <w:lang w:val="lv-LV"/>
        </w:rPr>
        <w:t>c)</w:t>
      </w:r>
      <w:r w:rsidRPr="00C4219C">
        <w:rPr>
          <w:lang w:val="lv-LV"/>
        </w:rPr>
        <w:tab/>
        <w:t xml:space="preserve">domstarpību izšķiršanas mehānisms, kurš izveidots ar TASN 104. punktu, vairs nav pieejams tirdzniecības, attīstības un sadarbības nolīguma Pusēm attiecībā uz domstarpībām saistībā ar to noteikumu piemērošanu vai interpretēšanu, kas apturēti, ievērojot a) apakšpunktu. </w:t>
      </w:r>
    </w:p>
    <w:p w14:paraId="0DDC14AE" w14:textId="77777777" w:rsidR="002B27E7" w:rsidRDefault="002B27E7" w:rsidP="002B27E7">
      <w:pPr>
        <w:rPr>
          <w:szCs w:val="24"/>
          <w:lang w:val="lv-LV"/>
        </w:rPr>
      </w:pPr>
    </w:p>
    <w:p w14:paraId="0DDC14AF" w14:textId="77777777" w:rsidR="002B27E7" w:rsidRDefault="00C4219C" w:rsidP="002B27E7">
      <w:pPr>
        <w:ind w:left="567" w:hanging="567"/>
        <w:rPr>
          <w:szCs w:val="24"/>
          <w:lang w:val="lv-LV"/>
        </w:rPr>
      </w:pPr>
      <w:r w:rsidRPr="00C4219C">
        <w:rPr>
          <w:lang w:val="lv-LV"/>
        </w:rPr>
        <w:t>3.</w:t>
      </w:r>
      <w:r w:rsidRPr="00C4219C">
        <w:rPr>
          <w:lang w:val="lv-LV"/>
        </w:rPr>
        <w:tab/>
        <w:t>TASN un šā nolīguma pretrunu gadījumā priekšroka dodama šim nolīgumam, ciktāl tas attiecas uz pretrunām.</w:t>
      </w:r>
    </w:p>
    <w:p w14:paraId="0DDC14B0" w14:textId="77777777" w:rsidR="002B27E7" w:rsidRDefault="002B27E7" w:rsidP="002B27E7">
      <w:pPr>
        <w:rPr>
          <w:szCs w:val="24"/>
          <w:lang w:val="lv-LV"/>
        </w:rPr>
      </w:pPr>
    </w:p>
    <w:p w14:paraId="0DDC14B1" w14:textId="77777777" w:rsidR="002B27E7" w:rsidRPr="0038517C" w:rsidRDefault="002B27E7" w:rsidP="002B27E7">
      <w:pPr>
        <w:ind w:left="567" w:hanging="567"/>
        <w:jc w:val="center"/>
        <w:rPr>
          <w:szCs w:val="24"/>
          <w:lang w:val="lv-LV" w:eastAsia="en-US"/>
        </w:rPr>
      </w:pPr>
    </w:p>
    <w:p w14:paraId="0DDC14B2" w14:textId="77777777" w:rsidR="002B27E7" w:rsidRPr="002B27E7" w:rsidRDefault="002B27E7" w:rsidP="00256767">
      <w:pPr>
        <w:jc w:val="center"/>
      </w:pPr>
      <w:r w:rsidRPr="0038517C">
        <w:rPr>
          <w:szCs w:val="24"/>
          <w:lang w:val="lv-LV" w:eastAsia="en-US"/>
        </w:rPr>
        <w:t>________________</w:t>
      </w:r>
    </w:p>
    <w:sectPr w:rsidR="002B27E7" w:rsidRPr="002B27E7" w:rsidSect="002B27E7">
      <w:footerReference w:type="default" r:id="rId21"/>
      <w:footnotePr>
        <w:numRestart w:val="eachPage"/>
      </w:footnotePr>
      <w:pgSz w:w="11906" w:h="16838"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F2AC5" w14:textId="77777777" w:rsidR="00181038" w:rsidRDefault="00181038">
      <w:r>
        <w:separator/>
      </w:r>
    </w:p>
  </w:endnote>
  <w:endnote w:type="continuationSeparator" w:id="0">
    <w:p w14:paraId="7F22D7FA" w14:textId="77777777" w:rsidR="00181038" w:rsidRDefault="0018103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lv-LV"/>
      </w:rPr>
      <w:id w:val="1063833578"/>
      <w:docPartObj>
        <w:docPartGallery w:val="Page Numbers (Bottom of Page)"/>
        <w:docPartUnique/>
      </w:docPartObj>
    </w:sdtPr>
    <w:sdtEndPr/>
    <w:sdtContent>
      <w:p w14:paraId="0DDC14B7" w14:textId="77777777" w:rsidR="00C76B75" w:rsidRPr="00C4219C" w:rsidRDefault="00C76B75" w:rsidP="00C4219C">
        <w:pPr>
          <w:pStyle w:val="Footer"/>
          <w:jc w:val="center"/>
          <w:rPr>
            <w:lang w:val="lv-LV"/>
          </w:rPr>
        </w:pPr>
      </w:p>
      <w:p w14:paraId="0DDC14B8" w14:textId="77777777" w:rsidR="00C76B75" w:rsidRPr="00C4219C" w:rsidRDefault="00C76B75" w:rsidP="00C4219C">
        <w:pPr>
          <w:pStyle w:val="Footer"/>
          <w:jc w:val="center"/>
          <w:rPr>
            <w:lang w:val="lv-LV"/>
          </w:rPr>
        </w:pPr>
        <w:r w:rsidRPr="00C4219C">
          <w:rPr>
            <w:lang w:val="lv-LV"/>
          </w:rPr>
          <w:t xml:space="preserve">EU/SADC/IV pielikums/lv </w:t>
        </w:r>
        <w:r w:rsidRPr="00C4219C">
          <w:rPr>
            <w:lang w:val="lv-LV"/>
          </w:rPr>
          <w:fldChar w:fldCharType="begin"/>
        </w:r>
        <w:r w:rsidRPr="00C4219C">
          <w:rPr>
            <w:lang w:val="lv-LV"/>
          </w:rPr>
          <w:instrText xml:space="preserve"> PAGE   \* MERGEFORMAT </w:instrText>
        </w:r>
        <w:r w:rsidRPr="00C4219C">
          <w:rPr>
            <w:lang w:val="lv-LV"/>
          </w:rPr>
          <w:fldChar w:fldCharType="separate"/>
        </w:r>
        <w:r w:rsidR="006B2496">
          <w:rPr>
            <w:noProof/>
            <w:lang w:val="lv-LV"/>
          </w:rPr>
          <w:t>2</w:t>
        </w:r>
        <w:r w:rsidRPr="00C4219C">
          <w:rPr>
            <w:lang w:val="lv-LV"/>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999140"/>
      <w:docPartObj>
        <w:docPartGallery w:val="Page Numbers (Bottom of Page)"/>
        <w:docPartUnique/>
      </w:docPartObj>
    </w:sdtPr>
    <w:sdtEndPr/>
    <w:sdtContent>
      <w:p w14:paraId="0DDC14C8" w14:textId="77777777" w:rsidR="00C76B75" w:rsidRDefault="00C76B75" w:rsidP="002B27E7">
        <w:pPr>
          <w:jc w:val="center"/>
        </w:pPr>
      </w:p>
      <w:p w14:paraId="0DDC14C9" w14:textId="77777777" w:rsidR="00C76B75" w:rsidRPr="00CE6CA4" w:rsidRDefault="00C76B75" w:rsidP="002B27E7">
        <w:pPr>
          <w:jc w:val="center"/>
        </w:pPr>
        <w:r>
          <w:t xml:space="preserve">EU/SADC/P 3/lv </w:t>
        </w:r>
        <w:r w:rsidRPr="00CE6CA4">
          <w:fldChar w:fldCharType="begin"/>
        </w:r>
        <w:r w:rsidRPr="00CE6CA4">
          <w:instrText xml:space="preserve"> PAGE   \* MERGEFORMAT </w:instrText>
        </w:r>
        <w:r w:rsidRPr="00CE6CA4">
          <w:fldChar w:fldCharType="separate"/>
        </w:r>
        <w:r w:rsidR="00256767">
          <w:rPr>
            <w:noProof/>
          </w:rPr>
          <w:t>55</w:t>
        </w:r>
        <w:r w:rsidRPr="00CE6CA4">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437"/>
      <w:docPartObj>
        <w:docPartGallery w:val="Page Numbers (Bottom of Page)"/>
        <w:docPartUnique/>
      </w:docPartObj>
    </w:sdtPr>
    <w:sdtEndPr/>
    <w:sdtContent>
      <w:p w14:paraId="0DDC14CA" w14:textId="77777777" w:rsidR="00C76B75" w:rsidRDefault="00C76B75" w:rsidP="002B27E7">
        <w:pPr>
          <w:jc w:val="center"/>
        </w:pPr>
      </w:p>
      <w:p w14:paraId="0DDC14CB" w14:textId="77777777" w:rsidR="00C76B75" w:rsidRPr="00CE6CA4" w:rsidRDefault="00C76B75" w:rsidP="002B27E7">
        <w:pPr>
          <w:jc w:val="center"/>
        </w:pPr>
        <w:r>
          <w:t xml:space="preserve">EU/SADC/P 4/lv </w:t>
        </w:r>
        <w:r w:rsidRPr="00CE6CA4">
          <w:fldChar w:fldCharType="begin"/>
        </w:r>
        <w:r w:rsidRPr="00CE6CA4">
          <w:instrText xml:space="preserve"> PAGE   \* MERGEFORMAT </w:instrText>
        </w:r>
        <w:r w:rsidRPr="00CE6CA4">
          <w:fldChar w:fldCharType="separate"/>
        </w:r>
        <w:r w:rsidR="00256767">
          <w:rPr>
            <w:noProof/>
          </w:rPr>
          <w:t>2</w:t>
        </w:r>
        <w:r w:rsidRPr="00CE6CA4">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lv-LV"/>
      </w:rPr>
      <w:id w:val="-1254582555"/>
      <w:docPartObj>
        <w:docPartGallery w:val="Page Numbers (Bottom of Page)"/>
        <w:docPartUnique/>
      </w:docPartObj>
    </w:sdtPr>
    <w:sdtEndPr/>
    <w:sdtContent>
      <w:p w14:paraId="0DDC14BA" w14:textId="77777777" w:rsidR="00C76B75" w:rsidRPr="00C4219C" w:rsidRDefault="00C76B75" w:rsidP="00C4219C">
        <w:pPr>
          <w:pStyle w:val="Footer"/>
          <w:jc w:val="center"/>
          <w:rPr>
            <w:lang w:val="lv-LV"/>
          </w:rPr>
        </w:pPr>
      </w:p>
      <w:p w14:paraId="0DDC14BB" w14:textId="77777777" w:rsidR="00C76B75" w:rsidRPr="00C4219C" w:rsidRDefault="00C76B75" w:rsidP="00C4219C">
        <w:pPr>
          <w:pStyle w:val="Footer"/>
          <w:jc w:val="center"/>
          <w:rPr>
            <w:lang w:val="lv-LV"/>
          </w:rPr>
        </w:pPr>
        <w:r w:rsidRPr="00C4219C">
          <w:rPr>
            <w:lang w:val="lv-LV"/>
          </w:rPr>
          <w:t xml:space="preserve">EU/SADC/V pielikums/lv </w:t>
        </w:r>
        <w:r w:rsidRPr="00C4219C">
          <w:rPr>
            <w:lang w:val="lv-LV"/>
          </w:rPr>
          <w:fldChar w:fldCharType="begin"/>
        </w:r>
        <w:r w:rsidRPr="00C4219C">
          <w:rPr>
            <w:lang w:val="lv-LV"/>
          </w:rPr>
          <w:instrText xml:space="preserve"> PAGE   \* MERGEFORMAT </w:instrText>
        </w:r>
        <w:r w:rsidRPr="00C4219C">
          <w:rPr>
            <w:lang w:val="lv-LV"/>
          </w:rPr>
          <w:fldChar w:fldCharType="separate"/>
        </w:r>
        <w:r w:rsidR="006B2496">
          <w:rPr>
            <w:noProof/>
            <w:lang w:val="lv-LV"/>
          </w:rPr>
          <w:t>4</w:t>
        </w:r>
        <w:r w:rsidRPr="00C4219C">
          <w:rPr>
            <w:lang w:val="lv-LV"/>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14BD" w14:textId="77777777" w:rsidR="00C76B75" w:rsidRDefault="00C76B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lv-LV"/>
      </w:rPr>
      <w:id w:val="758028926"/>
      <w:docPartObj>
        <w:docPartGallery w:val="Page Numbers (Bottom of Page)"/>
        <w:docPartUnique/>
      </w:docPartObj>
    </w:sdtPr>
    <w:sdtEndPr/>
    <w:sdtContent>
      <w:p w14:paraId="0DDC14BE" w14:textId="77777777" w:rsidR="00C76B75" w:rsidRPr="00C4219C" w:rsidRDefault="00C76B75" w:rsidP="00C4219C">
        <w:pPr>
          <w:pStyle w:val="Footer"/>
          <w:jc w:val="center"/>
          <w:rPr>
            <w:lang w:val="lv-LV"/>
          </w:rPr>
        </w:pPr>
      </w:p>
      <w:p w14:paraId="0DDC14BF" w14:textId="77777777" w:rsidR="00C76B75" w:rsidRPr="00C4219C" w:rsidRDefault="00C76B75" w:rsidP="00C4219C">
        <w:pPr>
          <w:pStyle w:val="Footer"/>
          <w:jc w:val="center"/>
          <w:rPr>
            <w:lang w:val="lv-LV"/>
          </w:rPr>
        </w:pPr>
        <w:r w:rsidRPr="00C4219C">
          <w:rPr>
            <w:lang w:val="lv-LV"/>
          </w:rPr>
          <w:t>EU/SADC/V</w:t>
        </w:r>
        <w:r>
          <w:rPr>
            <w:lang w:val="lv-LV"/>
          </w:rPr>
          <w:t>I</w:t>
        </w:r>
        <w:r w:rsidRPr="00C4219C">
          <w:rPr>
            <w:lang w:val="lv-LV"/>
          </w:rPr>
          <w:t xml:space="preserve"> pielikums/lv </w:t>
        </w:r>
        <w:r w:rsidRPr="00C4219C">
          <w:rPr>
            <w:lang w:val="lv-LV"/>
          </w:rPr>
          <w:fldChar w:fldCharType="begin"/>
        </w:r>
        <w:r w:rsidRPr="00C4219C">
          <w:rPr>
            <w:lang w:val="lv-LV"/>
          </w:rPr>
          <w:instrText xml:space="preserve"> PAGE   \* MERGEFORMAT </w:instrText>
        </w:r>
        <w:r w:rsidRPr="00C4219C">
          <w:rPr>
            <w:lang w:val="lv-LV"/>
          </w:rPr>
          <w:fldChar w:fldCharType="separate"/>
        </w:r>
        <w:r w:rsidR="006B2496">
          <w:rPr>
            <w:noProof/>
            <w:lang w:val="lv-LV"/>
          </w:rPr>
          <w:t>2</w:t>
        </w:r>
        <w:r w:rsidRPr="00C4219C">
          <w:rPr>
            <w:lang w:val="lv-LV"/>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79942"/>
      <w:docPartObj>
        <w:docPartGallery w:val="Page Numbers (Bottom of Page)"/>
        <w:docPartUnique/>
      </w:docPartObj>
    </w:sdtPr>
    <w:sdtEndPr/>
    <w:sdtContent>
      <w:p w14:paraId="0DDC14C0" w14:textId="77777777" w:rsidR="00C76B75" w:rsidRDefault="00C76B75" w:rsidP="00CE6CA4">
        <w:pPr>
          <w:jc w:val="center"/>
        </w:pPr>
      </w:p>
      <w:p w14:paraId="0DDC14C1" w14:textId="77777777" w:rsidR="00C76B75" w:rsidRPr="00CE6CA4" w:rsidRDefault="00C76B75" w:rsidP="00C4219C">
        <w:pPr>
          <w:jc w:val="center"/>
        </w:pPr>
        <w:r>
          <w:t xml:space="preserve">EU/SADC/P 1/lv </w:t>
        </w:r>
        <w:r w:rsidRPr="00CE6CA4">
          <w:fldChar w:fldCharType="begin"/>
        </w:r>
        <w:r w:rsidRPr="00CE6CA4">
          <w:instrText xml:space="preserve"> PAGE   \* MERGEFORMAT </w:instrText>
        </w:r>
        <w:r w:rsidRPr="00CE6CA4">
          <w:fldChar w:fldCharType="separate"/>
        </w:r>
        <w:r w:rsidR="006B2496">
          <w:rPr>
            <w:noProof/>
          </w:rPr>
          <w:t>89</w:t>
        </w:r>
        <w:r w:rsidRPr="00CE6CA4">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37199"/>
      <w:docPartObj>
        <w:docPartGallery w:val="Page Numbers (Bottom of Page)"/>
        <w:docPartUnique/>
      </w:docPartObj>
    </w:sdtPr>
    <w:sdtEndPr/>
    <w:sdtContent>
      <w:p w14:paraId="0DDC14C2" w14:textId="77777777" w:rsidR="00C76B75" w:rsidRDefault="00C76B75" w:rsidP="007418B4">
        <w:pPr>
          <w:spacing w:line="240" w:lineRule="auto"/>
          <w:jc w:val="center"/>
        </w:pPr>
      </w:p>
      <w:p w14:paraId="0DDC14C3" w14:textId="77777777" w:rsidR="00C76B75" w:rsidRPr="00CE6CA4" w:rsidRDefault="00C76B75" w:rsidP="00C4219C">
        <w:pPr>
          <w:jc w:val="center"/>
        </w:pPr>
        <w:r>
          <w:t xml:space="preserve">EU/SADC/P 1/lv </w:t>
        </w:r>
        <w:r w:rsidRPr="00CE6CA4">
          <w:fldChar w:fldCharType="begin"/>
        </w:r>
        <w:r w:rsidRPr="00CE6CA4">
          <w:instrText xml:space="preserve"> PAGE   \* MERGEFORMAT </w:instrText>
        </w:r>
        <w:r w:rsidRPr="00CE6CA4">
          <w:fldChar w:fldCharType="separate"/>
        </w:r>
        <w:r w:rsidR="006B2496">
          <w:rPr>
            <w:noProof/>
          </w:rPr>
          <w:t>132</w:t>
        </w:r>
        <w:r w:rsidRPr="00CE6CA4">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09966"/>
      <w:docPartObj>
        <w:docPartGallery w:val="Page Numbers (Bottom of Page)"/>
        <w:docPartUnique/>
      </w:docPartObj>
    </w:sdtPr>
    <w:sdtEndPr/>
    <w:sdtContent>
      <w:p w14:paraId="0DDC14C4" w14:textId="77777777" w:rsidR="00C76B75" w:rsidRPr="00CE6CA4" w:rsidRDefault="00C76B75" w:rsidP="002B27E7">
        <w:pPr>
          <w:jc w:val="center"/>
        </w:pPr>
        <w:r>
          <w:t xml:space="preserve">EU/SADC/P 1/lv </w:t>
        </w:r>
        <w:r w:rsidRPr="00CE6CA4">
          <w:fldChar w:fldCharType="begin"/>
        </w:r>
        <w:r w:rsidRPr="00CE6CA4">
          <w:instrText xml:space="preserve"> PAGE   \* MERGEFORMAT </w:instrText>
        </w:r>
        <w:r w:rsidRPr="00CE6CA4">
          <w:fldChar w:fldCharType="separate"/>
        </w:r>
        <w:r w:rsidR="00256767">
          <w:rPr>
            <w:noProof/>
          </w:rPr>
          <w:t>261</w:t>
        </w:r>
        <w:r w:rsidRPr="00CE6CA4">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61573"/>
      <w:docPartObj>
        <w:docPartGallery w:val="Page Numbers (Bottom of Page)"/>
        <w:docPartUnique/>
      </w:docPartObj>
    </w:sdtPr>
    <w:sdtEndPr/>
    <w:sdtContent>
      <w:p w14:paraId="0DDC14C5" w14:textId="77777777" w:rsidR="00C76B75" w:rsidRPr="00CE6CA4" w:rsidRDefault="00C76B75" w:rsidP="002B27E7">
        <w:pPr>
          <w:jc w:val="center"/>
        </w:pPr>
        <w:r>
          <w:t xml:space="preserve">EU/SADC/P 2/lv </w:t>
        </w:r>
        <w:r w:rsidRPr="00CE6CA4">
          <w:fldChar w:fldCharType="begin"/>
        </w:r>
        <w:r w:rsidRPr="00CE6CA4">
          <w:instrText xml:space="preserve"> PAGE   \* MERGEFORMAT </w:instrText>
        </w:r>
        <w:r w:rsidRPr="00CE6CA4">
          <w:fldChar w:fldCharType="separate"/>
        </w:r>
        <w:r w:rsidR="00256767">
          <w:rPr>
            <w:noProof/>
          </w:rPr>
          <w:t>14</w:t>
        </w:r>
        <w:r w:rsidRPr="00CE6CA4">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869243"/>
      <w:docPartObj>
        <w:docPartGallery w:val="Page Numbers (Bottom of Page)"/>
        <w:docPartUnique/>
      </w:docPartObj>
    </w:sdtPr>
    <w:sdtEndPr/>
    <w:sdtContent>
      <w:p w14:paraId="0DDC14C6" w14:textId="77777777" w:rsidR="00C76B75" w:rsidRDefault="00C76B75" w:rsidP="002B27E7">
        <w:pPr>
          <w:jc w:val="center"/>
        </w:pPr>
      </w:p>
      <w:p w14:paraId="0DDC14C7" w14:textId="77777777" w:rsidR="00C76B75" w:rsidRPr="00CE6CA4" w:rsidRDefault="00C76B75" w:rsidP="002B27E7">
        <w:pPr>
          <w:jc w:val="center"/>
        </w:pPr>
        <w:r>
          <w:t xml:space="preserve">EU/SADC/P 3/lv </w:t>
        </w:r>
        <w:r w:rsidRPr="00CE6CA4">
          <w:fldChar w:fldCharType="begin"/>
        </w:r>
        <w:r w:rsidRPr="00CE6CA4">
          <w:instrText xml:space="preserve"> PAGE   \* MERGEFORMAT </w:instrText>
        </w:r>
        <w:r w:rsidRPr="00CE6CA4">
          <w:fldChar w:fldCharType="separate"/>
        </w:r>
        <w:r w:rsidR="00256767">
          <w:rPr>
            <w:noProof/>
          </w:rPr>
          <w:t>51</w:t>
        </w:r>
        <w:r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D09D6" w14:textId="77777777" w:rsidR="00181038" w:rsidRDefault="00181038">
      <w:pPr>
        <w:pStyle w:val="FootnoteText"/>
      </w:pPr>
      <w:r>
        <w:separator/>
      </w:r>
    </w:p>
  </w:footnote>
  <w:footnote w:type="continuationSeparator" w:id="0">
    <w:p w14:paraId="2563F316" w14:textId="77777777" w:rsidR="00181038" w:rsidRDefault="00181038">
      <w:pPr>
        <w:pStyle w:val="FootnoteText"/>
      </w:pPr>
      <w:r>
        <w:separator/>
      </w:r>
    </w:p>
  </w:footnote>
  <w:footnote w:id="1">
    <w:p w14:paraId="0DDC14CC" w14:textId="77777777" w:rsidR="00C76B75" w:rsidRPr="0072122D" w:rsidRDefault="00C76B75" w:rsidP="002B27E7">
      <w:pPr>
        <w:spacing w:line="240" w:lineRule="auto"/>
        <w:ind w:left="567" w:hanging="567"/>
      </w:pPr>
      <w:r w:rsidRPr="00BF6D24">
        <w:rPr>
          <w:vertAlign w:val="superscript"/>
        </w:rPr>
        <w:footnoteRef/>
      </w:r>
      <w:r w:rsidRPr="0072122D">
        <w:tab/>
        <w:t>Saistības nodrošināt administratīvo sadarbību starp ES un ĀKK EPN valstīm ir iekļautas to attiecīgajos protokolos par izcelsmes noteikumiem un administratīvo sadarbību.</w:t>
      </w:r>
    </w:p>
  </w:footnote>
  <w:footnote w:id="2">
    <w:p w14:paraId="0DDC14CD" w14:textId="77777777" w:rsidR="00C76B75" w:rsidRPr="0072122D" w:rsidRDefault="00C76B75" w:rsidP="002B27E7">
      <w:pPr>
        <w:spacing w:line="240" w:lineRule="auto"/>
      </w:pPr>
      <w:r w:rsidRPr="00BF6D24">
        <w:rPr>
          <w:vertAlign w:val="superscript"/>
        </w:rPr>
        <w:footnoteRef/>
      </w:r>
      <w:r w:rsidRPr="0072122D">
        <w:tab/>
        <w:t>Padomes Lēmums Nr. 729/2009/EK</w:t>
      </w:r>
      <w:r>
        <w:t xml:space="preserve"> (</w:t>
      </w:r>
      <w:r w:rsidRPr="0072122D">
        <w:t>2009. gada 13. jūlij</w:t>
      </w:r>
      <w:r>
        <w:t>s)</w:t>
      </w:r>
      <w:r w:rsidRPr="0072122D">
        <w:t>.</w:t>
      </w:r>
    </w:p>
  </w:footnote>
  <w:footnote w:id="3">
    <w:p w14:paraId="0DDC14CE" w14:textId="77777777" w:rsidR="000B7B96" w:rsidRPr="000B7B96" w:rsidRDefault="000B7B96">
      <w:pPr>
        <w:pStyle w:val="FootnoteText"/>
        <w:rPr>
          <w:lang w:val="lv-LV"/>
        </w:rPr>
      </w:pPr>
      <w:r>
        <w:rPr>
          <w:rStyle w:val="FootnoteReference"/>
        </w:rPr>
        <w:footnoteRef/>
      </w:r>
      <w:r>
        <w:tab/>
      </w:r>
      <w:r w:rsidRPr="0072122D">
        <w:t>Saskaņā ar I pielikumu Padomes Regulai (EEK) Nr. 2658/87 par tarifu un statistikas nomenklatūru un kopējo muitas tarifu, kā arī ar tiesību aktiem, ar kuriem šī regula ir grozīta, un ar saistītiem tiesību aktiem.</w:t>
      </w:r>
    </w:p>
  </w:footnote>
  <w:footnote w:id="4">
    <w:p w14:paraId="0DDC14CF" w14:textId="77777777" w:rsidR="00C76B75" w:rsidRPr="0072122D" w:rsidRDefault="00C76B75" w:rsidP="002B27E7">
      <w:pPr>
        <w:spacing w:line="240" w:lineRule="auto"/>
        <w:ind w:left="567" w:hanging="567"/>
      </w:pPr>
      <w:r w:rsidRPr="008A02DD">
        <w:rPr>
          <w:vertAlign w:val="superscript"/>
        </w:rPr>
        <w:footnoteRef/>
      </w:r>
      <w:r w:rsidRPr="0072122D">
        <w:tab/>
        <w:t>Īstenojot šo īpašo izņēmumu, piemēro ES nepreferenciālos izcelsmes noteikumus.</w:t>
      </w:r>
    </w:p>
  </w:footnote>
  <w:footnote w:id="5">
    <w:p w14:paraId="0DDC14D0" w14:textId="77777777" w:rsidR="00C76B75" w:rsidRPr="0072122D" w:rsidRDefault="00C76B75" w:rsidP="002B27E7">
      <w:pPr>
        <w:spacing w:line="240" w:lineRule="auto"/>
        <w:ind w:left="567" w:hanging="567"/>
      </w:pPr>
      <w:r w:rsidRPr="008A02DD">
        <w:rPr>
          <w:vertAlign w:val="superscript"/>
        </w:rPr>
        <w:footnoteRef/>
      </w:r>
      <w:r w:rsidRPr="0072122D">
        <w:tab/>
        <w:t xml:space="preserve">Saskaņā ar 17. un 18. pantu Eiropas Parlamenta un Padomes Regulā (ES) Nr. 978/2012 </w:t>
      </w:r>
      <w:r>
        <w:t>(</w:t>
      </w:r>
      <w:r w:rsidRPr="0072122D">
        <w:t>2012. gada 25. oktobr</w:t>
      </w:r>
      <w:r>
        <w:t>is)</w:t>
      </w:r>
      <w:r w:rsidRPr="0072122D">
        <w:t xml:space="preserve"> par vispārējo tarifa preferenču sistēmas piemērošanu.</w:t>
      </w:r>
    </w:p>
  </w:footnote>
  <w:footnote w:id="6">
    <w:p w14:paraId="0DDC14D1" w14:textId="77777777" w:rsidR="00C76B75" w:rsidRPr="0072122D" w:rsidRDefault="00C76B75" w:rsidP="002B27E7">
      <w:pPr>
        <w:spacing w:line="240" w:lineRule="auto"/>
        <w:ind w:left="567" w:hanging="567"/>
      </w:pPr>
      <w:r w:rsidRPr="008A02DD">
        <w:rPr>
          <w:vertAlign w:val="superscript"/>
        </w:rPr>
        <w:footnoteRef/>
      </w:r>
      <w:r w:rsidRPr="0072122D">
        <w:tab/>
        <w:t xml:space="preserve">Saskaņā ar 6. pantu Eiropas Parlamenta un Padomes Regulā (ES) Nr. 978/2012 </w:t>
      </w:r>
      <w:r>
        <w:t>(</w:t>
      </w:r>
      <w:r w:rsidRPr="0072122D">
        <w:t>2012. gada 25. oktobr</w:t>
      </w:r>
      <w:r>
        <w:t>is)</w:t>
      </w:r>
      <w:r w:rsidRPr="0072122D">
        <w:t xml:space="preserve"> par vispārējo tarifa preferenču sistēmas piemērošanu; šis noteikums neattiecas uz materiāliem, kuriem piemēro beznodokļu režīmu, balstoties uz īpašo veicināšanas režīmu ilgtspējīgai attīstībai un labai pārvaldībai saskaņā ar minētās regulas 9.</w:t>
      </w:r>
      <w:r>
        <w:t xml:space="preserve"> līdz </w:t>
      </w:r>
      <w:r w:rsidRPr="0072122D">
        <w:t>16. pantu, bet uz kuriem neattiecas vispārējais režīms atbilstoši tās pašas regulas 6. pantam.</w:t>
      </w:r>
    </w:p>
  </w:footnote>
  <w:footnote w:id="7">
    <w:p w14:paraId="0DDC14D2" w14:textId="77777777" w:rsidR="00C76B75" w:rsidRPr="0072122D" w:rsidRDefault="00C76B75" w:rsidP="00C4219C">
      <w:r w:rsidRPr="008A02DD">
        <w:rPr>
          <w:vertAlign w:val="superscript"/>
        </w:rPr>
        <w:footnoteRef/>
      </w:r>
      <w:r w:rsidRPr="0072122D">
        <w:tab/>
        <w:t>Īstenojot šo īpašo izņēmumu, piemēro ES nepreferenciālos izcelsmes noteikumus.</w:t>
      </w:r>
    </w:p>
  </w:footnote>
  <w:footnote w:id="8">
    <w:p w14:paraId="0DDC14D3" w14:textId="77777777" w:rsidR="00C76B75" w:rsidRPr="0072122D" w:rsidRDefault="00C76B75" w:rsidP="00C4219C">
      <w:r w:rsidRPr="008A02DD">
        <w:rPr>
          <w:vertAlign w:val="superscript"/>
        </w:rPr>
        <w:footnoteRef/>
      </w:r>
      <w:r w:rsidRPr="0072122D">
        <w:tab/>
        <w:t>Īstenojot šo īpašo izņēmumu, piemēro ES nepreferenciālos izcelsmes noteikumus.</w:t>
      </w:r>
    </w:p>
  </w:footnote>
  <w:footnote w:id="9">
    <w:p w14:paraId="0DDC14D4" w14:textId="77777777" w:rsidR="00C76B75" w:rsidRPr="0072122D" w:rsidRDefault="00C76B75" w:rsidP="002B27E7">
      <w:pPr>
        <w:spacing w:line="240" w:lineRule="auto"/>
      </w:pPr>
      <w:r w:rsidRPr="0038517C">
        <w:rPr>
          <w:vertAlign w:val="superscript"/>
        </w:rPr>
        <w:footnoteRef/>
      </w:r>
      <w:r w:rsidRPr="0072122D">
        <w:tab/>
        <w:t>Šis piemērs sniegts tikai paskaidrojumam. Tas nav juridiski saistošs.</w:t>
      </w:r>
    </w:p>
  </w:footnote>
  <w:footnote w:id="10">
    <w:p w14:paraId="0DDC14D5" w14:textId="77777777" w:rsidR="00C76B75" w:rsidRPr="00120BD0" w:rsidRDefault="00C76B75" w:rsidP="007418B4">
      <w:pPr>
        <w:pStyle w:val="FootnoteText"/>
      </w:pPr>
      <w:r w:rsidRPr="002B3959">
        <w:rPr>
          <w:rStyle w:val="FootnoteReference"/>
        </w:rPr>
        <w:footnoteRef/>
      </w:r>
      <w:r w:rsidRPr="00E12E3F">
        <w:tab/>
      </w:r>
      <w:r w:rsidRPr="0072122D">
        <w:t>Īpašos nosacījumus attiecībā uz “specifiskiem procesiem” skatīt 7. ievadpiezīmes 1. un 3. punktā.</w:t>
      </w:r>
    </w:p>
  </w:footnote>
  <w:footnote w:id="11">
    <w:p w14:paraId="0DDC14D6" w14:textId="77777777" w:rsidR="00C76B75" w:rsidRPr="00120BD0" w:rsidRDefault="00C76B75" w:rsidP="007418B4">
      <w:pPr>
        <w:pStyle w:val="FootnoteText"/>
      </w:pPr>
      <w:r w:rsidRPr="002B3959">
        <w:rPr>
          <w:rStyle w:val="FootnoteReference"/>
        </w:rPr>
        <w:footnoteRef/>
      </w:r>
      <w:r w:rsidRPr="00120BD0">
        <w:tab/>
      </w:r>
      <w:r w:rsidRPr="0072122D">
        <w:t xml:space="preserve">Īpašos nosacījumus attiecībā uz “specifiskiem procesiem” skatīt 7. ievadpiezīmes </w:t>
      </w:r>
      <w:r>
        <w:t>2</w:t>
      </w:r>
      <w:r w:rsidRPr="0072122D">
        <w:t>. punktā.</w:t>
      </w:r>
    </w:p>
  </w:footnote>
  <w:footnote w:id="12">
    <w:p w14:paraId="0DDC14D7" w14:textId="77777777" w:rsidR="00C76B75" w:rsidRPr="00120BD0" w:rsidRDefault="00C76B75" w:rsidP="007418B4">
      <w:pPr>
        <w:pStyle w:val="FootnoteText"/>
      </w:pPr>
      <w:r w:rsidRPr="002B3959">
        <w:rPr>
          <w:rStyle w:val="FootnoteReference"/>
        </w:rPr>
        <w:footnoteRef/>
      </w:r>
      <w:r w:rsidRPr="00120BD0">
        <w:tab/>
      </w:r>
      <w:r w:rsidRPr="0072122D">
        <w:t xml:space="preserve">Īpašos nosacījumus attiecībā uz “specifiskiem procesiem” skatīt 7. ievadpiezīmes </w:t>
      </w:r>
      <w:r>
        <w:t>2</w:t>
      </w:r>
      <w:r w:rsidRPr="0072122D">
        <w:t>. punktā.</w:t>
      </w:r>
    </w:p>
  </w:footnote>
  <w:footnote w:id="13">
    <w:p w14:paraId="0DDC14D8" w14:textId="77777777" w:rsidR="00C76B75" w:rsidRPr="00120BD0" w:rsidRDefault="00C76B75" w:rsidP="007418B4">
      <w:pPr>
        <w:pStyle w:val="FootnoteText"/>
      </w:pPr>
      <w:r w:rsidRPr="002B3959">
        <w:rPr>
          <w:rStyle w:val="FootnoteReference"/>
        </w:rPr>
        <w:footnoteRef/>
      </w:r>
      <w:r w:rsidRPr="00120BD0">
        <w:tab/>
      </w:r>
      <w:r w:rsidRPr="0072122D">
        <w:t xml:space="preserve">Īpašos nosacījumus attiecībā uz “specifiskiem procesiem” skatīt 7. ievadpiezīmes </w:t>
      </w:r>
      <w:r>
        <w:t>2</w:t>
      </w:r>
      <w:r w:rsidRPr="0072122D">
        <w:t>. punktā.</w:t>
      </w:r>
    </w:p>
  </w:footnote>
  <w:footnote w:id="14">
    <w:p w14:paraId="0DDC14D9" w14:textId="77777777" w:rsidR="00C76B75" w:rsidRPr="00E12E3F" w:rsidRDefault="00C76B75" w:rsidP="007418B4">
      <w:pPr>
        <w:pStyle w:val="FootnoteText"/>
      </w:pPr>
      <w:r w:rsidRPr="002B3959">
        <w:rPr>
          <w:rStyle w:val="FootnoteReference"/>
        </w:rPr>
        <w:footnoteRef/>
      </w:r>
      <w:r w:rsidRPr="00120BD0">
        <w:tab/>
      </w:r>
      <w:r w:rsidRPr="0072122D">
        <w:t>Īpašos nosacījumus attiecībā uz “specifiskiem procesiem” skatīt 7. ievadpiezīmes 1. un 3. punktā.</w:t>
      </w:r>
    </w:p>
  </w:footnote>
  <w:footnote w:id="15">
    <w:p w14:paraId="0DDC14DA" w14:textId="77777777" w:rsidR="00C76B75" w:rsidRPr="00E12E3F" w:rsidRDefault="00C76B75" w:rsidP="007418B4">
      <w:pPr>
        <w:pStyle w:val="FootnoteText"/>
      </w:pPr>
      <w:r w:rsidRPr="002B3959">
        <w:rPr>
          <w:rStyle w:val="FootnoteReference"/>
        </w:rPr>
        <w:footnoteRef/>
      </w:r>
      <w:r w:rsidRPr="00120BD0">
        <w:tab/>
      </w:r>
      <w:r w:rsidRPr="0072122D">
        <w:t>Īpašos nosacījumus attiecībā uz “specifiskiem procesiem” skatīt 7. ievadpiezīmes 1. un 3. punktā.</w:t>
      </w:r>
    </w:p>
  </w:footnote>
  <w:footnote w:id="16">
    <w:p w14:paraId="0DDC14DB" w14:textId="77777777" w:rsidR="00C76B75" w:rsidRPr="002B27E7" w:rsidRDefault="00C76B75">
      <w:pPr>
        <w:pStyle w:val="FootnoteText"/>
        <w:rPr>
          <w:lang w:val="lv-LV"/>
        </w:rPr>
      </w:pPr>
      <w:r>
        <w:rPr>
          <w:rStyle w:val="FootnoteReference"/>
        </w:rPr>
        <w:footnoteRef/>
      </w:r>
      <w:r>
        <w:tab/>
      </w:r>
      <w:r w:rsidRPr="0072122D">
        <w:t xml:space="preserve">Ja </w:t>
      </w:r>
      <w:r>
        <w:t>izstrādājum</w:t>
      </w:r>
      <w:r w:rsidRPr="0072122D">
        <w:t xml:space="preserve">i sastāv no materiāliem, kuri klasificēti gan pozīcijā 3901 līdz 3906, gan pozīcijā 3907 līdz 3911, tad šis ierobežojums attiecas tikai uz to materiālu grupu, kas </w:t>
      </w:r>
      <w:r>
        <w:t>izstrādājum</w:t>
      </w:r>
      <w:r w:rsidRPr="0072122D">
        <w:t>ā svara ziņā ir dominējošā.</w:t>
      </w:r>
    </w:p>
  </w:footnote>
  <w:footnote w:id="17">
    <w:p w14:paraId="0DDC14DC" w14:textId="77777777" w:rsidR="00C76B75" w:rsidRPr="002B27E7" w:rsidRDefault="00C76B75">
      <w:pPr>
        <w:pStyle w:val="FootnoteText"/>
        <w:rPr>
          <w:lang w:val="lv-LV"/>
        </w:rPr>
      </w:pPr>
      <w:r>
        <w:rPr>
          <w:rStyle w:val="FootnoteReference"/>
        </w:rPr>
        <w:footnoteRef/>
      </w:r>
      <w:r w:rsidRPr="0038517C">
        <w:rPr>
          <w:lang w:val="lv-LV"/>
        </w:rPr>
        <w:tab/>
        <w:t>Par ļoti caurspīdīgām uzskatāmas šādas folijas: folijas, kuru optiskais blāvums – to mērot ar ASTM-D 1003-16 Gardnera nefelometru (t. i., blāvuma koeficients) – ir mazāks nekā 2 %.</w:t>
      </w:r>
    </w:p>
  </w:footnote>
  <w:footnote w:id="18">
    <w:p w14:paraId="0DDC14DD" w14:textId="77777777" w:rsidR="00C76B75" w:rsidRPr="002B27E7" w:rsidRDefault="00C76B75">
      <w:pPr>
        <w:pStyle w:val="FootnoteText"/>
        <w:rPr>
          <w:lang w:val="lv-LV"/>
        </w:rPr>
      </w:pPr>
      <w:r>
        <w:rPr>
          <w:rStyle w:val="FootnoteReference"/>
        </w:rPr>
        <w:footnoteRef/>
      </w:r>
      <w:r w:rsidRPr="0038517C">
        <w:rPr>
          <w:lang w:val="lv-LV"/>
        </w:rPr>
        <w:tab/>
        <w:t>Ja izstrādājumi sastāv no materiāliem, kuri klasificēti gan pozīcijā 3901 līdz 3906, gan pozīcijā 3907 līdz 3911, tad šis ierobežojums attiecas tikai uz to materiālu grupu, kas izstrādājumā svara ziņā ir dominējošā.</w:t>
      </w:r>
    </w:p>
  </w:footnote>
  <w:footnote w:id="19">
    <w:p w14:paraId="0DDC14DE" w14:textId="77777777" w:rsidR="00C76B75" w:rsidRPr="007418B4" w:rsidRDefault="00C76B75">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20">
    <w:p w14:paraId="0DDC14DF" w14:textId="77777777" w:rsidR="00C76B75" w:rsidRPr="007418B4" w:rsidRDefault="00C76B75">
      <w:pPr>
        <w:pStyle w:val="FootnoteText"/>
        <w:rPr>
          <w:lang w:val="lv-LV"/>
        </w:rPr>
      </w:pPr>
      <w:r>
        <w:rPr>
          <w:rStyle w:val="FootnoteReference"/>
        </w:rPr>
        <w:footnoteRef/>
      </w:r>
      <w:r w:rsidRPr="0038517C">
        <w:rPr>
          <w:lang w:val="lv-LV"/>
        </w:rPr>
        <w:tab/>
        <w:t>32. nodaļas 3. piezīmē teikts, ka tie ir preparāti, ko izmanto jebkura materiāla krāsošanai vai kā sastāvdaļas krāsvielu ražošanā, ja tie nav klasificēti kādā citā 32. nodaļas pozīcijā.</w:t>
      </w:r>
    </w:p>
  </w:footnote>
  <w:footnote w:id="21">
    <w:p w14:paraId="0DDC14E0" w14:textId="77777777" w:rsidR="00C76B75" w:rsidRPr="007418B4" w:rsidRDefault="00C76B75">
      <w:pPr>
        <w:pStyle w:val="FootnoteText"/>
        <w:rPr>
          <w:lang w:val="lv-LV"/>
        </w:rPr>
      </w:pPr>
      <w:r>
        <w:rPr>
          <w:rStyle w:val="FootnoteReference"/>
        </w:rPr>
        <w:footnoteRef/>
      </w:r>
      <w:r w:rsidRPr="0038517C">
        <w:rPr>
          <w:lang w:val="lv-LV"/>
        </w:rPr>
        <w:tab/>
        <w:t>Par “grupu” uzskatāma pozīcijas daļa, kas atdalīta no pārējā teksta ar semikolu.</w:t>
      </w:r>
    </w:p>
  </w:footnote>
  <w:footnote w:id="22">
    <w:p w14:paraId="0DDC14E1" w14:textId="77777777" w:rsidR="00C76B75" w:rsidRPr="007418B4" w:rsidRDefault="00C76B75">
      <w:pPr>
        <w:pStyle w:val="FootnoteText"/>
        <w:rPr>
          <w:lang w:val="lv-LV"/>
        </w:rPr>
      </w:pPr>
      <w:r>
        <w:rPr>
          <w:rStyle w:val="FootnoteReference"/>
        </w:rPr>
        <w:footnoteRef/>
      </w:r>
      <w:r w:rsidRPr="0038517C">
        <w:rPr>
          <w:lang w:val="lv-LV"/>
        </w:rPr>
        <w:tab/>
        <w:t>Īpašos nosacījumus attiecībā uz “specifiskiem procesiem” skatīt 7. ievadpiezīmes 1. un 3. punktā.</w:t>
      </w:r>
    </w:p>
  </w:footnote>
  <w:footnote w:id="23">
    <w:p w14:paraId="0DDC14E2" w14:textId="77777777" w:rsidR="00C76B75" w:rsidRPr="007418B4" w:rsidRDefault="00C76B75">
      <w:pPr>
        <w:pStyle w:val="FootnoteText"/>
        <w:rPr>
          <w:lang w:val="lv-LV"/>
        </w:rPr>
      </w:pPr>
      <w:r>
        <w:rPr>
          <w:rStyle w:val="FootnoteReference"/>
        </w:rPr>
        <w:footnoteRef/>
      </w:r>
      <w:r w:rsidRPr="0038517C">
        <w:rPr>
          <w:lang w:val="lv-LV"/>
        </w:rPr>
        <w:tab/>
        <w:t>Ja izstrādājumi sastāv no materiāliem, kuri klasificēti gan pozīcijā 3901 līdz 3906, gan pozīcijā 3907 līdz 3911, tad šis ierobežojums attiecas tikai uz to materiālu grupu, kas izstrādājumā svara ziņā ir dominējošā.</w:t>
      </w:r>
    </w:p>
  </w:footnote>
  <w:footnote w:id="24">
    <w:p w14:paraId="0DDC14E3" w14:textId="77777777" w:rsidR="00C76B75" w:rsidRPr="007418B4" w:rsidRDefault="00C76B75" w:rsidP="007418B4">
      <w:pPr>
        <w:pStyle w:val="FootnoteText"/>
        <w:rPr>
          <w:lang w:val="lv-LV"/>
        </w:rPr>
      </w:pPr>
      <w:r>
        <w:rPr>
          <w:rStyle w:val="FootnoteReference"/>
        </w:rPr>
        <w:footnoteRef/>
      </w:r>
      <w:r w:rsidRPr="0038517C">
        <w:rPr>
          <w:lang w:val="lv-LV"/>
        </w:rPr>
        <w:tab/>
        <w:t>Ja izstrādājumi sastāv no materiāliem, kuri klasificēti gan pozīcijā 3901 līdz 3906, gan pozīcijā 3907 līdz 3911, tad šis ierobežojums attiecas tikai uz to materiālu grupu, kas izstrādājumā svara ziņā ir dominējošā.</w:t>
      </w:r>
    </w:p>
  </w:footnote>
  <w:footnote w:id="25">
    <w:p w14:paraId="0DDC14E4" w14:textId="77777777" w:rsidR="00C76B75" w:rsidRPr="007418B4" w:rsidRDefault="00C76B75" w:rsidP="007418B4">
      <w:pPr>
        <w:pStyle w:val="FootnoteText"/>
        <w:rPr>
          <w:lang w:val="lv-LV"/>
        </w:rPr>
      </w:pPr>
      <w:r>
        <w:rPr>
          <w:rStyle w:val="FootnoteReference"/>
        </w:rPr>
        <w:footnoteRef/>
      </w:r>
      <w:r w:rsidRPr="0038517C">
        <w:rPr>
          <w:lang w:val="lv-LV"/>
        </w:rPr>
        <w:tab/>
        <w:t>Par ļoti caurspīdīgām uzskatāmas šādas folijas: folijas, kuru optiskais blāvums – to mērot ar ASTM-D 1003-16 Gardnera nefelometru (t. i., blāvuma koeficients) – ir mazāks nekā 2 %.</w:t>
      </w:r>
    </w:p>
  </w:footnote>
  <w:footnote w:id="26">
    <w:p w14:paraId="0DDC14E5" w14:textId="77777777" w:rsidR="00C76B75" w:rsidRPr="007418B4" w:rsidRDefault="00C76B75">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27">
    <w:p w14:paraId="0DDC14E6"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28">
    <w:p w14:paraId="0DDC14E7"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29">
    <w:p w14:paraId="0DDC14E8"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0">
    <w:p w14:paraId="0DDC14E9"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1">
    <w:p w14:paraId="0DDC14EA"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2">
    <w:p w14:paraId="0DDC14EB"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3">
    <w:p w14:paraId="0DDC14EC"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4">
    <w:p w14:paraId="0DDC14ED"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5">
    <w:p w14:paraId="0DDC14EE"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6">
    <w:p w14:paraId="0DDC14EF"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7">
    <w:p w14:paraId="0DDC14F0"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38">
    <w:p w14:paraId="0DDC14F1" w14:textId="77777777" w:rsidR="00C76B75" w:rsidRPr="007418B4" w:rsidRDefault="00C76B75" w:rsidP="007418B4">
      <w:pPr>
        <w:pStyle w:val="FootnoteText"/>
        <w:rPr>
          <w:lang w:val="lv-LV"/>
        </w:rPr>
      </w:pPr>
      <w:r>
        <w:rPr>
          <w:rStyle w:val="FootnoteReference"/>
        </w:rPr>
        <w:footnoteRef/>
      </w:r>
      <w:r w:rsidRPr="0038517C">
        <w:rPr>
          <w:lang w:val="lv-LV"/>
        </w:rPr>
        <w:tab/>
        <w:t>Skatīt 6. ievadpiezīmi.</w:t>
      </w:r>
    </w:p>
  </w:footnote>
  <w:footnote w:id="39">
    <w:p w14:paraId="0DDC14F2"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40">
    <w:p w14:paraId="0DDC14F3" w14:textId="77777777" w:rsidR="00C76B75" w:rsidRPr="007418B4" w:rsidRDefault="00C76B75" w:rsidP="007418B4">
      <w:pPr>
        <w:pStyle w:val="FootnoteText"/>
        <w:rPr>
          <w:lang w:val="lv-LV"/>
        </w:rPr>
      </w:pPr>
      <w:r>
        <w:rPr>
          <w:rStyle w:val="FootnoteReference"/>
        </w:rPr>
        <w:footnoteRef/>
      </w:r>
      <w:r w:rsidRPr="0038517C">
        <w:rPr>
          <w:lang w:val="lv-LV"/>
        </w:rPr>
        <w:tab/>
        <w:t>Skatīt 6. ievadpiezīmi.</w:t>
      </w:r>
    </w:p>
  </w:footnote>
  <w:footnote w:id="41">
    <w:p w14:paraId="0DDC14F4" w14:textId="77777777" w:rsidR="00C76B75" w:rsidRPr="007418B4" w:rsidRDefault="00C76B75" w:rsidP="007418B4">
      <w:pPr>
        <w:pStyle w:val="FootnoteText"/>
        <w:rPr>
          <w:lang w:val="lv-LV"/>
        </w:rPr>
      </w:pPr>
      <w:r>
        <w:rPr>
          <w:rStyle w:val="FootnoteReference"/>
        </w:rPr>
        <w:footnoteRef/>
      </w:r>
      <w:r w:rsidRPr="0038517C">
        <w:rPr>
          <w:lang w:val="lv-LV"/>
        </w:rPr>
        <w:tab/>
        <w:t>Skatīt 6. ievadpiezīmi.</w:t>
      </w:r>
    </w:p>
  </w:footnote>
  <w:footnote w:id="42">
    <w:p w14:paraId="0DDC14F5" w14:textId="77777777" w:rsidR="00C76B75" w:rsidRPr="007418B4" w:rsidRDefault="00C76B75">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43">
    <w:p w14:paraId="0DDC14F6" w14:textId="77777777" w:rsidR="00C76B75" w:rsidRPr="007418B4" w:rsidRDefault="00C76B75">
      <w:pPr>
        <w:pStyle w:val="FootnoteText"/>
        <w:rPr>
          <w:lang w:val="lv-LV"/>
        </w:rPr>
      </w:pPr>
      <w:r>
        <w:rPr>
          <w:rStyle w:val="FootnoteReference"/>
        </w:rPr>
        <w:footnoteRef/>
      </w:r>
      <w:r w:rsidRPr="0038517C">
        <w:rPr>
          <w:lang w:val="lv-LV"/>
        </w:rPr>
        <w:tab/>
        <w:t>Attiecībā uz neelastīgiem vai negumijotiem trikotāžas izstrādājumiem, kas iegūti, sašujot vai savienojot adītus vai tamborētus drānas gabalus (piegrieztus vai adītus pēc formas), skatīt 6. ievadpiezīmi.</w:t>
      </w:r>
    </w:p>
  </w:footnote>
  <w:footnote w:id="44">
    <w:p w14:paraId="0DDC14F7"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45">
    <w:p w14:paraId="0DDC14F8" w14:textId="77777777" w:rsidR="00C76B75" w:rsidRPr="007418B4" w:rsidRDefault="00C76B75">
      <w:pPr>
        <w:pStyle w:val="FootnoteText"/>
        <w:rPr>
          <w:lang w:val="lv-LV"/>
        </w:rPr>
      </w:pPr>
      <w:r>
        <w:rPr>
          <w:rStyle w:val="FootnoteReference"/>
        </w:rPr>
        <w:footnoteRef/>
      </w:r>
      <w:r w:rsidRPr="0038517C">
        <w:rPr>
          <w:lang w:val="lv-LV"/>
        </w:rPr>
        <w:tab/>
        <w:t>Attiecībā uz neelastīgiem vai negumijotiem trikotāžas izstrādājumiem, kas iegūti, sašujot vai savienojot adītus vai tamborētus drānas gabalus (piegrieztus vai adītus pēc formas), skatīt 6. ievadpiezīmi.</w:t>
      </w:r>
    </w:p>
  </w:footnote>
  <w:footnote w:id="46">
    <w:p w14:paraId="0DDC14F9" w14:textId="77777777" w:rsidR="00C76B75" w:rsidRPr="007418B4" w:rsidRDefault="00C76B75" w:rsidP="007418B4">
      <w:pPr>
        <w:pStyle w:val="FootnoteText"/>
        <w:rPr>
          <w:lang w:val="lv-LV"/>
        </w:rPr>
      </w:pPr>
      <w:r>
        <w:rPr>
          <w:rStyle w:val="FootnoteReference"/>
        </w:rPr>
        <w:footnoteRef/>
      </w:r>
      <w:r w:rsidRPr="0038517C">
        <w:rPr>
          <w:lang w:val="lv-LV"/>
        </w:rPr>
        <w:tab/>
        <w:t>Īpašos nosacījumus attiecībā uz izstrādājumiem, kas izgatavoti no vairākiem tekstilmateriāliem, skatīt 5. ievadpiezīmē.</w:t>
      </w:r>
    </w:p>
  </w:footnote>
  <w:footnote w:id="47">
    <w:p w14:paraId="0DDC14FA" w14:textId="77777777" w:rsidR="00C76B75" w:rsidRPr="007418B4" w:rsidRDefault="00C76B75">
      <w:pPr>
        <w:pStyle w:val="FootnoteText"/>
        <w:rPr>
          <w:lang w:val="lv-LV"/>
        </w:rPr>
      </w:pPr>
      <w:r>
        <w:rPr>
          <w:rStyle w:val="FootnoteReference"/>
        </w:rPr>
        <w:footnoteRef/>
      </w:r>
      <w:r w:rsidRPr="0038517C">
        <w:rPr>
          <w:lang w:val="lv-LV"/>
        </w:rPr>
        <w:tab/>
        <w:t>SEMII — Pusvadītāju iekārtu un materiālu institūts.</w:t>
      </w:r>
    </w:p>
  </w:footnote>
  <w:footnote w:id="48">
    <w:p w14:paraId="0DDC14FB" w14:textId="77777777" w:rsidR="00C76B75" w:rsidRPr="0038517C" w:rsidRDefault="00C76B75" w:rsidP="002B27E7">
      <w:pPr>
        <w:pStyle w:val="FootnoteText"/>
        <w:rPr>
          <w:lang w:val="lv-LV"/>
        </w:rPr>
      </w:pPr>
      <w:r w:rsidRPr="002B3959">
        <w:rPr>
          <w:rStyle w:val="FootnoteReference"/>
        </w:rPr>
        <w:footnoteRef/>
      </w:r>
      <w:r w:rsidRPr="0038517C">
        <w:rPr>
          <w:lang w:val="lv-LV"/>
        </w:rPr>
        <w:tab/>
        <w:t>Ja preces nav iepakotas, attiecīgi jānorāda izstrādājumu skaits vai vārds “neiesaiņoti”.</w:t>
      </w:r>
    </w:p>
  </w:footnote>
  <w:footnote w:id="49">
    <w:p w14:paraId="0DDC14FC" w14:textId="77777777" w:rsidR="00C76B75" w:rsidRPr="0038517C" w:rsidRDefault="00C76B75" w:rsidP="002B27E7">
      <w:pPr>
        <w:pStyle w:val="FootnoteText"/>
        <w:rPr>
          <w:lang w:val="lv-LV"/>
        </w:rPr>
      </w:pPr>
      <w:r w:rsidRPr="002B3959">
        <w:rPr>
          <w:rStyle w:val="FootnoteReference"/>
        </w:rPr>
        <w:footnoteRef/>
      </w:r>
      <w:r w:rsidRPr="0038517C">
        <w:rPr>
          <w:lang w:val="lv-LV"/>
        </w:rPr>
        <w:tab/>
        <w:t>Aizpilda vienīgi tad, ja tas prasīts eksportētājas valsts vai teritorijas noteikumos.</w:t>
      </w:r>
    </w:p>
  </w:footnote>
  <w:footnote w:id="50">
    <w:p w14:paraId="0DDC14FD" w14:textId="77777777" w:rsidR="00C76B75" w:rsidRPr="0038517C" w:rsidRDefault="00C76B75" w:rsidP="002B27E7">
      <w:pPr>
        <w:pStyle w:val="FootnoteText"/>
        <w:rPr>
          <w:lang w:val="lv-LV"/>
        </w:rPr>
      </w:pPr>
      <w:r w:rsidRPr="002B3959">
        <w:rPr>
          <w:rStyle w:val="FootnoteReference"/>
        </w:rPr>
        <w:footnoteRef/>
      </w:r>
      <w:r w:rsidRPr="0038517C">
        <w:rPr>
          <w:lang w:val="lv-LV"/>
        </w:rPr>
        <w:tab/>
        <w:t>Ja preces nav iepakotas, attiecīgi jānorāda izstrādājumu skaits vai vārds “neiesaiņoti”.</w:t>
      </w:r>
    </w:p>
  </w:footnote>
  <w:footnote w:id="51">
    <w:p w14:paraId="0DDC14FE" w14:textId="77777777" w:rsidR="00C76B75" w:rsidRPr="002B27E7" w:rsidRDefault="00C76B75">
      <w:pPr>
        <w:pStyle w:val="FootnoteText"/>
        <w:rPr>
          <w:lang w:val="lv-LV"/>
        </w:rPr>
      </w:pPr>
      <w:r>
        <w:rPr>
          <w:rStyle w:val="FootnoteReference"/>
        </w:rPr>
        <w:footnoteRef/>
      </w:r>
      <w:r w:rsidRPr="0038517C">
        <w:rPr>
          <w:lang w:val="lv-LV"/>
        </w:rPr>
        <w:tab/>
        <w:t>Piemēram, importa dokumenti, pārvadājumu sertifikāti, ražotāja deklarācijas u. c., kas attiecas uz izgatavošanas procesā izmantotajiem izstrādājumiem vai precēm, kuras tiek reeksportētas tādā pašā stāvoklī.</w:t>
      </w:r>
    </w:p>
  </w:footnote>
  <w:footnote w:id="52">
    <w:p w14:paraId="0DDC14FF" w14:textId="77777777" w:rsidR="00C76B75" w:rsidRPr="0038517C" w:rsidRDefault="00C76B75" w:rsidP="00C4219C">
      <w:pPr>
        <w:pStyle w:val="FootnoteText"/>
        <w:rPr>
          <w:lang w:val="lv-LV"/>
        </w:rPr>
      </w:pPr>
      <w:r>
        <w:rPr>
          <w:rStyle w:val="FootnoteReference"/>
        </w:rPr>
        <w:footnoteRef/>
      </w:r>
      <w:r w:rsidRPr="0038517C">
        <w:rPr>
          <w:lang w:val="lv-LV"/>
        </w:rPr>
        <w:tab/>
        <w:t>Nosaukuma variācijas “</w:t>
      </w:r>
      <w:r w:rsidRPr="0038517C">
        <w:rPr>
          <w:i/>
          <w:lang w:val="lv-LV"/>
        </w:rPr>
        <w:t>Kalamon</w:t>
      </w:r>
      <w:r w:rsidRPr="0038517C">
        <w:rPr>
          <w:lang w:val="lv-LV"/>
        </w:rPr>
        <w:t>” un “</w:t>
      </w:r>
      <w:r w:rsidRPr="0038517C">
        <w:rPr>
          <w:i/>
          <w:lang w:val="lv-LV"/>
        </w:rPr>
        <w:t>Kalamata</w:t>
      </w:r>
      <w:r w:rsidRPr="0038517C">
        <w:rPr>
          <w:lang w:val="lv-LV"/>
        </w:rPr>
        <w:t>” var turpināt izmantot attiecībā uz līdzīgu produktu, ja patērētājs netiek maldināts par šā nosaukuma būtību vai par produkta patieso izcelsmi.</w:t>
      </w:r>
    </w:p>
  </w:footnote>
  <w:footnote w:id="53">
    <w:p w14:paraId="0DDC1500" w14:textId="77777777" w:rsidR="00C76B75" w:rsidRPr="0038517C" w:rsidRDefault="00C76B75" w:rsidP="00C4219C">
      <w:pPr>
        <w:pStyle w:val="FootnoteText"/>
        <w:rPr>
          <w:lang w:val="lv-LV"/>
        </w:rPr>
      </w:pPr>
      <w:r>
        <w:rPr>
          <w:rStyle w:val="FootnoteReference"/>
        </w:rPr>
        <w:footnoteRef/>
      </w:r>
      <w:r w:rsidRPr="0038517C">
        <w:rPr>
          <w:lang w:val="lv-LV"/>
        </w:rPr>
        <w:tab/>
        <w:t>Sieru ar nosaukumu “</w:t>
      </w:r>
      <w:r w:rsidRPr="0038517C">
        <w:rPr>
          <w:i/>
          <w:lang w:val="lv-LV"/>
        </w:rPr>
        <w:t>Feta</w:t>
      </w:r>
      <w:r w:rsidRPr="0038517C">
        <w:rPr>
          <w:lang w:val="lv-LV"/>
        </w:rPr>
        <w:t>”, ko izmanto atbilstoši šā protokola noteikumiem, laiž Dienvidāfrikas tirgū ar šādiem nosacījumiem:</w:t>
      </w:r>
    </w:p>
    <w:p w14:paraId="0DDC1501" w14:textId="77777777" w:rsidR="00C76B75" w:rsidRPr="0038517C" w:rsidRDefault="00C76B75" w:rsidP="00C4219C">
      <w:pPr>
        <w:pStyle w:val="FootnoteText"/>
        <w:rPr>
          <w:lang w:val="lv-LV"/>
        </w:rPr>
      </w:pPr>
      <w:r w:rsidRPr="0038517C">
        <w:rPr>
          <w:lang w:val="lv-LV"/>
        </w:rPr>
        <w:t>-</w:t>
      </w:r>
      <w:r w:rsidRPr="0038517C">
        <w:rPr>
          <w:lang w:val="lv-LV"/>
        </w:rPr>
        <w:tab/>
        <w:t>Grieķijas izcelsmes nosaukums “</w:t>
      </w:r>
      <w:r w:rsidRPr="0038517C">
        <w:rPr>
          <w:i/>
          <w:lang w:val="lv-LV"/>
        </w:rPr>
        <w:t>Feta</w:t>
      </w:r>
      <w:r w:rsidRPr="0038517C">
        <w:rPr>
          <w:lang w:val="lv-LV"/>
        </w:rPr>
        <w:t>” tiek aizsargāts;</w:t>
      </w:r>
    </w:p>
    <w:p w14:paraId="0DDC1502" w14:textId="77777777" w:rsidR="00C76B75" w:rsidRPr="0038517C" w:rsidRDefault="00C76B75" w:rsidP="00C4219C">
      <w:pPr>
        <w:pStyle w:val="FootnoteText"/>
        <w:rPr>
          <w:lang w:val="lv-LV"/>
        </w:rPr>
      </w:pPr>
      <w:r w:rsidRPr="0038517C">
        <w:rPr>
          <w:lang w:val="lv-LV"/>
        </w:rPr>
        <w:t>-</w:t>
      </w:r>
      <w:r w:rsidRPr="0038517C">
        <w:rPr>
          <w:lang w:val="lv-LV"/>
        </w:rPr>
        <w:tab/>
        <w:t>vienlaikus pastāv iepriekšējas preču zīmes, kas iegājušās iepriekšējās lietošanas ceļā vai saskaņā ar paražu tiesībām, vai reģistrētas saskaņā ar Dienvidāfrikas tiesību aktiem;</w:t>
      </w:r>
    </w:p>
    <w:p w14:paraId="0DDC1503" w14:textId="77777777" w:rsidR="00C76B75" w:rsidRPr="0038517C" w:rsidRDefault="00C76B75" w:rsidP="00C4219C">
      <w:pPr>
        <w:pStyle w:val="FootnoteText"/>
        <w:rPr>
          <w:lang w:val="lv-LV"/>
        </w:rPr>
      </w:pPr>
      <w:r w:rsidRPr="0038517C">
        <w:rPr>
          <w:lang w:val="lv-LV"/>
        </w:rPr>
        <w:t>-</w:t>
      </w:r>
      <w:r w:rsidRPr="0038517C">
        <w:rPr>
          <w:lang w:val="lv-LV"/>
        </w:rPr>
        <w:tab/>
        <w:t xml:space="preserve">citus nosaukuma lietojumus apzīmē ar vārdiem Dienvidāfrikas </w:t>
      </w:r>
      <w:r w:rsidRPr="0038517C">
        <w:rPr>
          <w:i/>
          <w:lang w:val="lv-LV"/>
        </w:rPr>
        <w:t>Feta</w:t>
      </w:r>
      <w:r w:rsidRPr="0038517C">
        <w:rPr>
          <w:lang w:val="lv-LV"/>
        </w:rPr>
        <w:t xml:space="preserve"> vai </w:t>
      </w:r>
      <w:r w:rsidRPr="0038517C">
        <w:rPr>
          <w:i/>
          <w:lang w:val="lv-LV"/>
        </w:rPr>
        <w:t>Feta</w:t>
      </w:r>
      <w:r w:rsidRPr="0038517C">
        <w:rPr>
          <w:lang w:val="lv-LV"/>
        </w:rPr>
        <w:t xml:space="preserve"> veids, vai </w:t>
      </w:r>
      <w:r w:rsidRPr="0038517C">
        <w:rPr>
          <w:i/>
          <w:lang w:val="lv-LV"/>
        </w:rPr>
        <w:t>Feta</w:t>
      </w:r>
      <w:r w:rsidRPr="0038517C">
        <w:rPr>
          <w:lang w:val="lv-LV"/>
        </w:rPr>
        <w:t xml:space="preserve"> paveids; </w:t>
      </w:r>
    </w:p>
    <w:p w14:paraId="0DDC1504" w14:textId="77777777" w:rsidR="00C76B75" w:rsidRPr="0038517C" w:rsidRDefault="00C76B75" w:rsidP="00C4219C">
      <w:pPr>
        <w:pStyle w:val="FootnoteText"/>
        <w:rPr>
          <w:lang w:val="lv-LV"/>
        </w:rPr>
      </w:pPr>
      <w:r w:rsidRPr="0038517C">
        <w:rPr>
          <w:lang w:val="lv-LV"/>
        </w:rPr>
        <w:t>-</w:t>
      </w:r>
      <w:r w:rsidRPr="0038517C">
        <w:rPr>
          <w:lang w:val="lv-LV"/>
        </w:rPr>
        <w:tab/>
        <w:t>piecu (5) gadu laikā pakāpeniski ievieš marķēšanas prasības, kas skar visus nosaukuma “</w:t>
      </w:r>
      <w:r w:rsidRPr="0038517C">
        <w:rPr>
          <w:i/>
          <w:lang w:val="lv-LV"/>
        </w:rPr>
        <w:t>Feta</w:t>
      </w:r>
      <w:r w:rsidRPr="0038517C">
        <w:rPr>
          <w:lang w:val="lv-LV"/>
        </w:rPr>
        <w:t xml:space="preserve">” lietojumus, lai atbilstu: i) izcelsmes valsts prasībām; ii) piena izcelsmes dzīvnieka marķēšanas prasībām; iii) nosacījumam par tādu produktu, kam nav ģeogrāfiskās izcelsmes norādes, apzīmēšanu ar nosaukumu Āfrikas </w:t>
      </w:r>
      <w:r w:rsidRPr="0038517C">
        <w:rPr>
          <w:i/>
          <w:lang w:val="lv-LV"/>
        </w:rPr>
        <w:t>Feta</w:t>
      </w:r>
      <w:r w:rsidRPr="0038517C">
        <w:rPr>
          <w:lang w:val="lv-LV"/>
        </w:rPr>
        <w:t xml:space="preserve"> vai </w:t>
      </w:r>
      <w:r w:rsidRPr="0038517C">
        <w:rPr>
          <w:i/>
          <w:lang w:val="lv-LV"/>
        </w:rPr>
        <w:t>Feta</w:t>
      </w:r>
      <w:r w:rsidRPr="0038517C">
        <w:rPr>
          <w:lang w:val="lv-LV"/>
        </w:rPr>
        <w:t xml:space="preserve"> veids vai </w:t>
      </w:r>
      <w:r w:rsidRPr="0038517C">
        <w:rPr>
          <w:i/>
          <w:lang w:val="lv-LV"/>
        </w:rPr>
        <w:t>Feta</w:t>
      </w:r>
      <w:r w:rsidRPr="0038517C">
        <w:rPr>
          <w:lang w:val="lv-LV"/>
        </w:rPr>
        <w:t xml:space="preserve"> paveids un ar tā ekvivalentiem citās Dienvidāfrikas valodās, izņemot tos produktus, kuru vienlaicīga pastāvēšana ir atļauta.</w:t>
      </w:r>
    </w:p>
  </w:footnote>
  <w:footnote w:id="54">
    <w:p w14:paraId="0DDC1505" w14:textId="77777777" w:rsidR="00C76B75" w:rsidRPr="0038517C" w:rsidRDefault="00C76B75" w:rsidP="00C4219C">
      <w:pPr>
        <w:pStyle w:val="FootnoteText"/>
        <w:rPr>
          <w:lang w:val="lv-LV"/>
        </w:rPr>
      </w:pPr>
      <w:r>
        <w:rPr>
          <w:rStyle w:val="FootnoteReference"/>
        </w:rPr>
        <w:footnoteRef/>
      </w:r>
      <w:r w:rsidRPr="0038517C">
        <w:rPr>
          <w:lang w:val="lv-LV"/>
        </w:rPr>
        <w:tab/>
        <w:t>Nosaukuma variācijas, kurās ietilpst vai kuras veido vārds “</w:t>
      </w:r>
      <w:r w:rsidRPr="0038517C">
        <w:rPr>
          <w:i/>
          <w:lang w:val="lv-LV"/>
        </w:rPr>
        <w:t>Valencia</w:t>
      </w:r>
      <w:r w:rsidRPr="0038517C">
        <w:rPr>
          <w:lang w:val="lv-LV"/>
        </w:rPr>
        <w:t>” var turpināt izmantot attiecībā uz līdzīgu produktu, ja patērētājs netiek maldināts par šā nosaukuma būtību vai par produkta patieso izcelsmi.</w:t>
      </w:r>
    </w:p>
  </w:footnote>
  <w:footnote w:id="55">
    <w:p w14:paraId="0DDC1506" w14:textId="77777777" w:rsidR="00C76B75" w:rsidRPr="0038517C" w:rsidRDefault="00C76B75" w:rsidP="00C4219C">
      <w:pPr>
        <w:pStyle w:val="FootnoteText"/>
        <w:rPr>
          <w:lang w:val="lv-LV"/>
        </w:rPr>
      </w:pPr>
      <w:r>
        <w:rPr>
          <w:rStyle w:val="FootnoteReference"/>
        </w:rPr>
        <w:footnoteRef/>
      </w:r>
      <w:r w:rsidRPr="0038517C">
        <w:rPr>
          <w:lang w:val="lv-LV"/>
        </w:rPr>
        <w:tab/>
        <w:t>Dienvidāfrikā šo produktu klasificē kā “aromatizētu vīnogu dzērienu”.</w:t>
      </w:r>
    </w:p>
  </w:footnote>
  <w:footnote w:id="56">
    <w:p w14:paraId="0DDC1507" w14:textId="77777777" w:rsidR="00C76B75" w:rsidRPr="0038517C" w:rsidRDefault="00C76B75" w:rsidP="00C4219C">
      <w:pPr>
        <w:pStyle w:val="FootnoteText"/>
        <w:rPr>
          <w:lang w:val="lv-LV"/>
        </w:rPr>
      </w:pPr>
      <w:r>
        <w:rPr>
          <w:rStyle w:val="FootnoteReference"/>
        </w:rPr>
        <w:footnoteRef/>
      </w:r>
      <w:r w:rsidRPr="0038517C">
        <w:rPr>
          <w:lang w:val="lv-LV"/>
        </w:rPr>
        <w:tab/>
        <w:t>To nosaka ar Īpašās komitejas, kas izveidota ar šā protokola 13. pantu, lēmumu.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14B9" w14:textId="77777777" w:rsidR="00C76B75" w:rsidRDefault="00C76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14BC" w14:textId="77777777" w:rsidR="00C76B75" w:rsidRDefault="00C76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CEE8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00E8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29A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6646F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1675D7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9053DE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nsid w:val="40C33EEF"/>
    <w:multiLevelType w:val="hybridMultilevel"/>
    <w:tmpl w:val="3A203E1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96D67A1"/>
    <w:multiLevelType w:val="singleLevel"/>
    <w:tmpl w:val="9AC8831A"/>
    <w:name w:val="List Number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8">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nsid w:val="7D8820A0"/>
    <w:multiLevelType w:val="singleLevel"/>
    <w:tmpl w:val="54F6C7B4"/>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7"/>
  </w:num>
  <w:num w:numId="2">
    <w:abstractNumId w:val="20"/>
  </w:num>
  <w:num w:numId="3">
    <w:abstractNumId w:val="40"/>
  </w:num>
  <w:num w:numId="4">
    <w:abstractNumId w:val="11"/>
  </w:num>
  <w:num w:numId="5">
    <w:abstractNumId w:val="26"/>
  </w:num>
  <w:num w:numId="6">
    <w:abstractNumId w:val="19"/>
  </w:num>
  <w:num w:numId="7">
    <w:abstractNumId w:val="21"/>
  </w:num>
  <w:num w:numId="8">
    <w:abstractNumId w:val="37"/>
  </w:num>
  <w:num w:numId="9">
    <w:abstractNumId w:val="16"/>
  </w:num>
  <w:num w:numId="10">
    <w:abstractNumId w:val="8"/>
  </w:num>
  <w:num w:numId="11">
    <w:abstractNumId w:val="12"/>
  </w:num>
  <w:num w:numId="12">
    <w:abstractNumId w:val="12"/>
  </w:num>
  <w:num w:numId="13">
    <w:abstractNumId w:val="12"/>
  </w:num>
  <w:num w:numId="14">
    <w:abstractNumId w:val="12"/>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32"/>
  </w:num>
  <w:num w:numId="24">
    <w:abstractNumId w:val="24"/>
  </w:num>
  <w:num w:numId="25">
    <w:abstractNumId w:val="35"/>
  </w:num>
  <w:num w:numId="26">
    <w:abstractNumId w:val="15"/>
  </w:num>
  <w:num w:numId="27">
    <w:abstractNumId w:val="25"/>
  </w:num>
  <w:num w:numId="28">
    <w:abstractNumId w:val="13"/>
  </w:num>
  <w:num w:numId="29">
    <w:abstractNumId w:val="34"/>
  </w:num>
  <w:num w:numId="30">
    <w:abstractNumId w:val="10"/>
  </w:num>
  <w:num w:numId="31">
    <w:abstractNumId w:val="27"/>
  </w:num>
  <w:num w:numId="32">
    <w:abstractNumId w:val="30"/>
  </w:num>
  <w:num w:numId="33">
    <w:abstractNumId w:val="31"/>
  </w:num>
  <w:num w:numId="34">
    <w:abstractNumId w:val="14"/>
  </w:num>
  <w:num w:numId="35">
    <w:abstractNumId w:val="28"/>
  </w:num>
  <w:num w:numId="36">
    <w:abstractNumId w:val="41"/>
  </w:num>
  <w:num w:numId="37">
    <w:abstractNumId w:val="36"/>
  </w:num>
  <w:num w:numId="38">
    <w:abstractNumId w:val="22"/>
  </w:num>
  <w:num w:numId="39">
    <w:abstractNumId w:val="33"/>
  </w:num>
  <w:num w:numId="40">
    <w:abstractNumId w:val="29"/>
  </w:num>
  <w:num w:numId="41">
    <w:abstractNumId w:val="38"/>
  </w:num>
  <w:num w:numId="42">
    <w:abstractNumId w:val="42"/>
  </w:num>
  <w:num w:numId="43">
    <w:abstractNumId w:val="39"/>
  </w:num>
  <w:num w:numId="44">
    <w:abstractNumId w:val="18"/>
  </w:num>
  <w:num w:numId="45">
    <w:abstractNumId w:val="9"/>
  </w:num>
  <w:num w:numId="46">
    <w:abstractNumId w:val="23"/>
  </w:num>
  <w:num w:numId="47">
    <w:abstractNumId w:val="35"/>
    <w:lvlOverride w:ilvl="0">
      <w:startOverride w:val="1"/>
    </w:lvlOverride>
  </w:num>
  <w:num w:numId="48">
    <w:abstractNumId w:val="3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1659"/>
    <w:rsid w:val="00007A54"/>
    <w:rsid w:val="00041B91"/>
    <w:rsid w:val="000449B4"/>
    <w:rsid w:val="0005086A"/>
    <w:rsid w:val="00054C4B"/>
    <w:rsid w:val="00067F31"/>
    <w:rsid w:val="00073018"/>
    <w:rsid w:val="00075910"/>
    <w:rsid w:val="00083FBC"/>
    <w:rsid w:val="000867FF"/>
    <w:rsid w:val="00092472"/>
    <w:rsid w:val="0009569C"/>
    <w:rsid w:val="000A3826"/>
    <w:rsid w:val="000A4FE6"/>
    <w:rsid w:val="000B7B96"/>
    <w:rsid w:val="000D2B33"/>
    <w:rsid w:val="000E1C75"/>
    <w:rsid w:val="0012665C"/>
    <w:rsid w:val="0014406C"/>
    <w:rsid w:val="00156CB3"/>
    <w:rsid w:val="00164E11"/>
    <w:rsid w:val="00171F08"/>
    <w:rsid w:val="0017477F"/>
    <w:rsid w:val="00174E40"/>
    <w:rsid w:val="00174EC6"/>
    <w:rsid w:val="00181038"/>
    <w:rsid w:val="001915AA"/>
    <w:rsid w:val="00192304"/>
    <w:rsid w:val="001D60D8"/>
    <w:rsid w:val="001D7835"/>
    <w:rsid w:val="001F1736"/>
    <w:rsid w:val="001F59C5"/>
    <w:rsid w:val="001F7964"/>
    <w:rsid w:val="002004E5"/>
    <w:rsid w:val="0020127F"/>
    <w:rsid w:val="00204F63"/>
    <w:rsid w:val="00220AE0"/>
    <w:rsid w:val="0022170F"/>
    <w:rsid w:val="0022250D"/>
    <w:rsid w:val="00234D95"/>
    <w:rsid w:val="0024283F"/>
    <w:rsid w:val="00256767"/>
    <w:rsid w:val="0025703C"/>
    <w:rsid w:val="002604E9"/>
    <w:rsid w:val="002665D0"/>
    <w:rsid w:val="00282319"/>
    <w:rsid w:val="002A000E"/>
    <w:rsid w:val="002B27E7"/>
    <w:rsid w:val="002B28C5"/>
    <w:rsid w:val="002B4C95"/>
    <w:rsid w:val="002C2564"/>
    <w:rsid w:val="002C75E7"/>
    <w:rsid w:val="002D0849"/>
    <w:rsid w:val="002D1EFE"/>
    <w:rsid w:val="002D5B64"/>
    <w:rsid w:val="002E46F1"/>
    <w:rsid w:val="002F1116"/>
    <w:rsid w:val="00304C1B"/>
    <w:rsid w:val="00304DEB"/>
    <w:rsid w:val="00311ABB"/>
    <w:rsid w:val="003121D4"/>
    <w:rsid w:val="00316D9A"/>
    <w:rsid w:val="00323DF1"/>
    <w:rsid w:val="003317EC"/>
    <w:rsid w:val="00335A55"/>
    <w:rsid w:val="003534E7"/>
    <w:rsid w:val="00356B19"/>
    <w:rsid w:val="00365A1E"/>
    <w:rsid w:val="00376FF1"/>
    <w:rsid w:val="003812B9"/>
    <w:rsid w:val="0038517C"/>
    <w:rsid w:val="0039090B"/>
    <w:rsid w:val="00392040"/>
    <w:rsid w:val="003B4BBB"/>
    <w:rsid w:val="003D12D6"/>
    <w:rsid w:val="003D20A0"/>
    <w:rsid w:val="003D5361"/>
    <w:rsid w:val="003F010B"/>
    <w:rsid w:val="003F7522"/>
    <w:rsid w:val="00410588"/>
    <w:rsid w:val="00426C28"/>
    <w:rsid w:val="00434BDE"/>
    <w:rsid w:val="00445F2C"/>
    <w:rsid w:val="00446EA1"/>
    <w:rsid w:val="00462C5A"/>
    <w:rsid w:val="00462CBB"/>
    <w:rsid w:val="0046491C"/>
    <w:rsid w:val="00465B83"/>
    <w:rsid w:val="00490932"/>
    <w:rsid w:val="00491ACF"/>
    <w:rsid w:val="004D202F"/>
    <w:rsid w:val="004E09B5"/>
    <w:rsid w:val="004E30A8"/>
    <w:rsid w:val="004F1F3A"/>
    <w:rsid w:val="005115B2"/>
    <w:rsid w:val="005176C6"/>
    <w:rsid w:val="00517AFA"/>
    <w:rsid w:val="00517F1E"/>
    <w:rsid w:val="0053148A"/>
    <w:rsid w:val="00554BE4"/>
    <w:rsid w:val="005555EB"/>
    <w:rsid w:val="00573235"/>
    <w:rsid w:val="00591446"/>
    <w:rsid w:val="005C1DE3"/>
    <w:rsid w:val="005C4936"/>
    <w:rsid w:val="005D11D1"/>
    <w:rsid w:val="005D3C88"/>
    <w:rsid w:val="005D49AB"/>
    <w:rsid w:val="005F45C3"/>
    <w:rsid w:val="005F793E"/>
    <w:rsid w:val="00604699"/>
    <w:rsid w:val="00615C14"/>
    <w:rsid w:val="0061604A"/>
    <w:rsid w:val="006164E1"/>
    <w:rsid w:val="00617318"/>
    <w:rsid w:val="00624C6D"/>
    <w:rsid w:val="00627335"/>
    <w:rsid w:val="0065291B"/>
    <w:rsid w:val="006609FB"/>
    <w:rsid w:val="006816EC"/>
    <w:rsid w:val="00681EB1"/>
    <w:rsid w:val="0069311C"/>
    <w:rsid w:val="006937B9"/>
    <w:rsid w:val="006A0D97"/>
    <w:rsid w:val="006B2496"/>
    <w:rsid w:val="006B3FE1"/>
    <w:rsid w:val="006B4F71"/>
    <w:rsid w:val="006C6C26"/>
    <w:rsid w:val="006D2C19"/>
    <w:rsid w:val="006E5355"/>
    <w:rsid w:val="006F22F6"/>
    <w:rsid w:val="006F3E3F"/>
    <w:rsid w:val="007418B4"/>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226DB"/>
    <w:rsid w:val="0083043C"/>
    <w:rsid w:val="00850D6C"/>
    <w:rsid w:val="008515A7"/>
    <w:rsid w:val="00853B46"/>
    <w:rsid w:val="008641AE"/>
    <w:rsid w:val="00866C0E"/>
    <w:rsid w:val="0088319A"/>
    <w:rsid w:val="00895671"/>
    <w:rsid w:val="008A318C"/>
    <w:rsid w:val="008B3E59"/>
    <w:rsid w:val="008D04D2"/>
    <w:rsid w:val="008D3B70"/>
    <w:rsid w:val="008D3F5F"/>
    <w:rsid w:val="008E6CE1"/>
    <w:rsid w:val="008F0F94"/>
    <w:rsid w:val="00901A25"/>
    <w:rsid w:val="00907A87"/>
    <w:rsid w:val="009135EF"/>
    <w:rsid w:val="00925BB6"/>
    <w:rsid w:val="00950B14"/>
    <w:rsid w:val="009700CD"/>
    <w:rsid w:val="00975BFD"/>
    <w:rsid w:val="009846A3"/>
    <w:rsid w:val="00985579"/>
    <w:rsid w:val="00995506"/>
    <w:rsid w:val="009A1D2C"/>
    <w:rsid w:val="009B6378"/>
    <w:rsid w:val="009D15C2"/>
    <w:rsid w:val="009E7878"/>
    <w:rsid w:val="009F0FE5"/>
    <w:rsid w:val="00A12F9B"/>
    <w:rsid w:val="00A15492"/>
    <w:rsid w:val="00A3456F"/>
    <w:rsid w:val="00A36A11"/>
    <w:rsid w:val="00A55EB4"/>
    <w:rsid w:val="00A56CF2"/>
    <w:rsid w:val="00A639B5"/>
    <w:rsid w:val="00A65D34"/>
    <w:rsid w:val="00A75C85"/>
    <w:rsid w:val="00A83A74"/>
    <w:rsid w:val="00A8452C"/>
    <w:rsid w:val="00A9225C"/>
    <w:rsid w:val="00A9613B"/>
    <w:rsid w:val="00AA3A04"/>
    <w:rsid w:val="00AB6447"/>
    <w:rsid w:val="00AD020C"/>
    <w:rsid w:val="00AD0250"/>
    <w:rsid w:val="00AE2BF9"/>
    <w:rsid w:val="00AE6D64"/>
    <w:rsid w:val="00B01529"/>
    <w:rsid w:val="00B104EA"/>
    <w:rsid w:val="00B112C8"/>
    <w:rsid w:val="00B40E1C"/>
    <w:rsid w:val="00B55A5E"/>
    <w:rsid w:val="00B67EA2"/>
    <w:rsid w:val="00B722DD"/>
    <w:rsid w:val="00B845E7"/>
    <w:rsid w:val="00B9096D"/>
    <w:rsid w:val="00B97461"/>
    <w:rsid w:val="00BC3FE8"/>
    <w:rsid w:val="00BD7D2C"/>
    <w:rsid w:val="00BE0095"/>
    <w:rsid w:val="00BE0D86"/>
    <w:rsid w:val="00BE7C2A"/>
    <w:rsid w:val="00BF1051"/>
    <w:rsid w:val="00C22400"/>
    <w:rsid w:val="00C351CC"/>
    <w:rsid w:val="00C4219C"/>
    <w:rsid w:val="00C4415B"/>
    <w:rsid w:val="00C502FD"/>
    <w:rsid w:val="00C548E9"/>
    <w:rsid w:val="00C55246"/>
    <w:rsid w:val="00C66DC8"/>
    <w:rsid w:val="00C7689F"/>
    <w:rsid w:val="00C76B75"/>
    <w:rsid w:val="00C82663"/>
    <w:rsid w:val="00C83670"/>
    <w:rsid w:val="00C86DDC"/>
    <w:rsid w:val="00C91DFD"/>
    <w:rsid w:val="00CD35C2"/>
    <w:rsid w:val="00CE0701"/>
    <w:rsid w:val="00CE1387"/>
    <w:rsid w:val="00CE3420"/>
    <w:rsid w:val="00CE51DE"/>
    <w:rsid w:val="00CE6CA4"/>
    <w:rsid w:val="00CF309C"/>
    <w:rsid w:val="00D0061B"/>
    <w:rsid w:val="00D125DB"/>
    <w:rsid w:val="00D25D34"/>
    <w:rsid w:val="00D3163B"/>
    <w:rsid w:val="00D31A71"/>
    <w:rsid w:val="00D34375"/>
    <w:rsid w:val="00D40257"/>
    <w:rsid w:val="00D52876"/>
    <w:rsid w:val="00D5388E"/>
    <w:rsid w:val="00D565A6"/>
    <w:rsid w:val="00D605D1"/>
    <w:rsid w:val="00D852EB"/>
    <w:rsid w:val="00D954D7"/>
    <w:rsid w:val="00D96E50"/>
    <w:rsid w:val="00D97143"/>
    <w:rsid w:val="00DA36BB"/>
    <w:rsid w:val="00DC015F"/>
    <w:rsid w:val="00DC0246"/>
    <w:rsid w:val="00DD0B60"/>
    <w:rsid w:val="00DD4B1F"/>
    <w:rsid w:val="00DD54E0"/>
    <w:rsid w:val="00DE1D55"/>
    <w:rsid w:val="00DE42A7"/>
    <w:rsid w:val="00DF2DF3"/>
    <w:rsid w:val="00E003D8"/>
    <w:rsid w:val="00E0581F"/>
    <w:rsid w:val="00E40BDE"/>
    <w:rsid w:val="00E45613"/>
    <w:rsid w:val="00E5556D"/>
    <w:rsid w:val="00E56089"/>
    <w:rsid w:val="00E847E1"/>
    <w:rsid w:val="00E85E6F"/>
    <w:rsid w:val="00EA38DA"/>
    <w:rsid w:val="00EB3FB2"/>
    <w:rsid w:val="00EC0A2A"/>
    <w:rsid w:val="00EE00BA"/>
    <w:rsid w:val="00EE6B4E"/>
    <w:rsid w:val="00EE6E72"/>
    <w:rsid w:val="00F030A6"/>
    <w:rsid w:val="00F1732C"/>
    <w:rsid w:val="00F3292D"/>
    <w:rsid w:val="00F33B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B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nhideWhenUsed/>
    <w:rsid w:val="002C75E7"/>
    <w:rPr>
      <w:color w:val="0000FF"/>
      <w:u w:val="single"/>
    </w:rPr>
  </w:style>
  <w:style w:type="character" w:styleId="FollowedHyperlink">
    <w:name w:val="FollowedHyperlink"/>
    <w:basedOn w:val="DefaultParagraphFont"/>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2C75E7"/>
    <w:pPr>
      <w:widowControl/>
      <w:spacing w:before="120" w:line="240" w:lineRule="auto"/>
      <w:jc w:val="both"/>
    </w:pPr>
    <w:rPr>
      <w:rFonts w:eastAsia="Calibri"/>
      <w:szCs w:val="22"/>
      <w:lang w:eastAsia="en-GB"/>
    </w:rPr>
  </w:style>
  <w:style w:type="paragraph" w:styleId="ListNumber">
    <w:name w:val="List Number"/>
    <w:basedOn w:val="Normal"/>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nhideWhenUsed/>
    <w:rsid w:val="002C75E7"/>
    <w:rPr>
      <w:b/>
      <w:bCs/>
    </w:rPr>
  </w:style>
  <w:style w:type="character" w:customStyle="1" w:styleId="CommentSubjectChar">
    <w:name w:val="Comment Subject Char"/>
    <w:basedOn w:val="CommentTextChar"/>
    <w:link w:val="CommentSubject"/>
    <w:rsid w:val="002C75E7"/>
    <w:rPr>
      <w:rFonts w:eastAsia="Calibri"/>
      <w:b/>
      <w:bCs/>
    </w:rPr>
  </w:style>
  <w:style w:type="character" w:customStyle="1" w:styleId="BalloonTextChar">
    <w:name w:val="Balloon Text Char"/>
    <w:basedOn w:val="DefaultParagraphFont"/>
    <w:link w:val="BalloonText"/>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 w:type="character" w:customStyle="1" w:styleId="Heading5Char">
    <w:name w:val="Heading 5 Char"/>
    <w:basedOn w:val="DefaultParagraphFont"/>
    <w:link w:val="Heading5"/>
    <w:rsid w:val="00C4219C"/>
    <w:rPr>
      <w:rFonts w:ascii="Arial" w:hAnsi="Arial"/>
      <w:sz w:val="22"/>
      <w:lang w:eastAsia="fr-BE"/>
    </w:rPr>
  </w:style>
  <w:style w:type="character" w:customStyle="1" w:styleId="Heading6Char">
    <w:name w:val="Heading 6 Char"/>
    <w:basedOn w:val="DefaultParagraphFont"/>
    <w:link w:val="Heading6"/>
    <w:rsid w:val="00C4219C"/>
    <w:rPr>
      <w:rFonts w:ascii="Arial" w:hAnsi="Arial"/>
      <w:i/>
      <w:sz w:val="22"/>
      <w:lang w:eastAsia="fr-BE"/>
    </w:rPr>
  </w:style>
  <w:style w:type="character" w:customStyle="1" w:styleId="Heading7Char">
    <w:name w:val="Heading 7 Char"/>
    <w:basedOn w:val="DefaultParagraphFont"/>
    <w:link w:val="Heading7"/>
    <w:rsid w:val="00C4219C"/>
    <w:rPr>
      <w:rFonts w:ascii="Arial" w:hAnsi="Arial"/>
      <w:lang w:eastAsia="fr-BE"/>
    </w:rPr>
  </w:style>
  <w:style w:type="character" w:customStyle="1" w:styleId="Heading8Char">
    <w:name w:val="Heading 8 Char"/>
    <w:basedOn w:val="DefaultParagraphFont"/>
    <w:link w:val="Heading8"/>
    <w:rsid w:val="00C4219C"/>
    <w:rPr>
      <w:rFonts w:ascii="Arial" w:hAnsi="Arial"/>
      <w:i/>
      <w:lang w:eastAsia="fr-BE"/>
    </w:rPr>
  </w:style>
  <w:style w:type="character" w:customStyle="1" w:styleId="Heading9Char">
    <w:name w:val="Heading 9 Char"/>
    <w:basedOn w:val="DefaultParagraphFont"/>
    <w:link w:val="Heading9"/>
    <w:rsid w:val="00C4219C"/>
    <w:rPr>
      <w:rFonts w:ascii="Arial" w:hAnsi="Arial"/>
      <w:i/>
      <w:sz w:val="18"/>
      <w:lang w:eastAsia="fr-BE"/>
    </w:rPr>
  </w:style>
  <w:style w:type="numbering" w:customStyle="1" w:styleId="NoList1">
    <w:name w:val="No List1"/>
    <w:next w:val="NoList"/>
    <w:uiPriority w:val="99"/>
    <w:semiHidden/>
    <w:unhideWhenUsed/>
    <w:rsid w:val="00C4219C"/>
  </w:style>
  <w:style w:type="character" w:customStyle="1" w:styleId="EndnoteTextChar">
    <w:name w:val="Endnote Text Char"/>
    <w:basedOn w:val="DefaultParagraphFont"/>
    <w:link w:val="EndnoteText"/>
    <w:rsid w:val="00C4219C"/>
    <w:rPr>
      <w:sz w:val="24"/>
      <w:lang w:eastAsia="fr-BE"/>
    </w:rPr>
  </w:style>
  <w:style w:type="paragraph" w:styleId="DocumentMap">
    <w:name w:val="Document Map"/>
    <w:basedOn w:val="Normal"/>
    <w:link w:val="DocumentMapChar"/>
    <w:semiHidden/>
    <w:rsid w:val="00C4219C"/>
    <w:pPr>
      <w:shd w:val="clear" w:color="auto" w:fill="000080"/>
    </w:pPr>
    <w:rPr>
      <w:rFonts w:ascii="Tahoma" w:hAnsi="Tahoma"/>
      <w:lang w:val="lv-LV" w:eastAsia="lv-LV" w:bidi="lv-LV"/>
    </w:rPr>
  </w:style>
  <w:style w:type="character" w:customStyle="1" w:styleId="DocumentMapChar">
    <w:name w:val="Document Map Char"/>
    <w:basedOn w:val="DefaultParagraphFont"/>
    <w:link w:val="DocumentMap"/>
    <w:semiHidden/>
    <w:rsid w:val="00C4219C"/>
    <w:rPr>
      <w:rFonts w:ascii="Tahoma" w:hAnsi="Tahoma"/>
      <w:sz w:val="24"/>
      <w:shd w:val="clear" w:color="auto" w:fill="000080"/>
      <w:lang w:val="lv-LV" w:eastAsia="lv-LV" w:bidi="lv-LV"/>
    </w:rPr>
  </w:style>
  <w:style w:type="paragraph" w:customStyle="1" w:styleId="Prliminairetitre">
    <w:name w:val="Préliminaire titre"/>
    <w:basedOn w:val="Normal"/>
    <w:next w:val="Normal"/>
    <w:rsid w:val="00C4219C"/>
    <w:pPr>
      <w:widowControl/>
      <w:spacing w:before="360" w:after="360" w:line="240" w:lineRule="auto"/>
      <w:jc w:val="center"/>
    </w:pPr>
    <w:rPr>
      <w:b/>
      <w:szCs w:val="24"/>
      <w:lang w:val="lv-LV" w:eastAsia="lv-LV" w:bidi="lv-LV"/>
    </w:rPr>
  </w:style>
  <w:style w:type="paragraph" w:customStyle="1" w:styleId="ListBullet1">
    <w:name w:val="List Bullet 1"/>
    <w:basedOn w:val="Normal"/>
    <w:rsid w:val="00C4219C"/>
    <w:pPr>
      <w:widowControl/>
      <w:numPr>
        <w:numId w:val="37"/>
      </w:numPr>
      <w:spacing w:before="120" w:after="120" w:line="240" w:lineRule="auto"/>
      <w:jc w:val="both"/>
    </w:pPr>
    <w:rPr>
      <w:szCs w:val="24"/>
      <w:lang w:val="lv-LV" w:eastAsia="lv-LV" w:bidi="lv-LV"/>
    </w:rPr>
  </w:style>
  <w:style w:type="paragraph" w:customStyle="1" w:styleId="ListDash">
    <w:name w:val="List Dash"/>
    <w:basedOn w:val="Normal"/>
    <w:rsid w:val="00C4219C"/>
    <w:pPr>
      <w:widowControl/>
      <w:numPr>
        <w:numId w:val="38"/>
      </w:numPr>
      <w:spacing w:before="120" w:after="120" w:line="240" w:lineRule="auto"/>
      <w:jc w:val="both"/>
    </w:pPr>
    <w:rPr>
      <w:szCs w:val="24"/>
      <w:lang w:val="lv-LV" w:eastAsia="lv-LV" w:bidi="lv-LV"/>
    </w:rPr>
  </w:style>
  <w:style w:type="paragraph" w:customStyle="1" w:styleId="ListDash1">
    <w:name w:val="List Dash 1"/>
    <w:basedOn w:val="Normal"/>
    <w:rsid w:val="00C4219C"/>
    <w:pPr>
      <w:widowControl/>
      <w:numPr>
        <w:numId w:val="39"/>
      </w:numPr>
      <w:spacing w:before="120" w:after="120" w:line="240" w:lineRule="auto"/>
      <w:jc w:val="both"/>
    </w:pPr>
    <w:rPr>
      <w:szCs w:val="24"/>
      <w:lang w:val="lv-LV" w:eastAsia="lv-LV" w:bidi="lv-LV"/>
    </w:rPr>
  </w:style>
  <w:style w:type="paragraph" w:customStyle="1" w:styleId="ListDash2">
    <w:name w:val="List Dash 2"/>
    <w:basedOn w:val="Normal"/>
    <w:rsid w:val="00C4219C"/>
    <w:pPr>
      <w:widowControl/>
      <w:numPr>
        <w:numId w:val="40"/>
      </w:numPr>
      <w:spacing w:before="120" w:after="120" w:line="240" w:lineRule="auto"/>
      <w:jc w:val="both"/>
    </w:pPr>
    <w:rPr>
      <w:szCs w:val="24"/>
      <w:lang w:val="lv-LV" w:eastAsia="lv-LV" w:bidi="lv-LV"/>
    </w:rPr>
  </w:style>
  <w:style w:type="paragraph" w:customStyle="1" w:styleId="ListDash3">
    <w:name w:val="List Dash 3"/>
    <w:basedOn w:val="Normal"/>
    <w:rsid w:val="00C4219C"/>
    <w:pPr>
      <w:widowControl/>
      <w:numPr>
        <w:numId w:val="41"/>
      </w:numPr>
      <w:spacing w:before="120" w:after="120" w:line="240" w:lineRule="auto"/>
      <w:jc w:val="both"/>
    </w:pPr>
    <w:rPr>
      <w:szCs w:val="24"/>
      <w:lang w:val="lv-LV" w:eastAsia="lv-LV" w:bidi="lv-LV"/>
    </w:rPr>
  </w:style>
  <w:style w:type="paragraph" w:customStyle="1" w:styleId="ListDash4">
    <w:name w:val="List Dash 4"/>
    <w:basedOn w:val="Normal"/>
    <w:rsid w:val="00C4219C"/>
    <w:pPr>
      <w:widowControl/>
      <w:numPr>
        <w:numId w:val="42"/>
      </w:numPr>
      <w:spacing w:before="120" w:after="120" w:line="240" w:lineRule="auto"/>
      <w:jc w:val="both"/>
    </w:pPr>
    <w:rPr>
      <w:szCs w:val="24"/>
      <w:lang w:val="lv-LV" w:eastAsia="lv-LV" w:bidi="lv-LV"/>
    </w:rPr>
  </w:style>
  <w:style w:type="paragraph" w:customStyle="1" w:styleId="ListNumber1">
    <w:name w:val="List Number 1"/>
    <w:basedOn w:val="Text1"/>
    <w:rsid w:val="00C4219C"/>
    <w:pPr>
      <w:numPr>
        <w:numId w:val="43"/>
      </w:numPr>
    </w:pPr>
    <w:rPr>
      <w:rFonts w:eastAsia="Times New Roman"/>
      <w:szCs w:val="24"/>
      <w:lang w:val="lv-LV" w:eastAsia="lv-LV" w:bidi="lv-LV"/>
    </w:rPr>
  </w:style>
  <w:style w:type="paragraph" w:customStyle="1" w:styleId="ListNumberLevel2">
    <w:name w:val="List Number (Level 2)"/>
    <w:basedOn w:val="Normal"/>
    <w:rsid w:val="00C4219C"/>
    <w:pPr>
      <w:widowControl/>
      <w:tabs>
        <w:tab w:val="num" w:pos="1417"/>
      </w:tabs>
      <w:spacing w:before="120" w:after="120" w:line="240" w:lineRule="auto"/>
      <w:ind w:left="1417" w:hanging="708"/>
      <w:jc w:val="both"/>
    </w:pPr>
    <w:rPr>
      <w:szCs w:val="24"/>
      <w:lang w:val="lv-LV" w:eastAsia="lv-LV" w:bidi="lv-LV"/>
    </w:rPr>
  </w:style>
  <w:style w:type="paragraph" w:customStyle="1" w:styleId="ListNumber1Level2">
    <w:name w:val="List Number 1 (Level 2)"/>
    <w:basedOn w:val="Text1"/>
    <w:rsid w:val="00C4219C"/>
    <w:pPr>
      <w:numPr>
        <w:ilvl w:val="1"/>
        <w:numId w:val="43"/>
      </w:numPr>
    </w:pPr>
    <w:rPr>
      <w:rFonts w:eastAsia="Times New Roman"/>
      <w:szCs w:val="24"/>
      <w:lang w:val="lv-LV" w:eastAsia="lv-LV" w:bidi="lv-LV"/>
    </w:rPr>
  </w:style>
  <w:style w:type="paragraph" w:customStyle="1" w:styleId="ListNumber2Level2">
    <w:name w:val="List Number 2 (Level 2)"/>
    <w:basedOn w:val="Text2"/>
    <w:rsid w:val="00C4219C"/>
    <w:pPr>
      <w:spacing w:before="0" w:after="200"/>
      <w:ind w:left="0"/>
    </w:pPr>
    <w:rPr>
      <w:b/>
      <w:bCs/>
      <w:color w:val="4F81BD" w:themeColor="accent1"/>
      <w:sz w:val="18"/>
      <w:szCs w:val="18"/>
      <w:lang w:val="lv-LV" w:eastAsia="lv-LV" w:bidi="lv-LV"/>
    </w:rPr>
  </w:style>
  <w:style w:type="paragraph" w:customStyle="1" w:styleId="ListNumber3Level2">
    <w:name w:val="List Number 3 (Level 2)"/>
    <w:basedOn w:val="Text3"/>
    <w:rsid w:val="00C4219C"/>
    <w:pPr>
      <w:spacing w:after="0"/>
      <w:ind w:left="0"/>
    </w:pPr>
    <w:rPr>
      <w:lang w:val="lv-LV" w:eastAsia="lv-LV" w:bidi="lv-LV"/>
    </w:rPr>
  </w:style>
  <w:style w:type="paragraph" w:customStyle="1" w:styleId="ListNumber4Level2">
    <w:name w:val="List Number 4 (Level 2)"/>
    <w:basedOn w:val="Text4"/>
    <w:rsid w:val="00C4219C"/>
    <w:pPr>
      <w:tabs>
        <w:tab w:val="num" w:pos="2268"/>
      </w:tabs>
      <w:ind w:left="2268" w:hanging="708"/>
    </w:pPr>
    <w:rPr>
      <w:rFonts w:eastAsia="Times New Roman"/>
      <w:szCs w:val="24"/>
      <w:lang w:val="lv-LV" w:eastAsia="lv-LV" w:bidi="lv-LV"/>
    </w:rPr>
  </w:style>
  <w:style w:type="paragraph" w:customStyle="1" w:styleId="ListNumberLevel3">
    <w:name w:val="List Number (Level 3)"/>
    <w:basedOn w:val="Normal"/>
    <w:rsid w:val="00C4219C"/>
    <w:pPr>
      <w:widowControl/>
      <w:tabs>
        <w:tab w:val="num" w:pos="2126"/>
      </w:tabs>
      <w:spacing w:before="120" w:after="120" w:line="240" w:lineRule="auto"/>
      <w:ind w:left="2126" w:hanging="709"/>
      <w:jc w:val="both"/>
    </w:pPr>
    <w:rPr>
      <w:szCs w:val="24"/>
      <w:lang w:val="lv-LV" w:eastAsia="lv-LV" w:bidi="lv-LV"/>
    </w:rPr>
  </w:style>
  <w:style w:type="paragraph" w:customStyle="1" w:styleId="ListNumber1Level3">
    <w:name w:val="List Number 1 (Level 3)"/>
    <w:basedOn w:val="Text1"/>
    <w:rsid w:val="00C4219C"/>
    <w:pPr>
      <w:numPr>
        <w:ilvl w:val="2"/>
        <w:numId w:val="43"/>
      </w:numPr>
    </w:pPr>
    <w:rPr>
      <w:rFonts w:eastAsia="Times New Roman"/>
      <w:szCs w:val="24"/>
      <w:lang w:val="lv-LV" w:eastAsia="lv-LV" w:bidi="lv-LV"/>
    </w:rPr>
  </w:style>
  <w:style w:type="paragraph" w:customStyle="1" w:styleId="ListNumber2Level3">
    <w:name w:val="List Number 2 (Level 3)"/>
    <w:basedOn w:val="Text2"/>
    <w:rsid w:val="00C4219C"/>
    <w:pPr>
      <w:spacing w:before="0" w:after="200"/>
      <w:ind w:left="0"/>
    </w:pPr>
    <w:rPr>
      <w:b/>
      <w:bCs/>
      <w:color w:val="4F81BD" w:themeColor="accent1"/>
      <w:sz w:val="18"/>
      <w:szCs w:val="18"/>
      <w:lang w:val="lv-LV" w:eastAsia="lv-LV" w:bidi="lv-LV"/>
    </w:rPr>
  </w:style>
  <w:style w:type="paragraph" w:customStyle="1" w:styleId="ListNumber3Level3">
    <w:name w:val="List Number 3 (Level 3)"/>
    <w:basedOn w:val="Text3"/>
    <w:rsid w:val="00C4219C"/>
    <w:pPr>
      <w:spacing w:after="0"/>
      <w:ind w:left="0"/>
    </w:pPr>
    <w:rPr>
      <w:lang w:val="lv-LV" w:eastAsia="lv-LV" w:bidi="lv-LV"/>
    </w:rPr>
  </w:style>
  <w:style w:type="paragraph" w:customStyle="1" w:styleId="ListNumber4Level3">
    <w:name w:val="List Number 4 (Level 3)"/>
    <w:basedOn w:val="Text4"/>
    <w:rsid w:val="00C4219C"/>
    <w:pPr>
      <w:tabs>
        <w:tab w:val="num" w:pos="2977"/>
      </w:tabs>
      <w:ind w:left="2977" w:hanging="709"/>
    </w:pPr>
    <w:rPr>
      <w:rFonts w:eastAsia="Times New Roman"/>
      <w:szCs w:val="24"/>
      <w:lang w:val="lv-LV" w:eastAsia="lv-LV" w:bidi="lv-LV"/>
    </w:rPr>
  </w:style>
  <w:style w:type="paragraph" w:customStyle="1" w:styleId="ListNumberLevel4">
    <w:name w:val="List Number (Level 4)"/>
    <w:basedOn w:val="Normal"/>
    <w:rsid w:val="00C4219C"/>
    <w:pPr>
      <w:widowControl/>
      <w:tabs>
        <w:tab w:val="num" w:pos="2835"/>
      </w:tabs>
      <w:spacing w:before="120" w:after="120" w:line="240" w:lineRule="auto"/>
      <w:ind w:left="2835" w:hanging="709"/>
      <w:jc w:val="both"/>
    </w:pPr>
    <w:rPr>
      <w:szCs w:val="24"/>
      <w:lang w:val="lv-LV" w:eastAsia="lv-LV" w:bidi="lv-LV"/>
    </w:rPr>
  </w:style>
  <w:style w:type="paragraph" w:customStyle="1" w:styleId="ListNumber1Level4">
    <w:name w:val="List Number 1 (Level 4)"/>
    <w:basedOn w:val="Text1"/>
    <w:rsid w:val="00C4219C"/>
    <w:pPr>
      <w:numPr>
        <w:ilvl w:val="3"/>
        <w:numId w:val="43"/>
      </w:numPr>
    </w:pPr>
    <w:rPr>
      <w:rFonts w:eastAsia="Times New Roman"/>
      <w:szCs w:val="24"/>
      <w:lang w:val="lv-LV" w:eastAsia="lv-LV" w:bidi="lv-LV"/>
    </w:rPr>
  </w:style>
  <w:style w:type="paragraph" w:customStyle="1" w:styleId="ListNumber2Level4">
    <w:name w:val="List Number 2 (Level 4)"/>
    <w:basedOn w:val="Text2"/>
    <w:rsid w:val="00C4219C"/>
    <w:pPr>
      <w:spacing w:before="0" w:after="200"/>
      <w:ind w:left="0"/>
    </w:pPr>
    <w:rPr>
      <w:b/>
      <w:bCs/>
      <w:color w:val="4F81BD" w:themeColor="accent1"/>
      <w:sz w:val="18"/>
      <w:szCs w:val="18"/>
      <w:lang w:val="lv-LV" w:eastAsia="lv-LV" w:bidi="lv-LV"/>
    </w:rPr>
  </w:style>
  <w:style w:type="paragraph" w:customStyle="1" w:styleId="ListNumber3Level4">
    <w:name w:val="List Number 3 (Level 4)"/>
    <w:basedOn w:val="Text3"/>
    <w:rsid w:val="00C4219C"/>
    <w:pPr>
      <w:spacing w:after="0"/>
      <w:ind w:left="0"/>
    </w:pPr>
    <w:rPr>
      <w:lang w:val="lv-LV" w:eastAsia="lv-LV" w:bidi="lv-LV"/>
    </w:rPr>
  </w:style>
  <w:style w:type="paragraph" w:customStyle="1" w:styleId="ListNumber4Level4">
    <w:name w:val="List Number 4 (Level 4)"/>
    <w:basedOn w:val="Text4"/>
    <w:rsid w:val="00C4219C"/>
    <w:pPr>
      <w:tabs>
        <w:tab w:val="num" w:pos="3686"/>
      </w:tabs>
      <w:ind w:left="3686" w:hanging="709"/>
    </w:pPr>
    <w:rPr>
      <w:rFonts w:eastAsia="Times New Roman"/>
      <w:szCs w:val="24"/>
      <w:lang w:val="lv-LV" w:eastAsia="lv-LV" w:bidi="lv-LV"/>
    </w:rPr>
  </w:style>
  <w:style w:type="paragraph" w:customStyle="1" w:styleId="Annexetitreacte">
    <w:name w:val="Annexe titre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exposglobal">
    <w:name w:val="Annexe titre (exposé global)"/>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fichefinacte">
    <w:name w:val="Annexe titre (fiche fin.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fichefinglobale">
    <w:name w:val="Annexe titre (fiche fin. global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globale">
    <w:name w:val="Annexe titre (global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Rfrenceinstitutionelle">
    <w:name w:val="Référence institutionelle"/>
    <w:basedOn w:val="Normal"/>
    <w:next w:val="Statut"/>
    <w:rsid w:val="00C4219C"/>
    <w:pPr>
      <w:widowControl/>
      <w:spacing w:after="240" w:line="240" w:lineRule="auto"/>
      <w:ind w:left="5103"/>
    </w:pPr>
    <w:rPr>
      <w:szCs w:val="24"/>
      <w:lang w:val="lv-LV" w:eastAsia="lv-LV" w:bidi="lv-LV"/>
    </w:rPr>
  </w:style>
  <w:style w:type="paragraph" w:customStyle="1" w:styleId="Exposdesmotifstitreglobal">
    <w:name w:val="Exposé des motifs titre (global)"/>
    <w:basedOn w:val="Normal"/>
    <w:next w:val="Normal"/>
    <w:rsid w:val="00C4219C"/>
    <w:pPr>
      <w:widowControl/>
      <w:spacing w:before="120" w:after="120" w:line="240" w:lineRule="auto"/>
      <w:jc w:val="center"/>
    </w:pPr>
    <w:rPr>
      <w:b/>
      <w:szCs w:val="24"/>
      <w:u w:val="single"/>
      <w:lang w:val="lv-LV" w:eastAsia="lv-LV" w:bidi="lv-LV"/>
    </w:rPr>
  </w:style>
  <w:style w:type="paragraph" w:customStyle="1" w:styleId="Langueoriginale">
    <w:name w:val="Langue originale"/>
    <w:basedOn w:val="Normal"/>
    <w:next w:val="Phrasefinale"/>
    <w:rsid w:val="00C4219C"/>
    <w:pPr>
      <w:widowControl/>
      <w:spacing w:before="360" w:after="120" w:line="240" w:lineRule="auto"/>
      <w:jc w:val="center"/>
    </w:pPr>
    <w:rPr>
      <w:caps/>
      <w:szCs w:val="24"/>
      <w:lang w:val="lv-LV" w:eastAsia="lv-LV" w:bidi="lv-LV"/>
    </w:rPr>
  </w:style>
  <w:style w:type="paragraph" w:customStyle="1" w:styleId="Phrasefinale">
    <w:name w:val="Phrase finale"/>
    <w:basedOn w:val="Normal"/>
    <w:next w:val="Normal"/>
    <w:rsid w:val="00C4219C"/>
    <w:pPr>
      <w:widowControl/>
      <w:spacing w:before="360" w:line="240" w:lineRule="auto"/>
      <w:jc w:val="center"/>
    </w:pPr>
    <w:rPr>
      <w:szCs w:val="24"/>
      <w:lang w:val="lv-LV" w:eastAsia="lv-LV" w:bidi="lv-LV"/>
    </w:rPr>
  </w:style>
  <w:style w:type="paragraph" w:customStyle="1" w:styleId="Prliminairetype">
    <w:name w:val="Préliminaire type"/>
    <w:basedOn w:val="Normal"/>
    <w:next w:val="Normal"/>
    <w:rsid w:val="00C4219C"/>
    <w:pPr>
      <w:widowControl/>
      <w:spacing w:before="360" w:line="240" w:lineRule="auto"/>
      <w:jc w:val="center"/>
    </w:pPr>
    <w:rPr>
      <w:b/>
      <w:szCs w:val="24"/>
      <w:lang w:val="lv-LV" w:eastAsia="lv-LV" w:bidi="lv-LV"/>
    </w:rPr>
  </w:style>
  <w:style w:type="paragraph" w:customStyle="1" w:styleId="Rfrenceinterinstitutionelle">
    <w:name w:val="Référence interinstitutionelle"/>
    <w:basedOn w:val="Normal"/>
    <w:next w:val="Statut"/>
    <w:rsid w:val="00C4219C"/>
    <w:pPr>
      <w:widowControl/>
      <w:spacing w:line="240" w:lineRule="auto"/>
      <w:ind w:left="5103"/>
    </w:pPr>
    <w:rPr>
      <w:szCs w:val="24"/>
      <w:lang w:val="lv-LV" w:eastAsia="lv-LV" w:bidi="lv-LV"/>
    </w:rPr>
  </w:style>
  <w:style w:type="paragraph" w:customStyle="1" w:styleId="Rfrenceinterinstitutionelleprliminaire">
    <w:name w:val="Référence interinstitutionelle (préliminaire)"/>
    <w:basedOn w:val="Normal"/>
    <w:next w:val="Normal"/>
    <w:rsid w:val="00C4219C"/>
    <w:pPr>
      <w:widowControl/>
      <w:spacing w:line="240" w:lineRule="auto"/>
      <w:ind w:left="5103"/>
    </w:pPr>
    <w:rPr>
      <w:szCs w:val="24"/>
      <w:lang w:val="lv-LV" w:eastAsia="lv-LV" w:bidi="lv-LV"/>
    </w:rPr>
  </w:style>
  <w:style w:type="paragraph" w:customStyle="1" w:styleId="Sous-titreobjetprliminaire">
    <w:name w:val="Sous-titre objet (préliminaire)"/>
    <w:basedOn w:val="Normal"/>
    <w:rsid w:val="00C4219C"/>
    <w:pPr>
      <w:widowControl/>
      <w:spacing w:line="240" w:lineRule="auto"/>
      <w:jc w:val="center"/>
    </w:pPr>
    <w:rPr>
      <w:b/>
      <w:szCs w:val="24"/>
      <w:lang w:val="lv-LV" w:eastAsia="lv-LV" w:bidi="lv-LV"/>
    </w:rPr>
  </w:style>
  <w:style w:type="paragraph" w:customStyle="1" w:styleId="Statutprliminaire">
    <w:name w:val="Statut (préliminaire)"/>
    <w:basedOn w:val="Normal"/>
    <w:next w:val="Normal"/>
    <w:rsid w:val="00C4219C"/>
    <w:pPr>
      <w:widowControl/>
      <w:spacing w:before="360" w:line="240" w:lineRule="auto"/>
      <w:jc w:val="center"/>
    </w:pPr>
    <w:rPr>
      <w:szCs w:val="24"/>
      <w:lang w:val="lv-LV" w:eastAsia="lv-LV" w:bidi="lv-LV"/>
    </w:rPr>
  </w:style>
  <w:style w:type="paragraph" w:customStyle="1" w:styleId="Titreobjetprliminaire">
    <w:name w:val="Titre objet (préliminaire)"/>
    <w:basedOn w:val="Normal"/>
    <w:next w:val="Normal"/>
    <w:rsid w:val="00C4219C"/>
    <w:pPr>
      <w:widowControl/>
      <w:spacing w:before="360" w:after="360" w:line="240" w:lineRule="auto"/>
      <w:jc w:val="center"/>
    </w:pPr>
    <w:rPr>
      <w:b/>
      <w:szCs w:val="24"/>
      <w:lang w:val="lv-LV" w:eastAsia="lv-LV" w:bidi="lv-LV"/>
    </w:rPr>
  </w:style>
  <w:style w:type="paragraph" w:customStyle="1" w:styleId="Typedudocumentprliminaire">
    <w:name w:val="Type du document (préliminaire)"/>
    <w:basedOn w:val="Normal"/>
    <w:next w:val="Normal"/>
    <w:rsid w:val="00C4219C"/>
    <w:pPr>
      <w:widowControl/>
      <w:spacing w:before="360" w:line="240" w:lineRule="auto"/>
      <w:jc w:val="center"/>
    </w:pPr>
    <w:rPr>
      <w:b/>
      <w:szCs w:val="24"/>
      <w:lang w:val="lv-LV" w:eastAsia="lv-LV" w:bidi="lv-LV"/>
    </w:rPr>
  </w:style>
  <w:style w:type="paragraph" w:customStyle="1" w:styleId="Fichefinancirestandardtitre">
    <w:name w:val="Fiche financière (standard) titr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standardtitreacte">
    <w:name w:val="Fiche financière (standard) titre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travailtitre">
    <w:name w:val="Fiche financière (travail) titr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travailtitreacte">
    <w:name w:val="Fiche financière (travail) titre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attributiontitre">
    <w:name w:val="Fiche financière (attribution) titr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attributiontitreacte">
    <w:name w:val="Fiche financière (attribution) titre (acte)"/>
    <w:basedOn w:val="Normal"/>
    <w:next w:val="Normal"/>
    <w:rsid w:val="00C4219C"/>
    <w:pPr>
      <w:widowControl/>
      <w:spacing w:before="120" w:after="120" w:line="240" w:lineRule="auto"/>
      <w:jc w:val="center"/>
    </w:pPr>
    <w:rPr>
      <w:b/>
      <w:szCs w:val="24"/>
      <w:u w:val="single"/>
      <w:lang w:val="lv-LV" w:eastAsia="lv-LV" w:bidi="lv-LV"/>
    </w:rPr>
  </w:style>
  <w:style w:type="paragraph" w:styleId="ListBullet5">
    <w:name w:val="List Bullet 5"/>
    <w:basedOn w:val="Normal"/>
    <w:autoRedefine/>
    <w:rsid w:val="00C4219C"/>
    <w:pPr>
      <w:widowControl/>
      <w:tabs>
        <w:tab w:val="num" w:pos="1134"/>
        <w:tab w:val="num" w:pos="1492"/>
        <w:tab w:val="num" w:pos="2551"/>
      </w:tabs>
      <w:spacing w:after="240" w:line="240" w:lineRule="auto"/>
      <w:ind w:left="1492" w:hanging="360"/>
      <w:jc w:val="both"/>
    </w:pPr>
    <w:rPr>
      <w:lang w:val="lv-LV" w:eastAsia="lv-LV" w:bidi="lv-LV"/>
    </w:rPr>
  </w:style>
  <w:style w:type="paragraph" w:styleId="ListNumber5">
    <w:name w:val="List Number 5"/>
    <w:basedOn w:val="Normal"/>
    <w:rsid w:val="00C4219C"/>
    <w:pPr>
      <w:widowControl/>
      <w:tabs>
        <w:tab w:val="num" w:pos="1134"/>
        <w:tab w:val="num" w:pos="1492"/>
        <w:tab w:val="num" w:pos="3118"/>
      </w:tabs>
      <w:spacing w:after="240" w:line="240" w:lineRule="auto"/>
      <w:ind w:left="1492" w:hanging="360"/>
      <w:jc w:val="both"/>
    </w:pPr>
    <w:rPr>
      <w:lang w:val="lv-LV" w:eastAsia="lv-LV" w:bidi="lv-LV"/>
    </w:rPr>
  </w:style>
  <w:style w:type="table" w:styleId="TableGrid">
    <w:name w:val="Table Grid"/>
    <w:basedOn w:val="TableNormal"/>
    <w:rsid w:val="00C4219C"/>
    <w:pPr>
      <w:spacing w:before="120" w:after="120"/>
      <w:jc w:val="both"/>
    </w:pPr>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C4219C"/>
    <w:rPr>
      <w:rFonts w:eastAsia="Times New Roman"/>
      <w:szCs w:val="24"/>
      <w:lang w:val="lv-LV" w:eastAsia="lv-LV" w:bidi="lv-LV"/>
    </w:rPr>
  </w:style>
  <w:style w:type="paragraph" w:styleId="BlockText">
    <w:name w:val="Block Text"/>
    <w:basedOn w:val="Normal"/>
    <w:rsid w:val="00C4219C"/>
    <w:pPr>
      <w:widowControl/>
      <w:spacing w:before="120" w:after="120" w:line="240" w:lineRule="auto"/>
      <w:ind w:left="1440" w:right="1440"/>
      <w:jc w:val="both"/>
    </w:pPr>
    <w:rPr>
      <w:szCs w:val="24"/>
      <w:lang w:val="lv-LV" w:eastAsia="lv-LV" w:bidi="lv-LV"/>
    </w:rPr>
  </w:style>
  <w:style w:type="paragraph" w:styleId="BodyText">
    <w:name w:val="Body Text"/>
    <w:basedOn w:val="Normal"/>
    <w:link w:val="BodyTextChar"/>
    <w:rsid w:val="00C4219C"/>
    <w:pPr>
      <w:widowControl/>
      <w:spacing w:before="120" w:after="120" w:line="240" w:lineRule="auto"/>
      <w:jc w:val="both"/>
    </w:pPr>
    <w:rPr>
      <w:szCs w:val="24"/>
      <w:lang w:val="lv-LV" w:eastAsia="lv-LV" w:bidi="lv-LV"/>
    </w:rPr>
  </w:style>
  <w:style w:type="character" w:customStyle="1" w:styleId="BodyTextChar">
    <w:name w:val="Body Text Char"/>
    <w:basedOn w:val="DefaultParagraphFont"/>
    <w:link w:val="BodyText"/>
    <w:rsid w:val="00C4219C"/>
    <w:rPr>
      <w:sz w:val="24"/>
      <w:szCs w:val="24"/>
      <w:lang w:val="lv-LV" w:eastAsia="lv-LV" w:bidi="lv-LV"/>
    </w:rPr>
  </w:style>
  <w:style w:type="paragraph" w:styleId="BodyText2">
    <w:name w:val="Body Text 2"/>
    <w:basedOn w:val="Normal"/>
    <w:link w:val="BodyText2Char"/>
    <w:rsid w:val="00C4219C"/>
    <w:pPr>
      <w:widowControl/>
      <w:spacing w:before="120" w:after="120" w:line="480" w:lineRule="auto"/>
      <w:jc w:val="both"/>
    </w:pPr>
    <w:rPr>
      <w:szCs w:val="24"/>
      <w:lang w:val="lv-LV" w:eastAsia="lv-LV" w:bidi="lv-LV"/>
    </w:rPr>
  </w:style>
  <w:style w:type="character" w:customStyle="1" w:styleId="BodyText2Char">
    <w:name w:val="Body Text 2 Char"/>
    <w:basedOn w:val="DefaultParagraphFont"/>
    <w:link w:val="BodyText2"/>
    <w:rsid w:val="00C4219C"/>
    <w:rPr>
      <w:sz w:val="24"/>
      <w:szCs w:val="24"/>
      <w:lang w:val="lv-LV" w:eastAsia="lv-LV" w:bidi="lv-LV"/>
    </w:rPr>
  </w:style>
  <w:style w:type="paragraph" w:styleId="BodyText3">
    <w:name w:val="Body Text 3"/>
    <w:basedOn w:val="Normal"/>
    <w:link w:val="BodyText3Char"/>
    <w:rsid w:val="00C4219C"/>
    <w:pPr>
      <w:widowControl/>
      <w:spacing w:before="120" w:after="120" w:line="240" w:lineRule="auto"/>
      <w:jc w:val="both"/>
    </w:pPr>
    <w:rPr>
      <w:sz w:val="16"/>
      <w:szCs w:val="16"/>
      <w:lang w:val="lv-LV" w:eastAsia="lv-LV" w:bidi="lv-LV"/>
    </w:rPr>
  </w:style>
  <w:style w:type="character" w:customStyle="1" w:styleId="BodyText3Char">
    <w:name w:val="Body Text 3 Char"/>
    <w:basedOn w:val="DefaultParagraphFont"/>
    <w:link w:val="BodyText3"/>
    <w:rsid w:val="00C4219C"/>
    <w:rPr>
      <w:sz w:val="16"/>
      <w:szCs w:val="16"/>
      <w:lang w:val="lv-LV" w:eastAsia="lv-LV" w:bidi="lv-LV"/>
    </w:rPr>
  </w:style>
  <w:style w:type="paragraph" w:styleId="BodyTextFirstIndent">
    <w:name w:val="Body Text First Indent"/>
    <w:basedOn w:val="BodyText"/>
    <w:link w:val="BodyTextFirstIndentChar"/>
    <w:rsid w:val="00C4219C"/>
    <w:pPr>
      <w:ind w:firstLine="210"/>
    </w:pPr>
  </w:style>
  <w:style w:type="character" w:customStyle="1" w:styleId="BodyTextFirstIndentChar">
    <w:name w:val="Body Text First Indent Char"/>
    <w:basedOn w:val="BodyTextChar"/>
    <w:link w:val="BodyTextFirstIndent"/>
    <w:rsid w:val="00C4219C"/>
    <w:rPr>
      <w:sz w:val="24"/>
      <w:szCs w:val="24"/>
      <w:lang w:val="lv-LV" w:eastAsia="lv-LV" w:bidi="lv-LV"/>
    </w:rPr>
  </w:style>
  <w:style w:type="paragraph" w:styleId="BodyTextIndent">
    <w:name w:val="Body Text Indent"/>
    <w:basedOn w:val="Normal"/>
    <w:link w:val="BodyTextIndentChar"/>
    <w:rsid w:val="00C4219C"/>
    <w:pPr>
      <w:widowControl/>
      <w:spacing w:before="120" w:after="120" w:line="240" w:lineRule="auto"/>
      <w:ind w:left="283"/>
      <w:jc w:val="both"/>
    </w:pPr>
    <w:rPr>
      <w:szCs w:val="24"/>
      <w:lang w:val="lv-LV" w:eastAsia="lv-LV" w:bidi="lv-LV"/>
    </w:rPr>
  </w:style>
  <w:style w:type="character" w:customStyle="1" w:styleId="BodyTextIndentChar">
    <w:name w:val="Body Text Indent Char"/>
    <w:basedOn w:val="DefaultParagraphFont"/>
    <w:link w:val="BodyTextIndent"/>
    <w:rsid w:val="00C4219C"/>
    <w:rPr>
      <w:sz w:val="24"/>
      <w:szCs w:val="24"/>
      <w:lang w:val="lv-LV" w:eastAsia="lv-LV" w:bidi="lv-LV"/>
    </w:rPr>
  </w:style>
  <w:style w:type="paragraph" w:styleId="BodyTextFirstIndent2">
    <w:name w:val="Body Text First Indent 2"/>
    <w:basedOn w:val="BodyTextIndent"/>
    <w:link w:val="BodyTextFirstIndent2Char"/>
    <w:rsid w:val="00C4219C"/>
    <w:pPr>
      <w:ind w:firstLine="210"/>
    </w:pPr>
  </w:style>
  <w:style w:type="character" w:customStyle="1" w:styleId="BodyTextFirstIndent2Char">
    <w:name w:val="Body Text First Indent 2 Char"/>
    <w:basedOn w:val="BodyTextIndentChar"/>
    <w:link w:val="BodyTextFirstIndent2"/>
    <w:rsid w:val="00C4219C"/>
    <w:rPr>
      <w:sz w:val="24"/>
      <w:szCs w:val="24"/>
      <w:lang w:val="lv-LV" w:eastAsia="lv-LV" w:bidi="lv-LV"/>
    </w:rPr>
  </w:style>
  <w:style w:type="paragraph" w:styleId="BodyTextIndent2">
    <w:name w:val="Body Text Indent 2"/>
    <w:basedOn w:val="Normal"/>
    <w:link w:val="BodyTextIndent2Char"/>
    <w:rsid w:val="00C4219C"/>
    <w:pPr>
      <w:widowControl/>
      <w:spacing w:before="120" w:after="120" w:line="480" w:lineRule="auto"/>
      <w:ind w:left="283"/>
      <w:jc w:val="both"/>
    </w:pPr>
    <w:rPr>
      <w:szCs w:val="24"/>
      <w:lang w:val="lv-LV" w:eastAsia="lv-LV" w:bidi="lv-LV"/>
    </w:rPr>
  </w:style>
  <w:style w:type="character" w:customStyle="1" w:styleId="BodyTextIndent2Char">
    <w:name w:val="Body Text Indent 2 Char"/>
    <w:basedOn w:val="DefaultParagraphFont"/>
    <w:link w:val="BodyTextIndent2"/>
    <w:rsid w:val="00C4219C"/>
    <w:rPr>
      <w:sz w:val="24"/>
      <w:szCs w:val="24"/>
      <w:lang w:val="lv-LV" w:eastAsia="lv-LV" w:bidi="lv-LV"/>
    </w:rPr>
  </w:style>
  <w:style w:type="paragraph" w:styleId="BodyTextIndent3">
    <w:name w:val="Body Text Indent 3"/>
    <w:basedOn w:val="Normal"/>
    <w:link w:val="BodyTextIndent3Char"/>
    <w:rsid w:val="00C4219C"/>
    <w:pPr>
      <w:widowControl/>
      <w:spacing w:before="120" w:after="120" w:line="240" w:lineRule="auto"/>
      <w:ind w:left="283"/>
      <w:jc w:val="both"/>
    </w:pPr>
    <w:rPr>
      <w:sz w:val="16"/>
      <w:szCs w:val="16"/>
      <w:lang w:val="lv-LV" w:eastAsia="lv-LV" w:bidi="lv-LV"/>
    </w:rPr>
  </w:style>
  <w:style w:type="character" w:customStyle="1" w:styleId="BodyTextIndent3Char">
    <w:name w:val="Body Text Indent 3 Char"/>
    <w:basedOn w:val="DefaultParagraphFont"/>
    <w:link w:val="BodyTextIndent3"/>
    <w:rsid w:val="00C4219C"/>
    <w:rPr>
      <w:sz w:val="16"/>
      <w:szCs w:val="16"/>
      <w:lang w:val="lv-LV" w:eastAsia="lv-LV" w:bidi="lv-LV"/>
    </w:rPr>
  </w:style>
  <w:style w:type="paragraph" w:styleId="Closing">
    <w:name w:val="Closing"/>
    <w:basedOn w:val="Normal"/>
    <w:link w:val="ClosingChar"/>
    <w:rsid w:val="00C4219C"/>
    <w:pPr>
      <w:widowControl/>
      <w:spacing w:before="120" w:after="120" w:line="240" w:lineRule="auto"/>
      <w:ind w:left="4252"/>
      <w:jc w:val="both"/>
    </w:pPr>
    <w:rPr>
      <w:szCs w:val="24"/>
      <w:lang w:val="lv-LV" w:eastAsia="lv-LV" w:bidi="lv-LV"/>
    </w:rPr>
  </w:style>
  <w:style w:type="character" w:customStyle="1" w:styleId="ClosingChar">
    <w:name w:val="Closing Char"/>
    <w:basedOn w:val="DefaultParagraphFont"/>
    <w:link w:val="Closing"/>
    <w:rsid w:val="00C4219C"/>
    <w:rPr>
      <w:sz w:val="24"/>
      <w:szCs w:val="24"/>
      <w:lang w:val="lv-LV" w:eastAsia="lv-LV" w:bidi="lv-LV"/>
    </w:rPr>
  </w:style>
  <w:style w:type="paragraph" w:styleId="Date">
    <w:name w:val="Date"/>
    <w:basedOn w:val="Normal"/>
    <w:next w:val="Normal"/>
    <w:link w:val="DateChar"/>
    <w:rsid w:val="00C4219C"/>
    <w:pPr>
      <w:widowControl/>
      <w:spacing w:before="120" w:after="120" w:line="240" w:lineRule="auto"/>
      <w:jc w:val="both"/>
    </w:pPr>
    <w:rPr>
      <w:szCs w:val="24"/>
      <w:lang w:val="lv-LV" w:eastAsia="lv-LV" w:bidi="lv-LV"/>
    </w:rPr>
  </w:style>
  <w:style w:type="character" w:customStyle="1" w:styleId="DateChar">
    <w:name w:val="Date Char"/>
    <w:basedOn w:val="DefaultParagraphFont"/>
    <w:link w:val="Date"/>
    <w:rsid w:val="00C4219C"/>
    <w:rPr>
      <w:sz w:val="24"/>
      <w:szCs w:val="24"/>
      <w:lang w:val="lv-LV" w:eastAsia="lv-LV" w:bidi="lv-LV"/>
    </w:rPr>
  </w:style>
  <w:style w:type="paragraph" w:styleId="E-mailSignature">
    <w:name w:val="E-mail Signature"/>
    <w:basedOn w:val="Normal"/>
    <w:link w:val="E-mailSignatureChar"/>
    <w:semiHidden/>
    <w:rsid w:val="00C4219C"/>
    <w:pPr>
      <w:widowControl/>
      <w:spacing w:before="120" w:after="120" w:line="240" w:lineRule="auto"/>
      <w:jc w:val="both"/>
    </w:pPr>
    <w:rPr>
      <w:szCs w:val="24"/>
      <w:lang w:val="lv-LV" w:eastAsia="lv-LV" w:bidi="lv-LV"/>
    </w:rPr>
  </w:style>
  <w:style w:type="character" w:customStyle="1" w:styleId="E-mailSignatureChar">
    <w:name w:val="E-mail Signature Char"/>
    <w:basedOn w:val="DefaultParagraphFont"/>
    <w:link w:val="E-mailSignature"/>
    <w:semiHidden/>
    <w:rsid w:val="00C4219C"/>
    <w:rPr>
      <w:sz w:val="24"/>
      <w:szCs w:val="24"/>
      <w:lang w:val="lv-LV" w:eastAsia="lv-LV" w:bidi="lv-LV"/>
    </w:rPr>
  </w:style>
  <w:style w:type="character" w:styleId="Emphasis">
    <w:name w:val="Emphasis"/>
    <w:uiPriority w:val="20"/>
    <w:qFormat/>
    <w:rsid w:val="00C4219C"/>
    <w:rPr>
      <w:rFonts w:cs="Times New Roman"/>
      <w:i/>
      <w:iCs/>
    </w:rPr>
  </w:style>
  <w:style w:type="paragraph" w:styleId="EnvelopeAddress">
    <w:name w:val="envelope address"/>
    <w:basedOn w:val="Normal"/>
    <w:rsid w:val="00C4219C"/>
    <w:pPr>
      <w:framePr w:w="7920" w:h="1980" w:hRule="exact" w:hSpace="180" w:wrap="auto" w:hAnchor="page" w:xAlign="center" w:yAlign="bottom"/>
      <w:widowControl/>
      <w:spacing w:before="120" w:after="120" w:line="240" w:lineRule="auto"/>
      <w:ind w:left="2880"/>
      <w:jc w:val="both"/>
    </w:pPr>
    <w:rPr>
      <w:rFonts w:ascii="Arial" w:hAnsi="Arial" w:cs="Arial"/>
      <w:szCs w:val="24"/>
      <w:lang w:val="lv-LV" w:eastAsia="lv-LV" w:bidi="lv-LV"/>
    </w:rPr>
  </w:style>
  <w:style w:type="paragraph" w:styleId="EnvelopeReturn">
    <w:name w:val="envelope return"/>
    <w:basedOn w:val="Normal"/>
    <w:rsid w:val="00C4219C"/>
    <w:pPr>
      <w:widowControl/>
      <w:spacing w:before="120" w:after="120" w:line="240" w:lineRule="auto"/>
      <w:jc w:val="both"/>
    </w:pPr>
    <w:rPr>
      <w:rFonts w:ascii="Arial" w:hAnsi="Arial" w:cs="Arial"/>
      <w:sz w:val="20"/>
      <w:lang w:val="lv-LV" w:eastAsia="lv-LV" w:bidi="lv-LV"/>
    </w:rPr>
  </w:style>
  <w:style w:type="character" w:styleId="HTMLAcronym">
    <w:name w:val="HTML Acronym"/>
    <w:semiHidden/>
    <w:rsid w:val="00C4219C"/>
    <w:rPr>
      <w:rFonts w:cs="Times New Roman"/>
    </w:rPr>
  </w:style>
  <w:style w:type="paragraph" w:styleId="HTMLAddress">
    <w:name w:val="HTML Address"/>
    <w:basedOn w:val="Normal"/>
    <w:link w:val="HTMLAddressChar"/>
    <w:semiHidden/>
    <w:rsid w:val="00C4219C"/>
    <w:pPr>
      <w:widowControl/>
      <w:spacing w:before="120" w:after="120" w:line="240" w:lineRule="auto"/>
      <w:jc w:val="both"/>
    </w:pPr>
    <w:rPr>
      <w:i/>
      <w:iCs/>
      <w:szCs w:val="24"/>
      <w:lang w:val="lv-LV" w:eastAsia="lv-LV" w:bidi="lv-LV"/>
    </w:rPr>
  </w:style>
  <w:style w:type="character" w:customStyle="1" w:styleId="HTMLAddressChar">
    <w:name w:val="HTML Address Char"/>
    <w:basedOn w:val="DefaultParagraphFont"/>
    <w:link w:val="HTMLAddress"/>
    <w:semiHidden/>
    <w:rsid w:val="00C4219C"/>
    <w:rPr>
      <w:i/>
      <w:iCs/>
      <w:sz w:val="24"/>
      <w:szCs w:val="24"/>
      <w:lang w:val="lv-LV" w:eastAsia="lv-LV" w:bidi="lv-LV"/>
    </w:rPr>
  </w:style>
  <w:style w:type="character" w:styleId="HTMLCite">
    <w:name w:val="HTML Cite"/>
    <w:semiHidden/>
    <w:rsid w:val="00C4219C"/>
    <w:rPr>
      <w:rFonts w:cs="Times New Roman"/>
      <w:i/>
      <w:iCs/>
    </w:rPr>
  </w:style>
  <w:style w:type="character" w:styleId="HTMLCode">
    <w:name w:val="HTML Code"/>
    <w:semiHidden/>
    <w:rsid w:val="00C4219C"/>
    <w:rPr>
      <w:rFonts w:ascii="Courier New" w:hAnsi="Courier New" w:cs="Courier New"/>
      <w:sz w:val="20"/>
      <w:szCs w:val="20"/>
    </w:rPr>
  </w:style>
  <w:style w:type="character" w:styleId="HTMLDefinition">
    <w:name w:val="HTML Definition"/>
    <w:semiHidden/>
    <w:rsid w:val="00C4219C"/>
    <w:rPr>
      <w:rFonts w:cs="Times New Roman"/>
      <w:i/>
      <w:iCs/>
    </w:rPr>
  </w:style>
  <w:style w:type="character" w:styleId="HTMLKeyboard">
    <w:name w:val="HTML Keyboard"/>
    <w:semiHidden/>
    <w:rsid w:val="00C4219C"/>
    <w:rPr>
      <w:rFonts w:ascii="Courier New" w:hAnsi="Courier New" w:cs="Courier New"/>
      <w:sz w:val="20"/>
      <w:szCs w:val="20"/>
    </w:rPr>
  </w:style>
  <w:style w:type="character" w:styleId="HTMLTypewriter">
    <w:name w:val="HTML Typewriter"/>
    <w:semiHidden/>
    <w:rsid w:val="00C4219C"/>
    <w:rPr>
      <w:rFonts w:ascii="Courier New" w:hAnsi="Courier New" w:cs="Courier New"/>
      <w:sz w:val="20"/>
      <w:szCs w:val="20"/>
    </w:rPr>
  </w:style>
  <w:style w:type="character" w:styleId="HTMLVariable">
    <w:name w:val="HTML Variable"/>
    <w:semiHidden/>
    <w:rsid w:val="00C4219C"/>
    <w:rPr>
      <w:rFonts w:cs="Times New Roman"/>
      <w:i/>
      <w:iCs/>
    </w:rPr>
  </w:style>
  <w:style w:type="character" w:styleId="LineNumber">
    <w:name w:val="line number"/>
    <w:semiHidden/>
    <w:rsid w:val="00C4219C"/>
    <w:rPr>
      <w:rFonts w:cs="Times New Roman"/>
    </w:rPr>
  </w:style>
  <w:style w:type="paragraph" w:styleId="List">
    <w:name w:val="List"/>
    <w:basedOn w:val="Normal"/>
    <w:rsid w:val="00C4219C"/>
    <w:pPr>
      <w:widowControl/>
      <w:spacing w:before="120" w:after="120" w:line="240" w:lineRule="auto"/>
      <w:ind w:left="283" w:hanging="283"/>
      <w:jc w:val="both"/>
    </w:pPr>
    <w:rPr>
      <w:szCs w:val="24"/>
      <w:lang w:val="lv-LV" w:eastAsia="lv-LV" w:bidi="lv-LV"/>
    </w:rPr>
  </w:style>
  <w:style w:type="paragraph" w:styleId="List2">
    <w:name w:val="List 2"/>
    <w:basedOn w:val="Normal"/>
    <w:rsid w:val="00C4219C"/>
    <w:pPr>
      <w:widowControl/>
      <w:spacing w:before="120" w:after="120" w:line="240" w:lineRule="auto"/>
      <w:ind w:left="566" w:hanging="283"/>
      <w:jc w:val="both"/>
    </w:pPr>
    <w:rPr>
      <w:szCs w:val="24"/>
      <w:lang w:val="lv-LV" w:eastAsia="lv-LV" w:bidi="lv-LV"/>
    </w:rPr>
  </w:style>
  <w:style w:type="paragraph" w:styleId="List3">
    <w:name w:val="List 3"/>
    <w:basedOn w:val="Normal"/>
    <w:rsid w:val="00C4219C"/>
    <w:pPr>
      <w:widowControl/>
      <w:spacing w:before="120" w:after="120" w:line="240" w:lineRule="auto"/>
      <w:ind w:left="849" w:hanging="283"/>
      <w:jc w:val="both"/>
    </w:pPr>
    <w:rPr>
      <w:szCs w:val="24"/>
      <w:lang w:val="lv-LV" w:eastAsia="lv-LV" w:bidi="lv-LV"/>
    </w:rPr>
  </w:style>
  <w:style w:type="paragraph" w:styleId="List4">
    <w:name w:val="List 4"/>
    <w:basedOn w:val="Normal"/>
    <w:rsid w:val="00C4219C"/>
    <w:pPr>
      <w:widowControl/>
      <w:spacing w:before="120" w:after="120" w:line="240" w:lineRule="auto"/>
      <w:ind w:left="1132" w:hanging="283"/>
      <w:jc w:val="both"/>
    </w:pPr>
    <w:rPr>
      <w:szCs w:val="24"/>
      <w:lang w:val="lv-LV" w:eastAsia="lv-LV" w:bidi="lv-LV"/>
    </w:rPr>
  </w:style>
  <w:style w:type="paragraph" w:styleId="List5">
    <w:name w:val="List 5"/>
    <w:basedOn w:val="Normal"/>
    <w:rsid w:val="00C4219C"/>
    <w:pPr>
      <w:widowControl/>
      <w:spacing w:before="120" w:after="120" w:line="240" w:lineRule="auto"/>
      <w:ind w:left="1415" w:hanging="283"/>
      <w:jc w:val="both"/>
    </w:pPr>
    <w:rPr>
      <w:szCs w:val="24"/>
      <w:lang w:val="lv-LV" w:eastAsia="lv-LV" w:bidi="lv-LV"/>
    </w:rPr>
  </w:style>
  <w:style w:type="paragraph" w:styleId="ListContinue">
    <w:name w:val="List Continue"/>
    <w:basedOn w:val="Normal"/>
    <w:rsid w:val="00C4219C"/>
    <w:pPr>
      <w:widowControl/>
      <w:spacing w:before="120" w:after="120" w:line="240" w:lineRule="auto"/>
      <w:ind w:left="283"/>
      <w:jc w:val="both"/>
    </w:pPr>
    <w:rPr>
      <w:szCs w:val="24"/>
      <w:lang w:val="lv-LV" w:eastAsia="lv-LV" w:bidi="lv-LV"/>
    </w:rPr>
  </w:style>
  <w:style w:type="paragraph" w:styleId="ListContinue2">
    <w:name w:val="List Continue 2"/>
    <w:basedOn w:val="Normal"/>
    <w:rsid w:val="00C4219C"/>
    <w:pPr>
      <w:widowControl/>
      <w:spacing w:before="120" w:after="120" w:line="240" w:lineRule="auto"/>
      <w:ind w:left="566"/>
      <w:jc w:val="both"/>
    </w:pPr>
    <w:rPr>
      <w:szCs w:val="24"/>
      <w:lang w:val="lv-LV" w:eastAsia="lv-LV" w:bidi="lv-LV"/>
    </w:rPr>
  </w:style>
  <w:style w:type="paragraph" w:styleId="ListContinue3">
    <w:name w:val="List Continue 3"/>
    <w:basedOn w:val="Normal"/>
    <w:rsid w:val="00C4219C"/>
    <w:pPr>
      <w:widowControl/>
      <w:spacing w:before="120" w:after="120" w:line="240" w:lineRule="auto"/>
      <w:ind w:left="849"/>
      <w:jc w:val="both"/>
    </w:pPr>
    <w:rPr>
      <w:szCs w:val="24"/>
      <w:lang w:val="lv-LV" w:eastAsia="lv-LV" w:bidi="lv-LV"/>
    </w:rPr>
  </w:style>
  <w:style w:type="paragraph" w:styleId="ListContinue4">
    <w:name w:val="List Continue 4"/>
    <w:basedOn w:val="Normal"/>
    <w:rsid w:val="00C4219C"/>
    <w:pPr>
      <w:widowControl/>
      <w:spacing w:before="120" w:after="120" w:line="240" w:lineRule="auto"/>
      <w:ind w:left="1132"/>
      <w:jc w:val="both"/>
    </w:pPr>
    <w:rPr>
      <w:szCs w:val="24"/>
      <w:lang w:val="lv-LV" w:eastAsia="lv-LV" w:bidi="lv-LV"/>
    </w:rPr>
  </w:style>
  <w:style w:type="paragraph" w:styleId="ListContinue5">
    <w:name w:val="List Continue 5"/>
    <w:basedOn w:val="Normal"/>
    <w:rsid w:val="00C4219C"/>
    <w:pPr>
      <w:widowControl/>
      <w:spacing w:before="120" w:after="120" w:line="240" w:lineRule="auto"/>
      <w:ind w:left="1415"/>
      <w:jc w:val="both"/>
    </w:pPr>
    <w:rPr>
      <w:szCs w:val="24"/>
      <w:lang w:val="lv-LV" w:eastAsia="lv-LV" w:bidi="lv-LV"/>
    </w:rPr>
  </w:style>
  <w:style w:type="character" w:styleId="Strong">
    <w:name w:val="Strong"/>
    <w:qFormat/>
    <w:rsid w:val="00C4219C"/>
    <w:rPr>
      <w:rFonts w:cs="Times New Roman"/>
      <w:b/>
      <w:bCs/>
    </w:rPr>
  </w:style>
  <w:style w:type="paragraph" w:styleId="Subtitle">
    <w:name w:val="Subtitle"/>
    <w:basedOn w:val="Normal"/>
    <w:link w:val="SubtitleChar"/>
    <w:qFormat/>
    <w:rsid w:val="00C4219C"/>
    <w:pPr>
      <w:widowControl/>
      <w:spacing w:before="120" w:after="60" w:line="240" w:lineRule="auto"/>
      <w:jc w:val="center"/>
      <w:outlineLvl w:val="1"/>
    </w:pPr>
    <w:rPr>
      <w:rFonts w:ascii="Arial" w:hAnsi="Arial"/>
      <w:szCs w:val="24"/>
      <w:lang w:val="lv-LV" w:eastAsia="lv-LV" w:bidi="lv-LV"/>
    </w:rPr>
  </w:style>
  <w:style w:type="character" w:customStyle="1" w:styleId="SubtitleChar">
    <w:name w:val="Subtitle Char"/>
    <w:basedOn w:val="DefaultParagraphFont"/>
    <w:link w:val="Subtitle"/>
    <w:rsid w:val="00C4219C"/>
    <w:rPr>
      <w:rFonts w:ascii="Arial" w:hAnsi="Arial"/>
      <w:sz w:val="24"/>
      <w:szCs w:val="24"/>
      <w:lang w:val="lv-LV" w:eastAsia="lv-LV" w:bidi="lv-LV"/>
    </w:rPr>
  </w:style>
  <w:style w:type="table" w:styleId="Table3Deffects1">
    <w:name w:val="Table 3D effects 1"/>
    <w:basedOn w:val="TableNormal"/>
    <w:semiHidden/>
    <w:rsid w:val="00C4219C"/>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219C"/>
    <w:pPr>
      <w:spacing w:before="120" w:after="120"/>
      <w:jc w:val="both"/>
    </w:p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C4219C"/>
    <w:pPr>
      <w:spacing w:before="120" w:after="120"/>
      <w:jc w:val="both"/>
    </w:p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C4219C"/>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C4219C"/>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219C"/>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219C"/>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semiHidden/>
    <w:rsid w:val="00C4219C"/>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219C"/>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C4219C"/>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C4219C"/>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C4219C"/>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C4219C"/>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C4219C"/>
    <w:pPr>
      <w:spacing w:before="120" w:after="120"/>
      <w:jc w:val="both"/>
    </w:p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219C"/>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C4219C"/>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C4219C"/>
    <w:pPr>
      <w:spacing w:before="120" w:after="120"/>
      <w:jc w:val="both"/>
    </w:p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C4219C"/>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C4219C"/>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C4219C"/>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C4219C"/>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219C"/>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C4219C"/>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C4219C"/>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219C"/>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C4219C"/>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219C"/>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219C"/>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219C"/>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219C"/>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219C"/>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219C"/>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C4219C"/>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C4219C"/>
    <w:pPr>
      <w:spacing w:before="120" w:after="120"/>
      <w:jc w:val="both"/>
    </w:pPr>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219C"/>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C4219C"/>
    <w:pPr>
      <w:numPr>
        <w:ilvl w:val="0"/>
        <w:numId w:val="0"/>
      </w:numPr>
      <w:jc w:val="center"/>
    </w:pPr>
    <w:rPr>
      <w:b/>
      <w:bCs/>
      <w:szCs w:val="26"/>
      <w:lang w:val="lv-LV" w:eastAsia="lv-LV" w:bidi="lv-LV"/>
    </w:rPr>
  </w:style>
  <w:style w:type="paragraph" w:customStyle="1" w:styleId="Style3">
    <w:name w:val="Style3"/>
    <w:basedOn w:val="Heading3"/>
    <w:next w:val="Style1"/>
    <w:rsid w:val="00C4219C"/>
    <w:pPr>
      <w:numPr>
        <w:ilvl w:val="0"/>
        <w:numId w:val="0"/>
      </w:numPr>
      <w:tabs>
        <w:tab w:val="num" w:pos="360"/>
      </w:tabs>
      <w:ind w:left="360" w:hanging="360"/>
    </w:pPr>
    <w:rPr>
      <w:bCs/>
      <w:szCs w:val="28"/>
      <w:lang w:val="lv-LV" w:eastAsia="lv-LV" w:bidi="lv-LV"/>
    </w:rPr>
  </w:style>
  <w:style w:type="numbering" w:styleId="1ai">
    <w:name w:val="Outline List 1"/>
    <w:basedOn w:val="NoList"/>
    <w:rsid w:val="00C4219C"/>
    <w:pPr>
      <w:numPr>
        <w:numId w:val="45"/>
      </w:numPr>
    </w:pPr>
  </w:style>
  <w:style w:type="numbering" w:styleId="111111">
    <w:name w:val="Outline List 2"/>
    <w:basedOn w:val="NoList"/>
    <w:rsid w:val="00C4219C"/>
    <w:pPr>
      <w:numPr>
        <w:numId w:val="44"/>
      </w:numPr>
    </w:pPr>
  </w:style>
  <w:style w:type="paragraph" w:customStyle="1" w:styleId="Prlimin">
    <w:name w:val="Prélimin"/>
    <w:basedOn w:val="Prliminairetype"/>
    <w:rsid w:val="00C4219C"/>
  </w:style>
  <w:style w:type="paragraph" w:customStyle="1" w:styleId="Default">
    <w:name w:val="Default"/>
    <w:rsid w:val="00C4219C"/>
    <w:pPr>
      <w:autoSpaceDE w:val="0"/>
      <w:autoSpaceDN w:val="0"/>
      <w:adjustRightInd w:val="0"/>
    </w:pPr>
    <w:rPr>
      <w:rFonts w:ascii="EUAlbertina" w:eastAsia="MS Mincho" w:hAnsi="EUAlbertina" w:cs="EUAlbertina"/>
      <w:color w:val="000000"/>
      <w:sz w:val="24"/>
      <w:szCs w:val="24"/>
      <w:lang w:val="lv-LV" w:eastAsia="lv-LV" w:bidi="lv-LV"/>
    </w:rPr>
  </w:style>
  <w:style w:type="paragraph" w:customStyle="1" w:styleId="ColorfulList-Accent11">
    <w:name w:val="Colorful List - Accent 11"/>
    <w:basedOn w:val="Normal"/>
    <w:uiPriority w:val="34"/>
    <w:qFormat/>
    <w:rsid w:val="00C4219C"/>
    <w:pPr>
      <w:widowControl/>
      <w:spacing w:after="200" w:line="276" w:lineRule="auto"/>
      <w:ind w:left="720"/>
      <w:contextualSpacing/>
    </w:pPr>
    <w:rPr>
      <w:rFonts w:ascii="Calibri" w:eastAsia="MS Mincho" w:hAnsi="Calibri"/>
      <w:sz w:val="22"/>
      <w:szCs w:val="22"/>
      <w:lang w:val="lv-LV" w:eastAsia="lv-LV" w:bidi="lv-LV"/>
    </w:rPr>
  </w:style>
  <w:style w:type="paragraph" w:styleId="NormalWeb">
    <w:name w:val="Normal (Web)"/>
    <w:basedOn w:val="Normal"/>
    <w:uiPriority w:val="99"/>
    <w:rsid w:val="00C4219C"/>
    <w:pPr>
      <w:widowControl/>
      <w:spacing w:before="100" w:beforeAutospacing="1" w:after="100" w:afterAutospacing="1" w:line="240" w:lineRule="auto"/>
    </w:pPr>
    <w:rPr>
      <w:szCs w:val="24"/>
      <w:lang w:val="lv-LV" w:eastAsia="lv-LV" w:bidi="lv-LV"/>
    </w:rPr>
  </w:style>
  <w:style w:type="paragraph" w:customStyle="1" w:styleId="ColorfulShading-Accent11">
    <w:name w:val="Colorful Shading - Accent 11"/>
    <w:hidden/>
    <w:uiPriority w:val="99"/>
    <w:semiHidden/>
    <w:rsid w:val="00C4219C"/>
    <w:rPr>
      <w:sz w:val="24"/>
      <w:lang w:val="lv-LV" w:eastAsia="lv-LV" w:bidi="lv-LV"/>
    </w:rPr>
  </w:style>
  <w:style w:type="paragraph" w:customStyle="1" w:styleId="AddressTL">
    <w:name w:val="AddressTL"/>
    <w:basedOn w:val="Normal"/>
    <w:next w:val="Normal"/>
    <w:rsid w:val="00C4219C"/>
    <w:pPr>
      <w:widowControl/>
      <w:spacing w:after="720" w:line="240" w:lineRule="auto"/>
    </w:pPr>
    <w:rPr>
      <w:lang w:val="lv-LV" w:eastAsia="lv-LV" w:bidi="lv-LV"/>
    </w:rPr>
  </w:style>
  <w:style w:type="paragraph" w:customStyle="1" w:styleId="AddressTR">
    <w:name w:val="AddressTR"/>
    <w:basedOn w:val="Normal"/>
    <w:next w:val="Normal"/>
    <w:rsid w:val="00C4219C"/>
    <w:pPr>
      <w:widowControl/>
      <w:spacing w:after="720" w:line="240" w:lineRule="auto"/>
      <w:ind w:left="5103"/>
    </w:pPr>
    <w:rPr>
      <w:lang w:val="lv-LV" w:eastAsia="lv-LV" w:bidi="lv-LV"/>
    </w:rPr>
  </w:style>
  <w:style w:type="paragraph" w:styleId="Signature">
    <w:name w:val="Signature"/>
    <w:basedOn w:val="Normal"/>
    <w:next w:val="Contact"/>
    <w:link w:val="SignatureChar"/>
    <w:rsid w:val="00C4219C"/>
    <w:pPr>
      <w:widowControl/>
      <w:tabs>
        <w:tab w:val="left" w:pos="5103"/>
      </w:tabs>
      <w:spacing w:before="1200" w:line="240" w:lineRule="auto"/>
      <w:ind w:left="5103"/>
      <w:jc w:val="center"/>
    </w:pPr>
    <w:rPr>
      <w:lang w:val="lv-LV" w:eastAsia="lv-LV" w:bidi="lv-LV"/>
    </w:rPr>
  </w:style>
  <w:style w:type="character" w:customStyle="1" w:styleId="SignatureChar">
    <w:name w:val="Signature Char"/>
    <w:basedOn w:val="DefaultParagraphFont"/>
    <w:link w:val="Signature"/>
    <w:rsid w:val="00C4219C"/>
    <w:rPr>
      <w:sz w:val="24"/>
      <w:lang w:val="lv-LV" w:eastAsia="lv-LV" w:bidi="lv-LV"/>
    </w:rPr>
  </w:style>
  <w:style w:type="paragraph" w:customStyle="1" w:styleId="Contact">
    <w:name w:val="Contact"/>
    <w:basedOn w:val="Normal"/>
    <w:next w:val="Enclosures"/>
    <w:rsid w:val="00C4219C"/>
    <w:pPr>
      <w:widowControl/>
      <w:spacing w:before="480" w:line="240" w:lineRule="auto"/>
      <w:ind w:left="567" w:hanging="567"/>
    </w:pPr>
    <w:rPr>
      <w:lang w:val="lv-LV" w:eastAsia="lv-LV" w:bidi="lv-LV"/>
    </w:rPr>
  </w:style>
  <w:style w:type="paragraph" w:customStyle="1" w:styleId="Enclosures">
    <w:name w:val="Enclosures"/>
    <w:basedOn w:val="Normal"/>
    <w:next w:val="Participants"/>
    <w:rsid w:val="00C4219C"/>
    <w:pPr>
      <w:keepNext/>
      <w:keepLines/>
      <w:widowControl/>
      <w:tabs>
        <w:tab w:val="left" w:pos="5670"/>
      </w:tabs>
      <w:spacing w:before="480" w:line="240" w:lineRule="auto"/>
      <w:ind w:left="1985" w:hanging="1985"/>
    </w:pPr>
    <w:rPr>
      <w:lang w:val="lv-LV" w:eastAsia="lv-LV" w:bidi="lv-LV"/>
    </w:rPr>
  </w:style>
  <w:style w:type="paragraph" w:customStyle="1" w:styleId="Participants">
    <w:name w:val="Participants"/>
    <w:basedOn w:val="Normal"/>
    <w:next w:val="Copies"/>
    <w:rsid w:val="00C4219C"/>
    <w:pPr>
      <w:widowControl/>
      <w:tabs>
        <w:tab w:val="left" w:pos="2552"/>
        <w:tab w:val="left" w:pos="2835"/>
        <w:tab w:val="left" w:pos="5670"/>
        <w:tab w:val="left" w:pos="6379"/>
        <w:tab w:val="left" w:pos="6804"/>
      </w:tabs>
      <w:spacing w:before="480" w:line="240" w:lineRule="auto"/>
      <w:ind w:left="1985" w:hanging="1985"/>
    </w:pPr>
    <w:rPr>
      <w:lang w:val="lv-LV" w:eastAsia="lv-LV" w:bidi="lv-LV"/>
    </w:rPr>
  </w:style>
  <w:style w:type="paragraph" w:customStyle="1" w:styleId="Copies">
    <w:name w:val="Copies"/>
    <w:basedOn w:val="Normal"/>
    <w:next w:val="Normal"/>
    <w:rsid w:val="00C4219C"/>
    <w:pPr>
      <w:widowControl/>
      <w:tabs>
        <w:tab w:val="left" w:pos="2552"/>
        <w:tab w:val="left" w:pos="2835"/>
        <w:tab w:val="left" w:pos="5670"/>
        <w:tab w:val="left" w:pos="6379"/>
        <w:tab w:val="left" w:pos="6804"/>
      </w:tabs>
      <w:spacing w:before="480" w:line="240" w:lineRule="auto"/>
      <w:ind w:left="1985" w:hanging="1985"/>
    </w:pPr>
    <w:rPr>
      <w:lang w:val="lv-LV" w:eastAsia="lv-LV" w:bidi="lv-LV"/>
    </w:rPr>
  </w:style>
  <w:style w:type="paragraph" w:customStyle="1" w:styleId="References">
    <w:name w:val="References"/>
    <w:basedOn w:val="Normal"/>
    <w:next w:val="AddressTR"/>
    <w:rsid w:val="00C4219C"/>
    <w:pPr>
      <w:widowControl/>
      <w:spacing w:after="240" w:line="240" w:lineRule="auto"/>
      <w:ind w:left="5103"/>
    </w:pPr>
    <w:rPr>
      <w:sz w:val="20"/>
      <w:lang w:val="lv-LV" w:eastAsia="lv-LV" w:bidi="lv-LV"/>
    </w:rPr>
  </w:style>
  <w:style w:type="paragraph" w:customStyle="1" w:styleId="DoubSign">
    <w:name w:val="DoubSign"/>
    <w:basedOn w:val="Normal"/>
    <w:next w:val="Contact"/>
    <w:rsid w:val="00C4219C"/>
    <w:pPr>
      <w:widowControl/>
      <w:tabs>
        <w:tab w:val="left" w:pos="5103"/>
      </w:tabs>
      <w:spacing w:before="1200" w:line="240" w:lineRule="auto"/>
    </w:pPr>
    <w:rPr>
      <w:lang w:val="lv-LV" w:eastAsia="lv-LV" w:bidi="lv-LV"/>
    </w:rPr>
  </w:style>
  <w:style w:type="paragraph" w:styleId="Index1">
    <w:name w:val="index 1"/>
    <w:basedOn w:val="Normal"/>
    <w:next w:val="Normal"/>
    <w:autoRedefine/>
    <w:rsid w:val="00C4219C"/>
    <w:pPr>
      <w:widowControl/>
      <w:spacing w:after="240" w:line="240" w:lineRule="auto"/>
      <w:ind w:left="240" w:hanging="240"/>
      <w:jc w:val="both"/>
    </w:pPr>
    <w:rPr>
      <w:lang w:val="lv-LV" w:eastAsia="lv-LV" w:bidi="lv-LV"/>
    </w:rPr>
  </w:style>
  <w:style w:type="paragraph" w:styleId="Index2">
    <w:name w:val="index 2"/>
    <w:basedOn w:val="Normal"/>
    <w:next w:val="Normal"/>
    <w:autoRedefine/>
    <w:rsid w:val="00C4219C"/>
    <w:pPr>
      <w:widowControl/>
      <w:spacing w:after="240" w:line="240" w:lineRule="auto"/>
      <w:ind w:left="480" w:hanging="240"/>
      <w:jc w:val="both"/>
    </w:pPr>
    <w:rPr>
      <w:lang w:val="lv-LV" w:eastAsia="lv-LV" w:bidi="lv-LV"/>
    </w:rPr>
  </w:style>
  <w:style w:type="paragraph" w:styleId="Index3">
    <w:name w:val="index 3"/>
    <w:basedOn w:val="Normal"/>
    <w:next w:val="Normal"/>
    <w:autoRedefine/>
    <w:rsid w:val="00C4219C"/>
    <w:pPr>
      <w:widowControl/>
      <w:spacing w:after="240" w:line="240" w:lineRule="auto"/>
      <w:ind w:left="720" w:hanging="240"/>
      <w:jc w:val="both"/>
    </w:pPr>
    <w:rPr>
      <w:lang w:val="lv-LV" w:eastAsia="lv-LV" w:bidi="lv-LV"/>
    </w:rPr>
  </w:style>
  <w:style w:type="paragraph" w:styleId="Index4">
    <w:name w:val="index 4"/>
    <w:basedOn w:val="Normal"/>
    <w:next w:val="Normal"/>
    <w:autoRedefine/>
    <w:rsid w:val="00C4219C"/>
    <w:pPr>
      <w:widowControl/>
      <w:spacing w:after="240" w:line="240" w:lineRule="auto"/>
      <w:ind w:left="960" w:hanging="240"/>
      <w:jc w:val="both"/>
    </w:pPr>
    <w:rPr>
      <w:lang w:val="lv-LV" w:eastAsia="lv-LV" w:bidi="lv-LV"/>
    </w:rPr>
  </w:style>
  <w:style w:type="paragraph" w:styleId="Index5">
    <w:name w:val="index 5"/>
    <w:basedOn w:val="Normal"/>
    <w:next w:val="Normal"/>
    <w:autoRedefine/>
    <w:rsid w:val="00C4219C"/>
    <w:pPr>
      <w:widowControl/>
      <w:spacing w:after="240" w:line="240" w:lineRule="auto"/>
      <w:ind w:left="1200" w:hanging="240"/>
      <w:jc w:val="both"/>
    </w:pPr>
    <w:rPr>
      <w:lang w:val="lv-LV" w:eastAsia="lv-LV" w:bidi="lv-LV"/>
    </w:rPr>
  </w:style>
  <w:style w:type="paragraph" w:styleId="Index6">
    <w:name w:val="index 6"/>
    <w:basedOn w:val="Normal"/>
    <w:next w:val="Normal"/>
    <w:autoRedefine/>
    <w:rsid w:val="00C4219C"/>
    <w:pPr>
      <w:widowControl/>
      <w:spacing w:after="240" w:line="240" w:lineRule="auto"/>
      <w:ind w:left="1440" w:hanging="240"/>
      <w:jc w:val="both"/>
    </w:pPr>
    <w:rPr>
      <w:lang w:val="lv-LV" w:eastAsia="lv-LV" w:bidi="lv-LV"/>
    </w:rPr>
  </w:style>
  <w:style w:type="paragraph" w:styleId="Index7">
    <w:name w:val="index 7"/>
    <w:basedOn w:val="Normal"/>
    <w:next w:val="Normal"/>
    <w:autoRedefine/>
    <w:rsid w:val="00C4219C"/>
    <w:pPr>
      <w:widowControl/>
      <w:spacing w:after="240" w:line="240" w:lineRule="auto"/>
      <w:ind w:left="1680" w:hanging="240"/>
      <w:jc w:val="both"/>
    </w:pPr>
    <w:rPr>
      <w:lang w:val="lv-LV" w:eastAsia="lv-LV" w:bidi="lv-LV"/>
    </w:rPr>
  </w:style>
  <w:style w:type="paragraph" w:styleId="Index8">
    <w:name w:val="index 8"/>
    <w:basedOn w:val="Normal"/>
    <w:next w:val="Normal"/>
    <w:autoRedefine/>
    <w:rsid w:val="00C4219C"/>
    <w:pPr>
      <w:widowControl/>
      <w:spacing w:after="240" w:line="240" w:lineRule="auto"/>
      <w:ind w:left="1920" w:hanging="240"/>
      <w:jc w:val="both"/>
    </w:pPr>
    <w:rPr>
      <w:lang w:val="lv-LV" w:eastAsia="lv-LV" w:bidi="lv-LV"/>
    </w:rPr>
  </w:style>
  <w:style w:type="paragraph" w:styleId="Index9">
    <w:name w:val="index 9"/>
    <w:basedOn w:val="Normal"/>
    <w:next w:val="Normal"/>
    <w:autoRedefine/>
    <w:rsid w:val="00C4219C"/>
    <w:pPr>
      <w:widowControl/>
      <w:spacing w:after="240" w:line="240" w:lineRule="auto"/>
      <w:ind w:left="2160" w:hanging="240"/>
      <w:jc w:val="both"/>
    </w:pPr>
    <w:rPr>
      <w:lang w:val="lv-LV" w:eastAsia="lv-LV" w:bidi="lv-LV"/>
    </w:rPr>
  </w:style>
  <w:style w:type="paragraph" w:styleId="IndexHeading">
    <w:name w:val="index heading"/>
    <w:basedOn w:val="Normal"/>
    <w:next w:val="Index1"/>
    <w:rsid w:val="00C4219C"/>
    <w:pPr>
      <w:widowControl/>
      <w:spacing w:after="240" w:line="240" w:lineRule="auto"/>
      <w:jc w:val="both"/>
    </w:pPr>
    <w:rPr>
      <w:rFonts w:ascii="Arial" w:hAnsi="Arial"/>
      <w:b/>
      <w:lang w:val="lv-LV" w:eastAsia="lv-LV" w:bidi="lv-LV"/>
    </w:rPr>
  </w:style>
  <w:style w:type="paragraph" w:styleId="MacroText">
    <w:name w:val="macro"/>
    <w:link w:val="MacroTextChar"/>
    <w:rsid w:val="00C4219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lv-LV" w:eastAsia="lv-LV" w:bidi="lv-LV"/>
    </w:rPr>
  </w:style>
  <w:style w:type="character" w:customStyle="1" w:styleId="MacroTextChar">
    <w:name w:val="Macro Text Char"/>
    <w:basedOn w:val="DefaultParagraphFont"/>
    <w:link w:val="MacroText"/>
    <w:rsid w:val="00C4219C"/>
    <w:rPr>
      <w:rFonts w:ascii="Courier New" w:hAnsi="Courier New"/>
      <w:lang w:val="lv-LV" w:eastAsia="lv-LV" w:bidi="lv-LV"/>
    </w:rPr>
  </w:style>
  <w:style w:type="paragraph" w:styleId="MessageHeader">
    <w:name w:val="Message Header"/>
    <w:basedOn w:val="Normal"/>
    <w:link w:val="MessageHeaderChar"/>
    <w:rsid w:val="00C4219C"/>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lv-LV" w:eastAsia="lv-LV" w:bidi="lv-LV"/>
    </w:rPr>
  </w:style>
  <w:style w:type="character" w:customStyle="1" w:styleId="MessageHeaderChar">
    <w:name w:val="Message Header Char"/>
    <w:basedOn w:val="DefaultParagraphFont"/>
    <w:link w:val="MessageHeader"/>
    <w:rsid w:val="00C4219C"/>
    <w:rPr>
      <w:rFonts w:ascii="Cambria" w:hAnsi="Cambria"/>
      <w:sz w:val="24"/>
      <w:szCs w:val="24"/>
      <w:shd w:val="pct20" w:color="auto" w:fill="auto"/>
      <w:lang w:val="lv-LV" w:eastAsia="lv-LV" w:bidi="lv-LV"/>
    </w:rPr>
  </w:style>
  <w:style w:type="paragraph" w:styleId="NormalIndent">
    <w:name w:val="Normal Indent"/>
    <w:basedOn w:val="Normal"/>
    <w:rsid w:val="00C4219C"/>
    <w:pPr>
      <w:widowControl/>
      <w:spacing w:after="240" w:line="240" w:lineRule="auto"/>
      <w:ind w:left="720"/>
      <w:jc w:val="both"/>
    </w:pPr>
    <w:rPr>
      <w:lang w:val="lv-LV" w:eastAsia="lv-LV" w:bidi="lv-LV"/>
    </w:rPr>
  </w:style>
  <w:style w:type="paragraph" w:styleId="NoteHeading">
    <w:name w:val="Note Heading"/>
    <w:basedOn w:val="Normal"/>
    <w:next w:val="Normal"/>
    <w:link w:val="NoteHeadingChar"/>
    <w:rsid w:val="00C4219C"/>
    <w:pPr>
      <w:widowControl/>
      <w:spacing w:after="240" w:line="240" w:lineRule="auto"/>
      <w:jc w:val="both"/>
    </w:pPr>
    <w:rPr>
      <w:lang w:val="lv-LV" w:eastAsia="lv-LV" w:bidi="lv-LV"/>
    </w:rPr>
  </w:style>
  <w:style w:type="character" w:customStyle="1" w:styleId="NoteHeadingChar">
    <w:name w:val="Note Heading Char"/>
    <w:basedOn w:val="DefaultParagraphFont"/>
    <w:link w:val="NoteHeading"/>
    <w:rsid w:val="00C4219C"/>
    <w:rPr>
      <w:sz w:val="24"/>
      <w:lang w:val="lv-LV" w:eastAsia="lv-LV" w:bidi="lv-LV"/>
    </w:rPr>
  </w:style>
  <w:style w:type="paragraph" w:customStyle="1" w:styleId="NoteHead">
    <w:name w:val="NoteHead"/>
    <w:basedOn w:val="Normal"/>
    <w:next w:val="Subject"/>
    <w:rsid w:val="00C4219C"/>
    <w:pPr>
      <w:widowControl/>
      <w:spacing w:before="720" w:after="720" w:line="240" w:lineRule="auto"/>
      <w:jc w:val="center"/>
    </w:pPr>
    <w:rPr>
      <w:b/>
      <w:smallCaps/>
      <w:lang w:val="lv-LV" w:eastAsia="lv-LV" w:bidi="lv-LV"/>
    </w:rPr>
  </w:style>
  <w:style w:type="paragraph" w:customStyle="1" w:styleId="Subject">
    <w:name w:val="Subject"/>
    <w:basedOn w:val="Normal"/>
    <w:next w:val="Normal"/>
    <w:rsid w:val="00C4219C"/>
    <w:pPr>
      <w:widowControl/>
      <w:spacing w:after="480" w:line="240" w:lineRule="auto"/>
      <w:ind w:left="1531" w:hanging="1531"/>
    </w:pPr>
    <w:rPr>
      <w:b/>
      <w:lang w:val="lv-LV" w:eastAsia="lv-LV" w:bidi="lv-LV"/>
    </w:rPr>
  </w:style>
  <w:style w:type="paragraph" w:customStyle="1" w:styleId="NoteList">
    <w:name w:val="NoteList"/>
    <w:basedOn w:val="Normal"/>
    <w:next w:val="Subject"/>
    <w:rsid w:val="00C4219C"/>
    <w:pPr>
      <w:widowControl/>
      <w:tabs>
        <w:tab w:val="left" w:pos="5823"/>
      </w:tabs>
      <w:spacing w:before="720" w:after="720" w:line="240" w:lineRule="auto"/>
      <w:ind w:left="5104" w:hanging="3119"/>
    </w:pPr>
    <w:rPr>
      <w:b/>
      <w:smallCaps/>
      <w:lang w:val="lv-LV" w:eastAsia="lv-LV" w:bidi="lv-LV"/>
    </w:rPr>
  </w:style>
  <w:style w:type="paragraph" w:styleId="PlainText">
    <w:name w:val="Plain Text"/>
    <w:basedOn w:val="Normal"/>
    <w:link w:val="PlainTextChar"/>
    <w:rsid w:val="00C4219C"/>
    <w:pPr>
      <w:widowControl/>
      <w:spacing w:after="240" w:line="240" w:lineRule="auto"/>
      <w:jc w:val="both"/>
    </w:pPr>
    <w:rPr>
      <w:rFonts w:ascii="Courier New" w:hAnsi="Courier New"/>
      <w:sz w:val="20"/>
      <w:lang w:val="lv-LV" w:eastAsia="lv-LV" w:bidi="lv-LV"/>
    </w:rPr>
  </w:style>
  <w:style w:type="character" w:customStyle="1" w:styleId="PlainTextChar">
    <w:name w:val="Plain Text Char"/>
    <w:basedOn w:val="DefaultParagraphFont"/>
    <w:link w:val="PlainText"/>
    <w:rsid w:val="00C4219C"/>
    <w:rPr>
      <w:rFonts w:ascii="Courier New" w:hAnsi="Courier New"/>
      <w:lang w:val="lv-LV" w:eastAsia="lv-LV" w:bidi="lv-LV"/>
    </w:rPr>
  </w:style>
  <w:style w:type="paragraph" w:styleId="Salutation">
    <w:name w:val="Salutation"/>
    <w:basedOn w:val="Normal"/>
    <w:next w:val="Normal"/>
    <w:link w:val="SalutationChar"/>
    <w:rsid w:val="00C4219C"/>
    <w:pPr>
      <w:widowControl/>
      <w:spacing w:after="240" w:line="240" w:lineRule="auto"/>
      <w:jc w:val="both"/>
    </w:pPr>
    <w:rPr>
      <w:lang w:val="lv-LV" w:eastAsia="lv-LV" w:bidi="lv-LV"/>
    </w:rPr>
  </w:style>
  <w:style w:type="character" w:customStyle="1" w:styleId="SalutationChar">
    <w:name w:val="Salutation Char"/>
    <w:basedOn w:val="DefaultParagraphFont"/>
    <w:link w:val="Salutation"/>
    <w:rsid w:val="00C4219C"/>
    <w:rPr>
      <w:sz w:val="24"/>
      <w:lang w:val="lv-LV" w:eastAsia="lv-LV" w:bidi="lv-LV"/>
    </w:rPr>
  </w:style>
  <w:style w:type="paragraph" w:styleId="TableofAuthorities">
    <w:name w:val="table of authorities"/>
    <w:basedOn w:val="Normal"/>
    <w:next w:val="Normal"/>
    <w:rsid w:val="00C4219C"/>
    <w:pPr>
      <w:widowControl/>
      <w:spacing w:after="240" w:line="240" w:lineRule="auto"/>
      <w:ind w:left="240" w:hanging="240"/>
      <w:jc w:val="both"/>
    </w:pPr>
    <w:rPr>
      <w:lang w:val="lv-LV" w:eastAsia="lv-LV" w:bidi="lv-LV"/>
    </w:rPr>
  </w:style>
  <w:style w:type="paragraph" w:styleId="Title">
    <w:name w:val="Title"/>
    <w:basedOn w:val="Normal"/>
    <w:link w:val="TitleChar"/>
    <w:qFormat/>
    <w:rsid w:val="00C4219C"/>
    <w:pPr>
      <w:widowControl/>
      <w:spacing w:before="240" w:after="60" w:line="240" w:lineRule="auto"/>
      <w:jc w:val="center"/>
      <w:outlineLvl w:val="0"/>
    </w:pPr>
    <w:rPr>
      <w:rFonts w:ascii="Cambria" w:hAnsi="Cambria"/>
      <w:b/>
      <w:bCs/>
      <w:kern w:val="28"/>
      <w:sz w:val="32"/>
      <w:szCs w:val="32"/>
      <w:lang w:val="lv-LV" w:eastAsia="lv-LV" w:bidi="lv-LV"/>
    </w:rPr>
  </w:style>
  <w:style w:type="character" w:customStyle="1" w:styleId="TitleChar">
    <w:name w:val="Title Char"/>
    <w:basedOn w:val="DefaultParagraphFont"/>
    <w:link w:val="Title"/>
    <w:rsid w:val="00C4219C"/>
    <w:rPr>
      <w:rFonts w:ascii="Cambria" w:hAnsi="Cambria"/>
      <w:b/>
      <w:bCs/>
      <w:kern w:val="28"/>
      <w:sz w:val="32"/>
      <w:szCs w:val="32"/>
      <w:lang w:val="lv-LV" w:eastAsia="lv-LV" w:bidi="lv-LV"/>
    </w:rPr>
  </w:style>
  <w:style w:type="paragraph" w:styleId="TOAHeading">
    <w:name w:val="toa heading"/>
    <w:basedOn w:val="Normal"/>
    <w:next w:val="Normal"/>
    <w:rsid w:val="00C4219C"/>
    <w:pPr>
      <w:widowControl/>
      <w:spacing w:before="120" w:after="240" w:line="240" w:lineRule="auto"/>
      <w:jc w:val="both"/>
    </w:pPr>
    <w:rPr>
      <w:rFonts w:ascii="Arial" w:hAnsi="Arial"/>
      <w:b/>
      <w:lang w:val="lv-LV" w:eastAsia="lv-LV" w:bidi="lv-LV"/>
    </w:rPr>
  </w:style>
  <w:style w:type="paragraph" w:customStyle="1" w:styleId="YReferences">
    <w:name w:val="YReferences"/>
    <w:basedOn w:val="Normal"/>
    <w:next w:val="Normal"/>
    <w:rsid w:val="00C4219C"/>
    <w:pPr>
      <w:widowControl/>
      <w:spacing w:after="480" w:line="240" w:lineRule="auto"/>
      <w:ind w:left="1531" w:hanging="1531"/>
      <w:jc w:val="both"/>
    </w:pPr>
    <w:rPr>
      <w:lang w:val="lv-LV" w:eastAsia="lv-LV" w:bidi="lv-LV"/>
    </w:rPr>
  </w:style>
  <w:style w:type="paragraph" w:customStyle="1" w:styleId="DisclaimerNotice">
    <w:name w:val="Disclaimer Notice"/>
    <w:basedOn w:val="Normal"/>
    <w:next w:val="AddressTR"/>
    <w:rsid w:val="00C4219C"/>
    <w:pPr>
      <w:widowControl/>
      <w:spacing w:after="240" w:line="240" w:lineRule="auto"/>
      <w:ind w:left="5103"/>
    </w:pPr>
    <w:rPr>
      <w:i/>
      <w:sz w:val="20"/>
      <w:lang w:val="lv-LV" w:eastAsia="lv-LV" w:bidi="lv-LV"/>
    </w:rPr>
  </w:style>
  <w:style w:type="paragraph" w:customStyle="1" w:styleId="Disclaimer">
    <w:name w:val="Disclaimer"/>
    <w:basedOn w:val="Normal"/>
    <w:rsid w:val="00C4219C"/>
    <w:pPr>
      <w:keepLines/>
      <w:widowControl/>
      <w:pBdr>
        <w:top w:val="single" w:sz="4" w:space="1" w:color="auto"/>
      </w:pBdr>
      <w:spacing w:before="480" w:line="240" w:lineRule="auto"/>
      <w:jc w:val="both"/>
    </w:pPr>
    <w:rPr>
      <w:i/>
      <w:lang w:val="lv-LV" w:eastAsia="lv-LV" w:bidi="lv-LV"/>
    </w:rPr>
  </w:style>
  <w:style w:type="paragraph" w:customStyle="1" w:styleId="DisclaimerSJ">
    <w:name w:val="Disclaimer_SJ"/>
    <w:basedOn w:val="Normal"/>
    <w:next w:val="Normal"/>
    <w:rsid w:val="00C4219C"/>
    <w:pPr>
      <w:widowControl/>
      <w:spacing w:line="240" w:lineRule="auto"/>
      <w:jc w:val="both"/>
    </w:pPr>
    <w:rPr>
      <w:rFonts w:ascii="Arial" w:hAnsi="Arial"/>
      <w:b/>
      <w:sz w:val="16"/>
      <w:lang w:val="lv-LV" w:eastAsia="lv-LV" w:bidi="lv-LV"/>
    </w:rPr>
  </w:style>
  <w:style w:type="paragraph" w:customStyle="1" w:styleId="ZCom">
    <w:name w:val="Z_Com"/>
    <w:basedOn w:val="Normal"/>
    <w:next w:val="ZDGName"/>
    <w:rsid w:val="00C4219C"/>
    <w:pPr>
      <w:autoSpaceDE w:val="0"/>
      <w:autoSpaceDN w:val="0"/>
      <w:spacing w:line="240" w:lineRule="auto"/>
      <w:ind w:right="85"/>
      <w:jc w:val="both"/>
    </w:pPr>
    <w:rPr>
      <w:rFonts w:ascii="Arial" w:hAnsi="Arial" w:cs="Arial"/>
      <w:szCs w:val="24"/>
      <w:lang w:val="lv-LV" w:eastAsia="lv-LV" w:bidi="lv-LV"/>
    </w:rPr>
  </w:style>
  <w:style w:type="paragraph" w:customStyle="1" w:styleId="ZDGName">
    <w:name w:val="Z_DGName"/>
    <w:basedOn w:val="Normal"/>
    <w:rsid w:val="00C4219C"/>
    <w:pPr>
      <w:autoSpaceDE w:val="0"/>
      <w:autoSpaceDN w:val="0"/>
      <w:spacing w:line="240" w:lineRule="auto"/>
      <w:ind w:right="85"/>
    </w:pPr>
    <w:rPr>
      <w:rFonts w:ascii="Arial" w:hAnsi="Arial" w:cs="Arial"/>
      <w:sz w:val="16"/>
      <w:szCs w:val="16"/>
      <w:lang w:val="lv-LV" w:eastAsia="lv-LV" w:bidi="lv-LV"/>
    </w:rPr>
  </w:style>
  <w:style w:type="character" w:styleId="BookTitle">
    <w:name w:val="Book Title"/>
    <w:qFormat/>
    <w:rsid w:val="00C4219C"/>
    <w:rPr>
      <w:rFonts w:cs="Times New Roman"/>
      <w:b/>
      <w:smallCaps/>
      <w:spacing w:val="5"/>
    </w:rPr>
  </w:style>
  <w:style w:type="paragraph" w:customStyle="1" w:styleId="Briefinglist1">
    <w:name w:val="Briefing list 1"/>
    <w:basedOn w:val="Normal"/>
    <w:rsid w:val="00C4219C"/>
    <w:pPr>
      <w:widowControl/>
      <w:numPr>
        <w:numId w:val="46"/>
      </w:numPr>
      <w:spacing w:after="240" w:line="240" w:lineRule="auto"/>
      <w:jc w:val="both"/>
    </w:pPr>
    <w:rPr>
      <w:lang w:val="lv-LV" w:eastAsia="lv-LV" w:bidi="lv-LV"/>
    </w:rPr>
  </w:style>
  <w:style w:type="paragraph" w:customStyle="1" w:styleId="ListNumberLevel1">
    <w:name w:val="List Number (Level 1)"/>
    <w:basedOn w:val="ListNumberLevel2"/>
    <w:rsid w:val="00C4219C"/>
    <w:pPr>
      <w:spacing w:before="0" w:after="240"/>
    </w:pPr>
    <w:rPr>
      <w:szCs w:val="20"/>
    </w:rPr>
  </w:style>
  <w:style w:type="character" w:customStyle="1" w:styleId="st1">
    <w:name w:val="st1"/>
    <w:rsid w:val="00C4219C"/>
    <w:rPr>
      <w:rFonts w:cs="Times New Roman"/>
    </w:rPr>
  </w:style>
  <w:style w:type="character" w:customStyle="1" w:styleId="ManualNumPar1Char">
    <w:name w:val="Manual NumPar 1 Char"/>
    <w:rsid w:val="00C4219C"/>
    <w:rPr>
      <w:rFonts w:ascii="Times New Roman" w:hAnsi="Times New Roman"/>
      <w:sz w:val="24"/>
    </w:rPr>
  </w:style>
  <w:style w:type="paragraph" w:customStyle="1" w:styleId="font6">
    <w:name w:val="font6"/>
    <w:basedOn w:val="Normal"/>
    <w:rsid w:val="00C4219C"/>
    <w:pPr>
      <w:widowControl/>
      <w:spacing w:before="100" w:beforeAutospacing="1" w:after="100" w:afterAutospacing="1" w:line="240" w:lineRule="auto"/>
    </w:pPr>
    <w:rPr>
      <w:rFonts w:ascii="Arial" w:hAnsi="Arial" w:cs="Arial"/>
      <w:sz w:val="18"/>
      <w:szCs w:val="18"/>
      <w:u w:val="single"/>
      <w:lang w:val="lv-LV" w:eastAsia="lv-LV" w:bidi="lv-LV"/>
    </w:rPr>
  </w:style>
  <w:style w:type="paragraph" w:customStyle="1" w:styleId="font7">
    <w:name w:val="font7"/>
    <w:basedOn w:val="Normal"/>
    <w:rsid w:val="00C4219C"/>
    <w:pPr>
      <w:widowControl/>
      <w:spacing w:before="100" w:beforeAutospacing="1" w:after="100" w:afterAutospacing="1" w:line="240" w:lineRule="auto"/>
    </w:pPr>
    <w:rPr>
      <w:rFonts w:ascii="Arial" w:hAnsi="Arial" w:cs="Arial"/>
      <w:b/>
      <w:bCs/>
      <w:sz w:val="18"/>
      <w:szCs w:val="18"/>
      <w:lang w:val="lv-LV" w:eastAsia="lv-LV" w:bidi="lv-LV"/>
    </w:rPr>
  </w:style>
  <w:style w:type="paragraph" w:customStyle="1" w:styleId="font8">
    <w:name w:val="font8"/>
    <w:basedOn w:val="Normal"/>
    <w:rsid w:val="00C4219C"/>
    <w:pPr>
      <w:widowControl/>
      <w:spacing w:before="100" w:beforeAutospacing="1" w:after="100" w:afterAutospacing="1" w:line="240" w:lineRule="auto"/>
    </w:pPr>
    <w:rPr>
      <w:rFonts w:ascii="Arial" w:hAnsi="Arial" w:cs="Arial"/>
      <w:i/>
      <w:iCs/>
      <w:sz w:val="18"/>
      <w:szCs w:val="18"/>
      <w:lang w:val="lv-LV" w:eastAsia="lv-LV" w:bidi="lv-LV"/>
    </w:rPr>
  </w:style>
  <w:style w:type="paragraph" w:customStyle="1" w:styleId="font9">
    <w:name w:val="font9"/>
    <w:basedOn w:val="Normal"/>
    <w:rsid w:val="00C4219C"/>
    <w:pPr>
      <w:widowControl/>
      <w:spacing w:before="100" w:beforeAutospacing="1" w:after="100" w:afterAutospacing="1" w:line="240" w:lineRule="auto"/>
    </w:pPr>
    <w:rPr>
      <w:rFonts w:ascii="Arial" w:hAnsi="Arial" w:cs="Arial"/>
      <w:szCs w:val="24"/>
      <w:lang w:val="lv-LV" w:eastAsia="lv-LV" w:bidi="lv-LV"/>
    </w:rPr>
  </w:style>
  <w:style w:type="paragraph" w:customStyle="1" w:styleId="font10">
    <w:name w:val="font10"/>
    <w:basedOn w:val="Normal"/>
    <w:rsid w:val="00C4219C"/>
    <w:pPr>
      <w:widowControl/>
      <w:spacing w:before="100" w:beforeAutospacing="1" w:after="100" w:afterAutospacing="1" w:line="240" w:lineRule="auto"/>
    </w:pPr>
    <w:rPr>
      <w:rFonts w:ascii="Arial" w:hAnsi="Arial" w:cs="Arial"/>
      <w:b/>
      <w:bCs/>
      <w:szCs w:val="24"/>
      <w:lang w:val="lv-LV" w:eastAsia="lv-LV" w:bidi="lv-LV"/>
    </w:rPr>
  </w:style>
  <w:style w:type="paragraph" w:customStyle="1" w:styleId="xl24">
    <w:name w:val="xl24"/>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25">
    <w:name w:val="xl25"/>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26">
    <w:name w:val="xl26"/>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27">
    <w:name w:val="xl27"/>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lv-LV" w:bidi="lv-LV"/>
    </w:rPr>
  </w:style>
  <w:style w:type="paragraph" w:customStyle="1" w:styleId="xl28">
    <w:name w:val="xl28"/>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29">
    <w:name w:val="xl29"/>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30">
    <w:name w:val="xl30"/>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1">
    <w:name w:val="xl31"/>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32">
    <w:name w:val="xl32"/>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33">
    <w:name w:val="xl33"/>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34">
    <w:name w:val="xl34"/>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5">
    <w:name w:val="xl35"/>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6">
    <w:name w:val="xl36"/>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lv-LV" w:bidi="lv-LV"/>
    </w:rPr>
  </w:style>
  <w:style w:type="paragraph" w:customStyle="1" w:styleId="xl37">
    <w:name w:val="xl37"/>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8">
    <w:name w:val="xl38"/>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39">
    <w:name w:val="xl39"/>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0">
    <w:name w:val="xl40"/>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1">
    <w:name w:val="xl41"/>
    <w:basedOn w:val="Normal"/>
    <w:rsid w:val="00C4219C"/>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2">
    <w:name w:val="xl42"/>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43">
    <w:name w:val="xl43"/>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44">
    <w:name w:val="xl44"/>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45">
    <w:name w:val="xl45"/>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val="lv-LV" w:eastAsia="lv-LV" w:bidi="lv-LV"/>
    </w:rPr>
  </w:style>
  <w:style w:type="paragraph" w:customStyle="1" w:styleId="xl46">
    <w:name w:val="xl46"/>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7">
    <w:name w:val="xl47"/>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48">
    <w:name w:val="xl48"/>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9">
    <w:name w:val="xl49"/>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50">
    <w:name w:val="xl50"/>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1">
    <w:name w:val="xl51"/>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lv-LV" w:bidi="lv-LV"/>
    </w:rPr>
  </w:style>
  <w:style w:type="paragraph" w:customStyle="1" w:styleId="xl52">
    <w:name w:val="xl52"/>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lv-LV" w:bidi="lv-LV"/>
    </w:rPr>
  </w:style>
  <w:style w:type="paragraph" w:customStyle="1" w:styleId="xl53">
    <w:name w:val="xl53"/>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lv-LV" w:eastAsia="lv-LV" w:bidi="lv-LV"/>
    </w:rPr>
  </w:style>
  <w:style w:type="paragraph" w:customStyle="1" w:styleId="xl54">
    <w:name w:val="xl54"/>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5">
    <w:name w:val="xl55"/>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6">
    <w:name w:val="xl56"/>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7">
    <w:name w:val="xl57"/>
    <w:basedOn w:val="Normal"/>
    <w:rsid w:val="00C4219C"/>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8">
    <w:name w:val="xl58"/>
    <w:basedOn w:val="Normal"/>
    <w:rsid w:val="00C4219C"/>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val="lv-LV" w:eastAsia="lv-LV" w:bidi="lv-LV"/>
    </w:rPr>
  </w:style>
  <w:style w:type="paragraph" w:customStyle="1" w:styleId="xl59">
    <w:name w:val="xl59"/>
    <w:basedOn w:val="Normal"/>
    <w:rsid w:val="00C4219C"/>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val="lv-LV" w:eastAsia="lv-LV" w:bidi="lv-LV"/>
    </w:rPr>
  </w:style>
  <w:style w:type="paragraph" w:customStyle="1" w:styleId="xl60">
    <w:name w:val="xl60"/>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61">
    <w:name w:val="xl61"/>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62">
    <w:name w:val="xl62"/>
    <w:basedOn w:val="Normal"/>
    <w:rsid w:val="00C4219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63">
    <w:name w:val="xl63"/>
    <w:basedOn w:val="Normal"/>
    <w:rsid w:val="00C4219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MediumGrid21">
    <w:name w:val="Medium Grid 21"/>
    <w:uiPriority w:val="1"/>
    <w:qFormat/>
    <w:rsid w:val="00C4219C"/>
    <w:rPr>
      <w:rFonts w:ascii="Calibri" w:eastAsia="Calibri" w:hAnsi="Calibri"/>
      <w:sz w:val="22"/>
      <w:szCs w:val="22"/>
      <w:lang w:val="lv-LV" w:eastAsia="lv-LV" w:bidi="lv-LV"/>
    </w:rPr>
  </w:style>
  <w:style w:type="paragraph" w:styleId="ListParagraph">
    <w:name w:val="List Paragraph"/>
    <w:basedOn w:val="Normal"/>
    <w:uiPriority w:val="34"/>
    <w:qFormat/>
    <w:rsid w:val="00C4219C"/>
    <w:pPr>
      <w:ind w:left="720"/>
    </w:pPr>
    <w:rPr>
      <w:lang w:val="lv-LV" w:eastAsia="lv-LV" w:bidi="lv-LV"/>
    </w:rPr>
  </w:style>
  <w:style w:type="paragraph" w:customStyle="1" w:styleId="normal0">
    <w:name w:val="normal$"/>
    <w:basedOn w:val="Text1"/>
    <w:rsid w:val="00C4219C"/>
    <w:pPr>
      <w:tabs>
        <w:tab w:val="num" w:pos="360"/>
        <w:tab w:val="num" w:pos="1417"/>
      </w:tabs>
      <w:spacing w:before="0" w:after="240"/>
      <w:ind w:left="360" w:hanging="360"/>
    </w:pPr>
    <w:rPr>
      <w:rFonts w:eastAsia="Times New Roman"/>
      <w:szCs w:val="20"/>
      <w:lang w:val="lv-LV" w:eastAsia="lv-LV" w:bidi="lv-LV"/>
    </w:rPr>
  </w:style>
  <w:style w:type="paragraph" w:customStyle="1" w:styleId="BodyText4">
    <w:name w:val="Body Text 4"/>
    <w:basedOn w:val="Normal"/>
    <w:rsid w:val="00C4219C"/>
    <w:pPr>
      <w:widowControl/>
      <w:tabs>
        <w:tab w:val="left" w:pos="720"/>
        <w:tab w:val="num" w:pos="2160"/>
      </w:tabs>
      <w:spacing w:after="240" w:line="240" w:lineRule="auto"/>
      <w:ind w:left="2160" w:hanging="720"/>
      <w:jc w:val="both"/>
    </w:pPr>
    <w:rPr>
      <w:sz w:val="22"/>
      <w:lang w:val="lv-LV" w:eastAsia="lv-LV" w:bidi="lv-LV"/>
    </w:rPr>
  </w:style>
  <w:style w:type="paragraph" w:customStyle="1" w:styleId="NormalWeb8">
    <w:name w:val="Normal (Web)8"/>
    <w:basedOn w:val="Normal"/>
    <w:rsid w:val="00C4219C"/>
    <w:pPr>
      <w:widowControl/>
      <w:spacing w:before="75" w:after="75" w:line="240" w:lineRule="auto"/>
      <w:ind w:left="225" w:right="225"/>
    </w:pPr>
    <w:rPr>
      <w:sz w:val="22"/>
      <w:szCs w:val="22"/>
      <w:lang w:val="lv-LV" w:eastAsia="lv-LV" w:bidi="lv-LV"/>
    </w:rPr>
  </w:style>
  <w:style w:type="paragraph" w:customStyle="1" w:styleId="Lines">
    <w:name w:val="Lines"/>
    <w:basedOn w:val="Normal"/>
    <w:rsid w:val="00C4219C"/>
    <w:pPr>
      <w:widowControl/>
      <w:tabs>
        <w:tab w:val="num" w:pos="283"/>
        <w:tab w:val="num" w:pos="720"/>
        <w:tab w:val="num" w:pos="926"/>
      </w:tabs>
      <w:spacing w:line="240" w:lineRule="auto"/>
      <w:ind w:left="360" w:hanging="283"/>
    </w:pPr>
    <w:rPr>
      <w:szCs w:val="24"/>
      <w:lang w:val="lv-LV" w:eastAsia="lv-LV" w:bidi="lv-LV"/>
    </w:rPr>
  </w:style>
  <w:style w:type="paragraph" w:customStyle="1" w:styleId="InsideAddressName">
    <w:name w:val="Inside Address Name"/>
    <w:basedOn w:val="Normal"/>
    <w:next w:val="Normal"/>
    <w:rsid w:val="00C4219C"/>
    <w:pPr>
      <w:widowControl/>
      <w:spacing w:before="220" w:line="220" w:lineRule="atLeast"/>
      <w:jc w:val="both"/>
    </w:pPr>
    <w:rPr>
      <w:rFonts w:ascii="Arial" w:hAnsi="Arial"/>
      <w:spacing w:val="-5"/>
      <w:sz w:val="20"/>
      <w:lang w:val="lv-LV" w:eastAsia="lv-LV" w:bidi="lv-LV"/>
    </w:rPr>
  </w:style>
  <w:style w:type="paragraph" w:customStyle="1" w:styleId="listdash0">
    <w:name w:val="listdash"/>
    <w:basedOn w:val="Normal"/>
    <w:rsid w:val="00C4219C"/>
    <w:pPr>
      <w:widowControl/>
      <w:spacing w:before="100" w:beforeAutospacing="1" w:after="100" w:afterAutospacing="1" w:line="240" w:lineRule="auto"/>
    </w:pPr>
    <w:rPr>
      <w:szCs w:val="24"/>
      <w:lang w:val="lv-LV" w:eastAsia="lv-LV" w:bidi="lv-LV"/>
    </w:rPr>
  </w:style>
  <w:style w:type="paragraph" w:customStyle="1" w:styleId="num">
    <w:name w:val="num"/>
    <w:basedOn w:val="Normal"/>
    <w:rsid w:val="00C4219C"/>
    <w:pPr>
      <w:widowControl/>
      <w:spacing w:after="240" w:line="240" w:lineRule="auto"/>
      <w:ind w:left="850" w:hanging="850"/>
      <w:jc w:val="both"/>
    </w:pPr>
    <w:rPr>
      <w:lang w:val="lv-LV" w:eastAsia="lv-LV" w:bidi="lv-LV"/>
    </w:rPr>
  </w:style>
  <w:style w:type="paragraph" w:customStyle="1" w:styleId="num2">
    <w:name w:val="num2"/>
    <w:basedOn w:val="num"/>
    <w:rsid w:val="00C4219C"/>
    <w:pPr>
      <w:ind w:left="1700"/>
    </w:pPr>
  </w:style>
  <w:style w:type="paragraph" w:customStyle="1" w:styleId="art">
    <w:name w:val="art"/>
    <w:basedOn w:val="Heading1"/>
    <w:rsid w:val="00C4219C"/>
    <w:pPr>
      <w:numPr>
        <w:numId w:val="0"/>
      </w:numPr>
      <w:spacing w:before="0" w:after="0"/>
      <w:jc w:val="center"/>
    </w:pPr>
    <w:rPr>
      <w:smallCaps w:val="0"/>
      <w:lang w:val="lv-LV" w:eastAsia="lv-LV" w:bidi="lv-LV"/>
    </w:rPr>
  </w:style>
  <w:style w:type="paragraph" w:customStyle="1" w:styleId="Style4">
    <w:name w:val="Style4"/>
    <w:basedOn w:val="Heading1"/>
    <w:next w:val="Style1"/>
    <w:rsid w:val="00C4219C"/>
    <w:pPr>
      <w:numPr>
        <w:numId w:val="0"/>
      </w:numPr>
      <w:spacing w:before="240" w:after="0"/>
      <w:jc w:val="left"/>
    </w:pPr>
    <w:rPr>
      <w:bCs/>
      <w:sz w:val="28"/>
      <w:szCs w:val="32"/>
      <w:lang w:val="lv-LV" w:eastAsia="lv-LV" w:bidi="lv-LV"/>
    </w:rPr>
  </w:style>
  <w:style w:type="numbering" w:customStyle="1" w:styleId="NoList11">
    <w:name w:val="No List11"/>
    <w:next w:val="NoList"/>
    <w:semiHidden/>
    <w:unhideWhenUsed/>
    <w:rsid w:val="00C4219C"/>
  </w:style>
  <w:style w:type="table" w:customStyle="1" w:styleId="TableGrid10">
    <w:name w:val="Table Grid1"/>
    <w:basedOn w:val="TableNormal"/>
    <w:next w:val="TableGrid"/>
    <w:rsid w:val="00C4219C"/>
    <w:rPr>
      <w:rFonts w:eastAsia="Batang"/>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C4219C"/>
    <w:rPr>
      <w:rFonts w:ascii="Times New Roman" w:hAnsi="Times New Roman"/>
      <w:sz w:val="24"/>
    </w:rPr>
  </w:style>
  <w:style w:type="paragraph" w:customStyle="1" w:styleId="a">
    <w:name w:val="목록 단락"/>
    <w:basedOn w:val="Normal"/>
    <w:qFormat/>
    <w:rsid w:val="00C4219C"/>
    <w:pPr>
      <w:wordWrap w:val="0"/>
      <w:autoSpaceDE w:val="0"/>
      <w:autoSpaceDN w:val="0"/>
      <w:spacing w:line="240" w:lineRule="auto"/>
      <w:ind w:leftChars="400" w:left="800"/>
      <w:jc w:val="both"/>
    </w:pPr>
    <w:rPr>
      <w:rFonts w:ascii="Malgun Gothic" w:eastAsia="Malgun Gothic" w:hAnsi="Malgun Gothic"/>
      <w:kern w:val="2"/>
      <w:sz w:val="20"/>
      <w:szCs w:val="22"/>
      <w:lang w:val="lv-LV" w:eastAsia="lv-LV" w:bidi="lv-LV"/>
    </w:rPr>
  </w:style>
  <w:style w:type="character" w:customStyle="1" w:styleId="DocumentMapChar1">
    <w:name w:val="Document Map Char1"/>
    <w:uiPriority w:val="99"/>
    <w:semiHidden/>
    <w:rsid w:val="00C4219C"/>
    <w:rPr>
      <w:rFonts w:ascii="Tahoma" w:hAnsi="Tahoma" w:cs="Tahoma"/>
      <w:sz w:val="16"/>
      <w:szCs w:val="16"/>
    </w:rPr>
  </w:style>
  <w:style w:type="paragraph" w:styleId="NoSpacing">
    <w:name w:val="No Spacing"/>
    <w:uiPriority w:val="1"/>
    <w:qFormat/>
    <w:rsid w:val="00C4219C"/>
    <w:rPr>
      <w:rFonts w:ascii="Calibri" w:eastAsia="Calibri" w:hAnsi="Calibri"/>
      <w:sz w:val="22"/>
      <w:szCs w:val="22"/>
      <w:lang w:val="lv-LV" w:eastAsia="lv-LV" w:bidi="lv-LV"/>
    </w:rPr>
  </w:style>
  <w:style w:type="table" w:styleId="TableColorful1">
    <w:name w:val="Table Colorful 1"/>
    <w:basedOn w:val="TableNormal"/>
    <w:rsid w:val="00C4219C"/>
    <w:pPr>
      <w:widowControl w:val="0"/>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HTML Sample" w:uiPriority="99"/>
    <w:lsdException w:name="Normal Table" w:uiPriority="99"/>
    <w:lsdException w:name="No List" w:uiPriority="99"/>
    <w:lsdException w:name="Outline List 3" w:uiPriority="99"/>
    <w:lsdException w:name="Table Colorful 2"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nhideWhenUsed/>
    <w:rsid w:val="002C75E7"/>
    <w:rPr>
      <w:color w:val="0000FF"/>
      <w:u w:val="single"/>
    </w:rPr>
  </w:style>
  <w:style w:type="character" w:styleId="FollowedHyperlink">
    <w:name w:val="FollowedHyperlink"/>
    <w:basedOn w:val="DefaultParagraphFont"/>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nhideWhenUsed/>
    <w:rsid w:val="002C75E7"/>
    <w:pPr>
      <w:widowControl/>
      <w:spacing w:before="120" w:line="240" w:lineRule="auto"/>
      <w:jc w:val="both"/>
    </w:pPr>
    <w:rPr>
      <w:rFonts w:eastAsia="Calibri"/>
      <w:szCs w:val="22"/>
      <w:lang w:eastAsia="en-GB"/>
    </w:rPr>
  </w:style>
  <w:style w:type="paragraph" w:styleId="ListNumber">
    <w:name w:val="List Number"/>
    <w:basedOn w:val="Normal"/>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nhideWhenUsed/>
    <w:rsid w:val="002C75E7"/>
    <w:rPr>
      <w:b/>
      <w:bCs/>
    </w:rPr>
  </w:style>
  <w:style w:type="character" w:customStyle="1" w:styleId="CommentSubjectChar">
    <w:name w:val="Comment Subject Char"/>
    <w:basedOn w:val="CommentTextChar"/>
    <w:link w:val="CommentSubject"/>
    <w:rsid w:val="002C75E7"/>
    <w:rPr>
      <w:rFonts w:eastAsia="Calibri"/>
      <w:b/>
      <w:bCs/>
    </w:rPr>
  </w:style>
  <w:style w:type="character" w:customStyle="1" w:styleId="BalloonTextChar">
    <w:name w:val="Balloon Text Char"/>
    <w:basedOn w:val="DefaultParagraphFont"/>
    <w:link w:val="BalloonText"/>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617318"/>
    <w:pPr>
      <w:widowControl/>
      <w:spacing w:after="240" w:line="240" w:lineRule="auto"/>
      <w:jc w:val="center"/>
    </w:pPr>
    <w:rPr>
      <w:rFonts w:eastAsia="Calibri"/>
      <w:szCs w:val="22"/>
      <w:lang w:val="lv-LV" w:eastAsia="en-GB" w:bidi="ta-IN"/>
    </w:rPr>
  </w:style>
  <w:style w:type="character" w:customStyle="1" w:styleId="TechnicalBlockChar">
    <w:name w:val="Technical Block Char"/>
    <w:basedOn w:val="DefaultParagraphFont"/>
    <w:link w:val="TechnicalBlock"/>
    <w:rsid w:val="00617318"/>
    <w:rPr>
      <w:rFonts w:eastAsia="Calibri"/>
      <w:sz w:val="24"/>
      <w:szCs w:val="22"/>
      <w:lang w:val="lv-LV" w:bidi="ta-IN"/>
    </w:rPr>
  </w:style>
  <w:style w:type="paragraph" w:customStyle="1" w:styleId="Lignefinal">
    <w:name w:val="Ligne final"/>
    <w:basedOn w:val="Normal"/>
    <w:next w:val="Normal"/>
    <w:rsid w:val="00617318"/>
    <w:pPr>
      <w:widowControl/>
      <w:pBdr>
        <w:bottom w:val="single" w:sz="4" w:space="0" w:color="000000"/>
      </w:pBdr>
      <w:spacing w:before="360" w:after="120"/>
      <w:ind w:left="3400" w:right="3400"/>
      <w:jc w:val="center"/>
    </w:pPr>
    <w:rPr>
      <w:b/>
      <w:szCs w:val="24"/>
      <w:lang w:val="lv-LV" w:eastAsia="en-US"/>
    </w:rPr>
  </w:style>
  <w:style w:type="paragraph" w:customStyle="1" w:styleId="EntText">
    <w:name w:val="EntText"/>
    <w:basedOn w:val="Normal"/>
    <w:rsid w:val="00617318"/>
    <w:pPr>
      <w:widowControl/>
      <w:spacing w:before="120" w:after="120"/>
    </w:pPr>
    <w:rPr>
      <w:szCs w:val="24"/>
      <w:lang w:val="lv-LV" w:eastAsia="en-US"/>
    </w:rPr>
  </w:style>
  <w:style w:type="paragraph" w:customStyle="1" w:styleId="pj">
    <w:name w:val="p.j."/>
    <w:basedOn w:val="Normal"/>
    <w:link w:val="pjChar"/>
    <w:rsid w:val="00617318"/>
    <w:pPr>
      <w:widowControl/>
      <w:spacing w:before="1200" w:after="120" w:line="240" w:lineRule="auto"/>
      <w:ind w:left="1440" w:hanging="1440"/>
    </w:pPr>
    <w:rPr>
      <w:rFonts w:eastAsia="Calibri"/>
      <w:szCs w:val="22"/>
      <w:lang w:val="lv-LV" w:eastAsia="en-GB" w:bidi="ta-IN"/>
    </w:rPr>
  </w:style>
  <w:style w:type="character" w:customStyle="1" w:styleId="pjChar">
    <w:name w:val="p.j. Char"/>
    <w:basedOn w:val="TechnicalBlockChar"/>
    <w:link w:val="pj"/>
    <w:rsid w:val="00617318"/>
    <w:rPr>
      <w:rFonts w:eastAsia="Calibri"/>
      <w:sz w:val="24"/>
      <w:szCs w:val="22"/>
      <w:lang w:val="lv-LV" w:bidi="ta-IN"/>
    </w:rPr>
  </w:style>
  <w:style w:type="paragraph" w:customStyle="1" w:styleId="HeaderCouncil">
    <w:name w:val="Header Council"/>
    <w:basedOn w:val="Normal"/>
    <w:link w:val="HeaderCouncilChar"/>
    <w:rsid w:val="00617318"/>
    <w:pPr>
      <w:widowControl/>
      <w:spacing w:line="240" w:lineRule="auto"/>
      <w:jc w:val="both"/>
    </w:pPr>
    <w:rPr>
      <w:rFonts w:eastAsia="Calibri"/>
      <w:sz w:val="2"/>
      <w:szCs w:val="22"/>
      <w:lang w:val="lv-LV" w:eastAsia="en-GB" w:bidi="ta-IN"/>
    </w:rPr>
  </w:style>
  <w:style w:type="character" w:customStyle="1" w:styleId="HeaderCouncilChar">
    <w:name w:val="Header Council Char"/>
    <w:basedOn w:val="pjChar"/>
    <w:link w:val="HeaderCouncil"/>
    <w:rsid w:val="00617318"/>
    <w:rPr>
      <w:rFonts w:eastAsia="Calibri"/>
      <w:sz w:val="2"/>
      <w:szCs w:val="22"/>
      <w:lang w:val="lv-LV" w:bidi="ta-IN"/>
    </w:rPr>
  </w:style>
  <w:style w:type="paragraph" w:customStyle="1" w:styleId="HeaderCouncilLarge">
    <w:name w:val="Header Council Large"/>
    <w:basedOn w:val="Normal"/>
    <w:link w:val="HeaderCouncilLargeChar"/>
    <w:rsid w:val="00617318"/>
    <w:pPr>
      <w:widowControl/>
      <w:spacing w:after="440" w:line="240" w:lineRule="auto"/>
      <w:jc w:val="both"/>
    </w:pPr>
    <w:rPr>
      <w:rFonts w:eastAsia="Calibri"/>
      <w:sz w:val="2"/>
      <w:szCs w:val="22"/>
      <w:lang w:val="lv-LV" w:eastAsia="en-GB" w:bidi="ta-IN"/>
    </w:rPr>
  </w:style>
  <w:style w:type="character" w:customStyle="1" w:styleId="HeaderCouncilLargeChar">
    <w:name w:val="Header Council Large Char"/>
    <w:basedOn w:val="pjChar"/>
    <w:link w:val="HeaderCouncilLarge"/>
    <w:rsid w:val="00617318"/>
    <w:rPr>
      <w:rFonts w:eastAsia="Calibri"/>
      <w:sz w:val="2"/>
      <w:szCs w:val="22"/>
      <w:lang w:val="lv-LV" w:bidi="ta-IN"/>
    </w:rPr>
  </w:style>
  <w:style w:type="paragraph" w:customStyle="1" w:styleId="FooterCouncil">
    <w:name w:val="Footer Council"/>
    <w:basedOn w:val="Normal"/>
    <w:link w:val="FooterCouncilChar"/>
    <w:rsid w:val="00617318"/>
    <w:pPr>
      <w:widowControl/>
      <w:spacing w:line="240" w:lineRule="auto"/>
      <w:jc w:val="both"/>
    </w:pPr>
    <w:rPr>
      <w:rFonts w:eastAsia="Calibri"/>
      <w:sz w:val="2"/>
      <w:szCs w:val="22"/>
      <w:lang w:val="lv-LV" w:eastAsia="en-GB" w:bidi="ta-IN"/>
    </w:rPr>
  </w:style>
  <w:style w:type="character" w:customStyle="1" w:styleId="FooterCouncilChar">
    <w:name w:val="Footer Council Char"/>
    <w:basedOn w:val="pjChar"/>
    <w:link w:val="FooterCouncil"/>
    <w:rsid w:val="00617318"/>
    <w:rPr>
      <w:rFonts w:eastAsia="Calibri"/>
      <w:sz w:val="2"/>
      <w:szCs w:val="22"/>
      <w:lang w:val="lv-LV" w:bidi="ta-IN"/>
    </w:rPr>
  </w:style>
  <w:style w:type="paragraph" w:customStyle="1" w:styleId="FooterText">
    <w:name w:val="Footer Text"/>
    <w:basedOn w:val="Normal"/>
    <w:rsid w:val="00617318"/>
    <w:pPr>
      <w:widowControl/>
      <w:spacing w:line="240" w:lineRule="auto"/>
    </w:pPr>
    <w:rPr>
      <w:szCs w:val="24"/>
      <w:lang w:eastAsia="en-US"/>
    </w:rPr>
  </w:style>
  <w:style w:type="character" w:customStyle="1" w:styleId="Heading5Char">
    <w:name w:val="Heading 5 Char"/>
    <w:basedOn w:val="DefaultParagraphFont"/>
    <w:link w:val="Heading5"/>
    <w:rsid w:val="00C4219C"/>
    <w:rPr>
      <w:rFonts w:ascii="Arial" w:hAnsi="Arial"/>
      <w:sz w:val="22"/>
      <w:lang w:eastAsia="fr-BE"/>
    </w:rPr>
  </w:style>
  <w:style w:type="character" w:customStyle="1" w:styleId="Heading6Char">
    <w:name w:val="Heading 6 Char"/>
    <w:basedOn w:val="DefaultParagraphFont"/>
    <w:link w:val="Heading6"/>
    <w:rsid w:val="00C4219C"/>
    <w:rPr>
      <w:rFonts w:ascii="Arial" w:hAnsi="Arial"/>
      <w:i/>
      <w:sz w:val="22"/>
      <w:lang w:eastAsia="fr-BE"/>
    </w:rPr>
  </w:style>
  <w:style w:type="character" w:customStyle="1" w:styleId="Heading7Char">
    <w:name w:val="Heading 7 Char"/>
    <w:basedOn w:val="DefaultParagraphFont"/>
    <w:link w:val="Heading7"/>
    <w:rsid w:val="00C4219C"/>
    <w:rPr>
      <w:rFonts w:ascii="Arial" w:hAnsi="Arial"/>
      <w:lang w:eastAsia="fr-BE"/>
    </w:rPr>
  </w:style>
  <w:style w:type="character" w:customStyle="1" w:styleId="Heading8Char">
    <w:name w:val="Heading 8 Char"/>
    <w:basedOn w:val="DefaultParagraphFont"/>
    <w:link w:val="Heading8"/>
    <w:rsid w:val="00C4219C"/>
    <w:rPr>
      <w:rFonts w:ascii="Arial" w:hAnsi="Arial"/>
      <w:i/>
      <w:lang w:eastAsia="fr-BE"/>
    </w:rPr>
  </w:style>
  <w:style w:type="character" w:customStyle="1" w:styleId="Heading9Char">
    <w:name w:val="Heading 9 Char"/>
    <w:basedOn w:val="DefaultParagraphFont"/>
    <w:link w:val="Heading9"/>
    <w:rsid w:val="00C4219C"/>
    <w:rPr>
      <w:rFonts w:ascii="Arial" w:hAnsi="Arial"/>
      <w:i/>
      <w:sz w:val="18"/>
      <w:lang w:eastAsia="fr-BE"/>
    </w:rPr>
  </w:style>
  <w:style w:type="numbering" w:customStyle="1" w:styleId="NoList1">
    <w:name w:val="No List1"/>
    <w:next w:val="NoList"/>
    <w:uiPriority w:val="99"/>
    <w:semiHidden/>
    <w:unhideWhenUsed/>
    <w:rsid w:val="00C4219C"/>
  </w:style>
  <w:style w:type="character" w:customStyle="1" w:styleId="EndnoteTextChar">
    <w:name w:val="Endnote Text Char"/>
    <w:basedOn w:val="DefaultParagraphFont"/>
    <w:link w:val="EndnoteText"/>
    <w:rsid w:val="00C4219C"/>
    <w:rPr>
      <w:sz w:val="24"/>
      <w:lang w:eastAsia="fr-BE"/>
    </w:rPr>
  </w:style>
  <w:style w:type="paragraph" w:styleId="DocumentMap">
    <w:name w:val="Document Map"/>
    <w:basedOn w:val="Normal"/>
    <w:link w:val="DocumentMapChar"/>
    <w:semiHidden/>
    <w:rsid w:val="00C4219C"/>
    <w:pPr>
      <w:shd w:val="clear" w:color="auto" w:fill="000080"/>
    </w:pPr>
    <w:rPr>
      <w:rFonts w:ascii="Tahoma" w:hAnsi="Tahoma"/>
      <w:lang w:val="lv-LV" w:eastAsia="lv-LV" w:bidi="lv-LV"/>
    </w:rPr>
  </w:style>
  <w:style w:type="character" w:customStyle="1" w:styleId="DocumentMapChar">
    <w:name w:val="Document Map Char"/>
    <w:basedOn w:val="DefaultParagraphFont"/>
    <w:link w:val="DocumentMap"/>
    <w:semiHidden/>
    <w:rsid w:val="00C4219C"/>
    <w:rPr>
      <w:rFonts w:ascii="Tahoma" w:hAnsi="Tahoma"/>
      <w:sz w:val="24"/>
      <w:shd w:val="clear" w:color="auto" w:fill="000080"/>
      <w:lang w:val="lv-LV" w:eastAsia="lv-LV" w:bidi="lv-LV"/>
    </w:rPr>
  </w:style>
  <w:style w:type="paragraph" w:customStyle="1" w:styleId="Prliminairetitre">
    <w:name w:val="Préliminaire titre"/>
    <w:basedOn w:val="Normal"/>
    <w:next w:val="Normal"/>
    <w:rsid w:val="00C4219C"/>
    <w:pPr>
      <w:widowControl/>
      <w:spacing w:before="360" w:after="360" w:line="240" w:lineRule="auto"/>
      <w:jc w:val="center"/>
    </w:pPr>
    <w:rPr>
      <w:b/>
      <w:szCs w:val="24"/>
      <w:lang w:val="lv-LV" w:eastAsia="lv-LV" w:bidi="lv-LV"/>
    </w:rPr>
  </w:style>
  <w:style w:type="paragraph" w:customStyle="1" w:styleId="ListBullet1">
    <w:name w:val="List Bullet 1"/>
    <w:basedOn w:val="Normal"/>
    <w:rsid w:val="00C4219C"/>
    <w:pPr>
      <w:widowControl/>
      <w:numPr>
        <w:numId w:val="37"/>
      </w:numPr>
      <w:spacing w:before="120" w:after="120" w:line="240" w:lineRule="auto"/>
      <w:jc w:val="both"/>
    </w:pPr>
    <w:rPr>
      <w:szCs w:val="24"/>
      <w:lang w:val="lv-LV" w:eastAsia="lv-LV" w:bidi="lv-LV"/>
    </w:rPr>
  </w:style>
  <w:style w:type="paragraph" w:customStyle="1" w:styleId="ListDash">
    <w:name w:val="List Dash"/>
    <w:basedOn w:val="Normal"/>
    <w:rsid w:val="00C4219C"/>
    <w:pPr>
      <w:widowControl/>
      <w:numPr>
        <w:numId w:val="38"/>
      </w:numPr>
      <w:spacing w:before="120" w:after="120" w:line="240" w:lineRule="auto"/>
      <w:jc w:val="both"/>
    </w:pPr>
    <w:rPr>
      <w:szCs w:val="24"/>
      <w:lang w:val="lv-LV" w:eastAsia="lv-LV" w:bidi="lv-LV"/>
    </w:rPr>
  </w:style>
  <w:style w:type="paragraph" w:customStyle="1" w:styleId="ListDash1">
    <w:name w:val="List Dash 1"/>
    <w:basedOn w:val="Normal"/>
    <w:rsid w:val="00C4219C"/>
    <w:pPr>
      <w:widowControl/>
      <w:numPr>
        <w:numId w:val="39"/>
      </w:numPr>
      <w:spacing w:before="120" w:after="120" w:line="240" w:lineRule="auto"/>
      <w:jc w:val="both"/>
    </w:pPr>
    <w:rPr>
      <w:szCs w:val="24"/>
      <w:lang w:val="lv-LV" w:eastAsia="lv-LV" w:bidi="lv-LV"/>
    </w:rPr>
  </w:style>
  <w:style w:type="paragraph" w:customStyle="1" w:styleId="ListDash2">
    <w:name w:val="List Dash 2"/>
    <w:basedOn w:val="Normal"/>
    <w:rsid w:val="00C4219C"/>
    <w:pPr>
      <w:widowControl/>
      <w:numPr>
        <w:numId w:val="40"/>
      </w:numPr>
      <w:spacing w:before="120" w:after="120" w:line="240" w:lineRule="auto"/>
      <w:jc w:val="both"/>
    </w:pPr>
    <w:rPr>
      <w:szCs w:val="24"/>
      <w:lang w:val="lv-LV" w:eastAsia="lv-LV" w:bidi="lv-LV"/>
    </w:rPr>
  </w:style>
  <w:style w:type="paragraph" w:customStyle="1" w:styleId="ListDash3">
    <w:name w:val="List Dash 3"/>
    <w:basedOn w:val="Normal"/>
    <w:rsid w:val="00C4219C"/>
    <w:pPr>
      <w:widowControl/>
      <w:numPr>
        <w:numId w:val="41"/>
      </w:numPr>
      <w:spacing w:before="120" w:after="120" w:line="240" w:lineRule="auto"/>
      <w:jc w:val="both"/>
    </w:pPr>
    <w:rPr>
      <w:szCs w:val="24"/>
      <w:lang w:val="lv-LV" w:eastAsia="lv-LV" w:bidi="lv-LV"/>
    </w:rPr>
  </w:style>
  <w:style w:type="paragraph" w:customStyle="1" w:styleId="ListDash4">
    <w:name w:val="List Dash 4"/>
    <w:basedOn w:val="Normal"/>
    <w:rsid w:val="00C4219C"/>
    <w:pPr>
      <w:widowControl/>
      <w:numPr>
        <w:numId w:val="42"/>
      </w:numPr>
      <w:spacing w:before="120" w:after="120" w:line="240" w:lineRule="auto"/>
      <w:jc w:val="both"/>
    </w:pPr>
    <w:rPr>
      <w:szCs w:val="24"/>
      <w:lang w:val="lv-LV" w:eastAsia="lv-LV" w:bidi="lv-LV"/>
    </w:rPr>
  </w:style>
  <w:style w:type="paragraph" w:customStyle="1" w:styleId="ListNumber1">
    <w:name w:val="List Number 1"/>
    <w:basedOn w:val="Text1"/>
    <w:rsid w:val="00C4219C"/>
    <w:pPr>
      <w:numPr>
        <w:numId w:val="43"/>
      </w:numPr>
    </w:pPr>
    <w:rPr>
      <w:rFonts w:eastAsia="Times New Roman"/>
      <w:szCs w:val="24"/>
      <w:lang w:val="lv-LV" w:eastAsia="lv-LV" w:bidi="lv-LV"/>
    </w:rPr>
  </w:style>
  <w:style w:type="paragraph" w:customStyle="1" w:styleId="ListNumberLevel2">
    <w:name w:val="List Number (Level 2)"/>
    <w:basedOn w:val="Normal"/>
    <w:rsid w:val="00C4219C"/>
    <w:pPr>
      <w:widowControl/>
      <w:tabs>
        <w:tab w:val="num" w:pos="1417"/>
      </w:tabs>
      <w:spacing w:before="120" w:after="120" w:line="240" w:lineRule="auto"/>
      <w:ind w:left="1417" w:hanging="708"/>
      <w:jc w:val="both"/>
    </w:pPr>
    <w:rPr>
      <w:szCs w:val="24"/>
      <w:lang w:val="lv-LV" w:eastAsia="lv-LV" w:bidi="lv-LV"/>
    </w:rPr>
  </w:style>
  <w:style w:type="paragraph" w:customStyle="1" w:styleId="ListNumber1Level2">
    <w:name w:val="List Number 1 (Level 2)"/>
    <w:basedOn w:val="Text1"/>
    <w:rsid w:val="00C4219C"/>
    <w:pPr>
      <w:numPr>
        <w:ilvl w:val="1"/>
        <w:numId w:val="43"/>
      </w:numPr>
    </w:pPr>
    <w:rPr>
      <w:rFonts w:eastAsia="Times New Roman"/>
      <w:szCs w:val="24"/>
      <w:lang w:val="lv-LV" w:eastAsia="lv-LV" w:bidi="lv-LV"/>
    </w:rPr>
  </w:style>
  <w:style w:type="paragraph" w:customStyle="1" w:styleId="ListNumber2Level2">
    <w:name w:val="List Number 2 (Level 2)"/>
    <w:basedOn w:val="Text2"/>
    <w:rsid w:val="00C4219C"/>
    <w:pPr>
      <w:spacing w:before="0" w:after="200"/>
      <w:ind w:left="0"/>
    </w:pPr>
    <w:rPr>
      <w:b/>
      <w:bCs/>
      <w:color w:val="4F81BD" w:themeColor="accent1"/>
      <w:sz w:val="18"/>
      <w:szCs w:val="18"/>
      <w:lang w:val="lv-LV" w:eastAsia="lv-LV" w:bidi="lv-LV"/>
    </w:rPr>
  </w:style>
  <w:style w:type="paragraph" w:customStyle="1" w:styleId="ListNumber3Level2">
    <w:name w:val="List Number 3 (Level 2)"/>
    <w:basedOn w:val="Text3"/>
    <w:rsid w:val="00C4219C"/>
    <w:pPr>
      <w:spacing w:after="0"/>
      <w:ind w:left="0"/>
    </w:pPr>
    <w:rPr>
      <w:lang w:val="lv-LV" w:eastAsia="lv-LV" w:bidi="lv-LV"/>
    </w:rPr>
  </w:style>
  <w:style w:type="paragraph" w:customStyle="1" w:styleId="ListNumber4Level2">
    <w:name w:val="List Number 4 (Level 2)"/>
    <w:basedOn w:val="Text4"/>
    <w:rsid w:val="00C4219C"/>
    <w:pPr>
      <w:tabs>
        <w:tab w:val="num" w:pos="2268"/>
      </w:tabs>
      <w:ind w:left="2268" w:hanging="708"/>
    </w:pPr>
    <w:rPr>
      <w:rFonts w:eastAsia="Times New Roman"/>
      <w:szCs w:val="24"/>
      <w:lang w:val="lv-LV" w:eastAsia="lv-LV" w:bidi="lv-LV"/>
    </w:rPr>
  </w:style>
  <w:style w:type="paragraph" w:customStyle="1" w:styleId="ListNumberLevel3">
    <w:name w:val="List Number (Level 3)"/>
    <w:basedOn w:val="Normal"/>
    <w:rsid w:val="00C4219C"/>
    <w:pPr>
      <w:widowControl/>
      <w:tabs>
        <w:tab w:val="num" w:pos="2126"/>
      </w:tabs>
      <w:spacing w:before="120" w:after="120" w:line="240" w:lineRule="auto"/>
      <w:ind w:left="2126" w:hanging="709"/>
      <w:jc w:val="both"/>
    </w:pPr>
    <w:rPr>
      <w:szCs w:val="24"/>
      <w:lang w:val="lv-LV" w:eastAsia="lv-LV" w:bidi="lv-LV"/>
    </w:rPr>
  </w:style>
  <w:style w:type="paragraph" w:customStyle="1" w:styleId="ListNumber1Level3">
    <w:name w:val="List Number 1 (Level 3)"/>
    <w:basedOn w:val="Text1"/>
    <w:rsid w:val="00C4219C"/>
    <w:pPr>
      <w:numPr>
        <w:ilvl w:val="2"/>
        <w:numId w:val="43"/>
      </w:numPr>
    </w:pPr>
    <w:rPr>
      <w:rFonts w:eastAsia="Times New Roman"/>
      <w:szCs w:val="24"/>
      <w:lang w:val="lv-LV" w:eastAsia="lv-LV" w:bidi="lv-LV"/>
    </w:rPr>
  </w:style>
  <w:style w:type="paragraph" w:customStyle="1" w:styleId="ListNumber2Level3">
    <w:name w:val="List Number 2 (Level 3)"/>
    <w:basedOn w:val="Text2"/>
    <w:rsid w:val="00C4219C"/>
    <w:pPr>
      <w:spacing w:before="0" w:after="200"/>
      <w:ind w:left="0"/>
    </w:pPr>
    <w:rPr>
      <w:b/>
      <w:bCs/>
      <w:color w:val="4F81BD" w:themeColor="accent1"/>
      <w:sz w:val="18"/>
      <w:szCs w:val="18"/>
      <w:lang w:val="lv-LV" w:eastAsia="lv-LV" w:bidi="lv-LV"/>
    </w:rPr>
  </w:style>
  <w:style w:type="paragraph" w:customStyle="1" w:styleId="ListNumber3Level3">
    <w:name w:val="List Number 3 (Level 3)"/>
    <w:basedOn w:val="Text3"/>
    <w:rsid w:val="00C4219C"/>
    <w:pPr>
      <w:spacing w:after="0"/>
      <w:ind w:left="0"/>
    </w:pPr>
    <w:rPr>
      <w:lang w:val="lv-LV" w:eastAsia="lv-LV" w:bidi="lv-LV"/>
    </w:rPr>
  </w:style>
  <w:style w:type="paragraph" w:customStyle="1" w:styleId="ListNumber4Level3">
    <w:name w:val="List Number 4 (Level 3)"/>
    <w:basedOn w:val="Text4"/>
    <w:rsid w:val="00C4219C"/>
    <w:pPr>
      <w:tabs>
        <w:tab w:val="num" w:pos="2977"/>
      </w:tabs>
      <w:ind w:left="2977" w:hanging="709"/>
    </w:pPr>
    <w:rPr>
      <w:rFonts w:eastAsia="Times New Roman"/>
      <w:szCs w:val="24"/>
      <w:lang w:val="lv-LV" w:eastAsia="lv-LV" w:bidi="lv-LV"/>
    </w:rPr>
  </w:style>
  <w:style w:type="paragraph" w:customStyle="1" w:styleId="ListNumberLevel4">
    <w:name w:val="List Number (Level 4)"/>
    <w:basedOn w:val="Normal"/>
    <w:rsid w:val="00C4219C"/>
    <w:pPr>
      <w:widowControl/>
      <w:tabs>
        <w:tab w:val="num" w:pos="2835"/>
      </w:tabs>
      <w:spacing w:before="120" w:after="120" w:line="240" w:lineRule="auto"/>
      <w:ind w:left="2835" w:hanging="709"/>
      <w:jc w:val="both"/>
    </w:pPr>
    <w:rPr>
      <w:szCs w:val="24"/>
      <w:lang w:val="lv-LV" w:eastAsia="lv-LV" w:bidi="lv-LV"/>
    </w:rPr>
  </w:style>
  <w:style w:type="paragraph" w:customStyle="1" w:styleId="ListNumber1Level4">
    <w:name w:val="List Number 1 (Level 4)"/>
    <w:basedOn w:val="Text1"/>
    <w:rsid w:val="00C4219C"/>
    <w:pPr>
      <w:numPr>
        <w:ilvl w:val="3"/>
        <w:numId w:val="43"/>
      </w:numPr>
    </w:pPr>
    <w:rPr>
      <w:rFonts w:eastAsia="Times New Roman"/>
      <w:szCs w:val="24"/>
      <w:lang w:val="lv-LV" w:eastAsia="lv-LV" w:bidi="lv-LV"/>
    </w:rPr>
  </w:style>
  <w:style w:type="paragraph" w:customStyle="1" w:styleId="ListNumber2Level4">
    <w:name w:val="List Number 2 (Level 4)"/>
    <w:basedOn w:val="Text2"/>
    <w:rsid w:val="00C4219C"/>
    <w:pPr>
      <w:spacing w:before="0" w:after="200"/>
      <w:ind w:left="0"/>
    </w:pPr>
    <w:rPr>
      <w:b/>
      <w:bCs/>
      <w:color w:val="4F81BD" w:themeColor="accent1"/>
      <w:sz w:val="18"/>
      <w:szCs w:val="18"/>
      <w:lang w:val="lv-LV" w:eastAsia="lv-LV" w:bidi="lv-LV"/>
    </w:rPr>
  </w:style>
  <w:style w:type="paragraph" w:customStyle="1" w:styleId="ListNumber3Level4">
    <w:name w:val="List Number 3 (Level 4)"/>
    <w:basedOn w:val="Text3"/>
    <w:rsid w:val="00C4219C"/>
    <w:pPr>
      <w:spacing w:after="0"/>
      <w:ind w:left="0"/>
    </w:pPr>
    <w:rPr>
      <w:lang w:val="lv-LV" w:eastAsia="lv-LV" w:bidi="lv-LV"/>
    </w:rPr>
  </w:style>
  <w:style w:type="paragraph" w:customStyle="1" w:styleId="ListNumber4Level4">
    <w:name w:val="List Number 4 (Level 4)"/>
    <w:basedOn w:val="Text4"/>
    <w:rsid w:val="00C4219C"/>
    <w:pPr>
      <w:tabs>
        <w:tab w:val="num" w:pos="3686"/>
      </w:tabs>
      <w:ind w:left="3686" w:hanging="709"/>
    </w:pPr>
    <w:rPr>
      <w:rFonts w:eastAsia="Times New Roman"/>
      <w:szCs w:val="24"/>
      <w:lang w:val="lv-LV" w:eastAsia="lv-LV" w:bidi="lv-LV"/>
    </w:rPr>
  </w:style>
  <w:style w:type="paragraph" w:customStyle="1" w:styleId="Annexetitreacte">
    <w:name w:val="Annexe titre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exposglobal">
    <w:name w:val="Annexe titre (exposé global)"/>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fichefinacte">
    <w:name w:val="Annexe titre (fiche fin.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fichefinglobale">
    <w:name w:val="Annexe titre (fiche fin. global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Annexetitreglobale">
    <w:name w:val="Annexe titre (global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Rfrenceinstitutionelle">
    <w:name w:val="Référence institutionelle"/>
    <w:basedOn w:val="Normal"/>
    <w:next w:val="Statut"/>
    <w:rsid w:val="00C4219C"/>
    <w:pPr>
      <w:widowControl/>
      <w:spacing w:after="240" w:line="240" w:lineRule="auto"/>
      <w:ind w:left="5103"/>
    </w:pPr>
    <w:rPr>
      <w:szCs w:val="24"/>
      <w:lang w:val="lv-LV" w:eastAsia="lv-LV" w:bidi="lv-LV"/>
    </w:rPr>
  </w:style>
  <w:style w:type="paragraph" w:customStyle="1" w:styleId="Exposdesmotifstitreglobal">
    <w:name w:val="Exposé des motifs titre (global)"/>
    <w:basedOn w:val="Normal"/>
    <w:next w:val="Normal"/>
    <w:rsid w:val="00C4219C"/>
    <w:pPr>
      <w:widowControl/>
      <w:spacing w:before="120" w:after="120" w:line="240" w:lineRule="auto"/>
      <w:jc w:val="center"/>
    </w:pPr>
    <w:rPr>
      <w:b/>
      <w:szCs w:val="24"/>
      <w:u w:val="single"/>
      <w:lang w:val="lv-LV" w:eastAsia="lv-LV" w:bidi="lv-LV"/>
    </w:rPr>
  </w:style>
  <w:style w:type="paragraph" w:customStyle="1" w:styleId="Langueoriginale">
    <w:name w:val="Langue originale"/>
    <w:basedOn w:val="Normal"/>
    <w:next w:val="Phrasefinale"/>
    <w:rsid w:val="00C4219C"/>
    <w:pPr>
      <w:widowControl/>
      <w:spacing w:before="360" w:after="120" w:line="240" w:lineRule="auto"/>
      <w:jc w:val="center"/>
    </w:pPr>
    <w:rPr>
      <w:caps/>
      <w:szCs w:val="24"/>
      <w:lang w:val="lv-LV" w:eastAsia="lv-LV" w:bidi="lv-LV"/>
    </w:rPr>
  </w:style>
  <w:style w:type="paragraph" w:customStyle="1" w:styleId="Phrasefinale">
    <w:name w:val="Phrase finale"/>
    <w:basedOn w:val="Normal"/>
    <w:next w:val="Normal"/>
    <w:rsid w:val="00C4219C"/>
    <w:pPr>
      <w:widowControl/>
      <w:spacing w:before="360" w:line="240" w:lineRule="auto"/>
      <w:jc w:val="center"/>
    </w:pPr>
    <w:rPr>
      <w:szCs w:val="24"/>
      <w:lang w:val="lv-LV" w:eastAsia="lv-LV" w:bidi="lv-LV"/>
    </w:rPr>
  </w:style>
  <w:style w:type="paragraph" w:customStyle="1" w:styleId="Prliminairetype">
    <w:name w:val="Préliminaire type"/>
    <w:basedOn w:val="Normal"/>
    <w:next w:val="Normal"/>
    <w:rsid w:val="00C4219C"/>
    <w:pPr>
      <w:widowControl/>
      <w:spacing w:before="360" w:line="240" w:lineRule="auto"/>
      <w:jc w:val="center"/>
    </w:pPr>
    <w:rPr>
      <w:b/>
      <w:szCs w:val="24"/>
      <w:lang w:val="lv-LV" w:eastAsia="lv-LV" w:bidi="lv-LV"/>
    </w:rPr>
  </w:style>
  <w:style w:type="paragraph" w:customStyle="1" w:styleId="Rfrenceinterinstitutionelle">
    <w:name w:val="Référence interinstitutionelle"/>
    <w:basedOn w:val="Normal"/>
    <w:next w:val="Statut"/>
    <w:rsid w:val="00C4219C"/>
    <w:pPr>
      <w:widowControl/>
      <w:spacing w:line="240" w:lineRule="auto"/>
      <w:ind w:left="5103"/>
    </w:pPr>
    <w:rPr>
      <w:szCs w:val="24"/>
      <w:lang w:val="lv-LV" w:eastAsia="lv-LV" w:bidi="lv-LV"/>
    </w:rPr>
  </w:style>
  <w:style w:type="paragraph" w:customStyle="1" w:styleId="Rfrenceinterinstitutionelleprliminaire">
    <w:name w:val="Référence interinstitutionelle (préliminaire)"/>
    <w:basedOn w:val="Normal"/>
    <w:next w:val="Normal"/>
    <w:rsid w:val="00C4219C"/>
    <w:pPr>
      <w:widowControl/>
      <w:spacing w:line="240" w:lineRule="auto"/>
      <w:ind w:left="5103"/>
    </w:pPr>
    <w:rPr>
      <w:szCs w:val="24"/>
      <w:lang w:val="lv-LV" w:eastAsia="lv-LV" w:bidi="lv-LV"/>
    </w:rPr>
  </w:style>
  <w:style w:type="paragraph" w:customStyle="1" w:styleId="Sous-titreobjetprliminaire">
    <w:name w:val="Sous-titre objet (préliminaire)"/>
    <w:basedOn w:val="Normal"/>
    <w:rsid w:val="00C4219C"/>
    <w:pPr>
      <w:widowControl/>
      <w:spacing w:line="240" w:lineRule="auto"/>
      <w:jc w:val="center"/>
    </w:pPr>
    <w:rPr>
      <w:b/>
      <w:szCs w:val="24"/>
      <w:lang w:val="lv-LV" w:eastAsia="lv-LV" w:bidi="lv-LV"/>
    </w:rPr>
  </w:style>
  <w:style w:type="paragraph" w:customStyle="1" w:styleId="Statutprliminaire">
    <w:name w:val="Statut (préliminaire)"/>
    <w:basedOn w:val="Normal"/>
    <w:next w:val="Normal"/>
    <w:rsid w:val="00C4219C"/>
    <w:pPr>
      <w:widowControl/>
      <w:spacing w:before="360" w:line="240" w:lineRule="auto"/>
      <w:jc w:val="center"/>
    </w:pPr>
    <w:rPr>
      <w:szCs w:val="24"/>
      <w:lang w:val="lv-LV" w:eastAsia="lv-LV" w:bidi="lv-LV"/>
    </w:rPr>
  </w:style>
  <w:style w:type="paragraph" w:customStyle="1" w:styleId="Titreobjetprliminaire">
    <w:name w:val="Titre objet (préliminaire)"/>
    <w:basedOn w:val="Normal"/>
    <w:next w:val="Normal"/>
    <w:rsid w:val="00C4219C"/>
    <w:pPr>
      <w:widowControl/>
      <w:spacing w:before="360" w:after="360" w:line="240" w:lineRule="auto"/>
      <w:jc w:val="center"/>
    </w:pPr>
    <w:rPr>
      <w:b/>
      <w:szCs w:val="24"/>
      <w:lang w:val="lv-LV" w:eastAsia="lv-LV" w:bidi="lv-LV"/>
    </w:rPr>
  </w:style>
  <w:style w:type="paragraph" w:customStyle="1" w:styleId="Typedudocumentprliminaire">
    <w:name w:val="Type du document (préliminaire)"/>
    <w:basedOn w:val="Normal"/>
    <w:next w:val="Normal"/>
    <w:rsid w:val="00C4219C"/>
    <w:pPr>
      <w:widowControl/>
      <w:spacing w:before="360" w:line="240" w:lineRule="auto"/>
      <w:jc w:val="center"/>
    </w:pPr>
    <w:rPr>
      <w:b/>
      <w:szCs w:val="24"/>
      <w:lang w:val="lv-LV" w:eastAsia="lv-LV" w:bidi="lv-LV"/>
    </w:rPr>
  </w:style>
  <w:style w:type="paragraph" w:customStyle="1" w:styleId="Fichefinancirestandardtitre">
    <w:name w:val="Fiche financière (standard) titr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standardtitreacte">
    <w:name w:val="Fiche financière (standard) titre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travailtitre">
    <w:name w:val="Fiche financière (travail) titr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travailtitreacte">
    <w:name w:val="Fiche financière (travail) titre (act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attributiontitre">
    <w:name w:val="Fiche financière (attribution) titre"/>
    <w:basedOn w:val="Normal"/>
    <w:next w:val="Normal"/>
    <w:rsid w:val="00C4219C"/>
    <w:pPr>
      <w:widowControl/>
      <w:spacing w:before="120" w:after="120" w:line="240" w:lineRule="auto"/>
      <w:jc w:val="center"/>
    </w:pPr>
    <w:rPr>
      <w:b/>
      <w:szCs w:val="24"/>
      <w:u w:val="single"/>
      <w:lang w:val="lv-LV" w:eastAsia="lv-LV" w:bidi="lv-LV"/>
    </w:rPr>
  </w:style>
  <w:style w:type="paragraph" w:customStyle="1" w:styleId="Fichefinancireattributiontitreacte">
    <w:name w:val="Fiche financière (attribution) titre (acte)"/>
    <w:basedOn w:val="Normal"/>
    <w:next w:val="Normal"/>
    <w:rsid w:val="00C4219C"/>
    <w:pPr>
      <w:widowControl/>
      <w:spacing w:before="120" w:after="120" w:line="240" w:lineRule="auto"/>
      <w:jc w:val="center"/>
    </w:pPr>
    <w:rPr>
      <w:b/>
      <w:szCs w:val="24"/>
      <w:u w:val="single"/>
      <w:lang w:val="lv-LV" w:eastAsia="lv-LV" w:bidi="lv-LV"/>
    </w:rPr>
  </w:style>
  <w:style w:type="paragraph" w:styleId="ListBullet5">
    <w:name w:val="List Bullet 5"/>
    <w:basedOn w:val="Normal"/>
    <w:autoRedefine/>
    <w:rsid w:val="00C4219C"/>
    <w:pPr>
      <w:widowControl/>
      <w:tabs>
        <w:tab w:val="num" w:pos="1134"/>
        <w:tab w:val="num" w:pos="1492"/>
        <w:tab w:val="num" w:pos="2551"/>
      </w:tabs>
      <w:spacing w:after="240" w:line="240" w:lineRule="auto"/>
      <w:ind w:left="1492" w:hanging="360"/>
      <w:jc w:val="both"/>
    </w:pPr>
    <w:rPr>
      <w:lang w:val="lv-LV" w:eastAsia="lv-LV" w:bidi="lv-LV"/>
    </w:rPr>
  </w:style>
  <w:style w:type="paragraph" w:styleId="ListNumber5">
    <w:name w:val="List Number 5"/>
    <w:basedOn w:val="Normal"/>
    <w:rsid w:val="00C4219C"/>
    <w:pPr>
      <w:widowControl/>
      <w:tabs>
        <w:tab w:val="num" w:pos="1134"/>
        <w:tab w:val="num" w:pos="1492"/>
        <w:tab w:val="num" w:pos="3118"/>
      </w:tabs>
      <w:spacing w:after="240" w:line="240" w:lineRule="auto"/>
      <w:ind w:left="1492" w:hanging="360"/>
      <w:jc w:val="both"/>
    </w:pPr>
    <w:rPr>
      <w:lang w:val="lv-LV" w:eastAsia="lv-LV" w:bidi="lv-LV"/>
    </w:rPr>
  </w:style>
  <w:style w:type="table" w:styleId="TableGrid">
    <w:name w:val="Table Grid"/>
    <w:basedOn w:val="TableNormal"/>
    <w:rsid w:val="00C4219C"/>
    <w:pPr>
      <w:spacing w:before="120" w:after="120"/>
      <w:jc w:val="both"/>
    </w:pPr>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article"/>
    <w:rsid w:val="00C4219C"/>
    <w:rPr>
      <w:rFonts w:eastAsia="Times New Roman"/>
      <w:szCs w:val="24"/>
      <w:lang w:val="lv-LV" w:eastAsia="lv-LV" w:bidi="lv-LV"/>
    </w:rPr>
  </w:style>
  <w:style w:type="paragraph" w:styleId="BlockText">
    <w:name w:val="Block Text"/>
    <w:basedOn w:val="Normal"/>
    <w:rsid w:val="00C4219C"/>
    <w:pPr>
      <w:widowControl/>
      <w:spacing w:before="120" w:after="120" w:line="240" w:lineRule="auto"/>
      <w:ind w:left="1440" w:right="1440"/>
      <w:jc w:val="both"/>
    </w:pPr>
    <w:rPr>
      <w:szCs w:val="24"/>
      <w:lang w:val="lv-LV" w:eastAsia="lv-LV" w:bidi="lv-LV"/>
    </w:rPr>
  </w:style>
  <w:style w:type="paragraph" w:styleId="BodyText">
    <w:name w:val="Body Text"/>
    <w:basedOn w:val="Normal"/>
    <w:link w:val="BodyTextChar"/>
    <w:rsid w:val="00C4219C"/>
    <w:pPr>
      <w:widowControl/>
      <w:spacing w:before="120" w:after="120" w:line="240" w:lineRule="auto"/>
      <w:jc w:val="both"/>
    </w:pPr>
    <w:rPr>
      <w:szCs w:val="24"/>
      <w:lang w:val="lv-LV" w:eastAsia="lv-LV" w:bidi="lv-LV"/>
    </w:rPr>
  </w:style>
  <w:style w:type="character" w:customStyle="1" w:styleId="BodyTextChar">
    <w:name w:val="Body Text Char"/>
    <w:basedOn w:val="DefaultParagraphFont"/>
    <w:link w:val="BodyText"/>
    <w:rsid w:val="00C4219C"/>
    <w:rPr>
      <w:sz w:val="24"/>
      <w:szCs w:val="24"/>
      <w:lang w:val="lv-LV" w:eastAsia="lv-LV" w:bidi="lv-LV"/>
    </w:rPr>
  </w:style>
  <w:style w:type="paragraph" w:styleId="BodyText2">
    <w:name w:val="Body Text 2"/>
    <w:basedOn w:val="Normal"/>
    <w:link w:val="BodyText2Char"/>
    <w:rsid w:val="00C4219C"/>
    <w:pPr>
      <w:widowControl/>
      <w:spacing w:before="120" w:after="120" w:line="480" w:lineRule="auto"/>
      <w:jc w:val="both"/>
    </w:pPr>
    <w:rPr>
      <w:szCs w:val="24"/>
      <w:lang w:val="lv-LV" w:eastAsia="lv-LV" w:bidi="lv-LV"/>
    </w:rPr>
  </w:style>
  <w:style w:type="character" w:customStyle="1" w:styleId="BodyText2Char">
    <w:name w:val="Body Text 2 Char"/>
    <w:basedOn w:val="DefaultParagraphFont"/>
    <w:link w:val="BodyText2"/>
    <w:rsid w:val="00C4219C"/>
    <w:rPr>
      <w:sz w:val="24"/>
      <w:szCs w:val="24"/>
      <w:lang w:val="lv-LV" w:eastAsia="lv-LV" w:bidi="lv-LV"/>
    </w:rPr>
  </w:style>
  <w:style w:type="paragraph" w:styleId="BodyText3">
    <w:name w:val="Body Text 3"/>
    <w:basedOn w:val="Normal"/>
    <w:link w:val="BodyText3Char"/>
    <w:rsid w:val="00C4219C"/>
    <w:pPr>
      <w:widowControl/>
      <w:spacing w:before="120" w:after="120" w:line="240" w:lineRule="auto"/>
      <w:jc w:val="both"/>
    </w:pPr>
    <w:rPr>
      <w:sz w:val="16"/>
      <w:szCs w:val="16"/>
      <w:lang w:val="lv-LV" w:eastAsia="lv-LV" w:bidi="lv-LV"/>
    </w:rPr>
  </w:style>
  <w:style w:type="character" w:customStyle="1" w:styleId="BodyText3Char">
    <w:name w:val="Body Text 3 Char"/>
    <w:basedOn w:val="DefaultParagraphFont"/>
    <w:link w:val="BodyText3"/>
    <w:rsid w:val="00C4219C"/>
    <w:rPr>
      <w:sz w:val="16"/>
      <w:szCs w:val="16"/>
      <w:lang w:val="lv-LV" w:eastAsia="lv-LV" w:bidi="lv-LV"/>
    </w:rPr>
  </w:style>
  <w:style w:type="paragraph" w:styleId="BodyTextFirstIndent">
    <w:name w:val="Body Text First Indent"/>
    <w:basedOn w:val="BodyText"/>
    <w:link w:val="BodyTextFirstIndentChar"/>
    <w:rsid w:val="00C4219C"/>
    <w:pPr>
      <w:ind w:firstLine="210"/>
    </w:pPr>
  </w:style>
  <w:style w:type="character" w:customStyle="1" w:styleId="BodyTextFirstIndentChar">
    <w:name w:val="Body Text First Indent Char"/>
    <w:basedOn w:val="BodyTextChar"/>
    <w:link w:val="BodyTextFirstIndent"/>
    <w:rsid w:val="00C4219C"/>
    <w:rPr>
      <w:sz w:val="24"/>
      <w:szCs w:val="24"/>
      <w:lang w:val="lv-LV" w:eastAsia="lv-LV" w:bidi="lv-LV"/>
    </w:rPr>
  </w:style>
  <w:style w:type="paragraph" w:styleId="BodyTextIndent">
    <w:name w:val="Body Text Indent"/>
    <w:basedOn w:val="Normal"/>
    <w:link w:val="BodyTextIndentChar"/>
    <w:rsid w:val="00C4219C"/>
    <w:pPr>
      <w:widowControl/>
      <w:spacing w:before="120" w:after="120" w:line="240" w:lineRule="auto"/>
      <w:ind w:left="283"/>
      <w:jc w:val="both"/>
    </w:pPr>
    <w:rPr>
      <w:szCs w:val="24"/>
      <w:lang w:val="lv-LV" w:eastAsia="lv-LV" w:bidi="lv-LV"/>
    </w:rPr>
  </w:style>
  <w:style w:type="character" w:customStyle="1" w:styleId="BodyTextIndentChar">
    <w:name w:val="Body Text Indent Char"/>
    <w:basedOn w:val="DefaultParagraphFont"/>
    <w:link w:val="BodyTextIndent"/>
    <w:rsid w:val="00C4219C"/>
    <w:rPr>
      <w:sz w:val="24"/>
      <w:szCs w:val="24"/>
      <w:lang w:val="lv-LV" w:eastAsia="lv-LV" w:bidi="lv-LV"/>
    </w:rPr>
  </w:style>
  <w:style w:type="paragraph" w:styleId="BodyTextFirstIndent2">
    <w:name w:val="Body Text First Indent 2"/>
    <w:basedOn w:val="BodyTextIndent"/>
    <w:link w:val="BodyTextFirstIndent2Char"/>
    <w:rsid w:val="00C4219C"/>
    <w:pPr>
      <w:ind w:firstLine="210"/>
    </w:pPr>
  </w:style>
  <w:style w:type="character" w:customStyle="1" w:styleId="BodyTextFirstIndent2Char">
    <w:name w:val="Body Text First Indent 2 Char"/>
    <w:basedOn w:val="BodyTextIndentChar"/>
    <w:link w:val="BodyTextFirstIndent2"/>
    <w:rsid w:val="00C4219C"/>
    <w:rPr>
      <w:sz w:val="24"/>
      <w:szCs w:val="24"/>
      <w:lang w:val="lv-LV" w:eastAsia="lv-LV" w:bidi="lv-LV"/>
    </w:rPr>
  </w:style>
  <w:style w:type="paragraph" w:styleId="BodyTextIndent2">
    <w:name w:val="Body Text Indent 2"/>
    <w:basedOn w:val="Normal"/>
    <w:link w:val="BodyTextIndent2Char"/>
    <w:rsid w:val="00C4219C"/>
    <w:pPr>
      <w:widowControl/>
      <w:spacing w:before="120" w:after="120" w:line="480" w:lineRule="auto"/>
      <w:ind w:left="283"/>
      <w:jc w:val="both"/>
    </w:pPr>
    <w:rPr>
      <w:szCs w:val="24"/>
      <w:lang w:val="lv-LV" w:eastAsia="lv-LV" w:bidi="lv-LV"/>
    </w:rPr>
  </w:style>
  <w:style w:type="character" w:customStyle="1" w:styleId="BodyTextIndent2Char">
    <w:name w:val="Body Text Indent 2 Char"/>
    <w:basedOn w:val="DefaultParagraphFont"/>
    <w:link w:val="BodyTextIndent2"/>
    <w:rsid w:val="00C4219C"/>
    <w:rPr>
      <w:sz w:val="24"/>
      <w:szCs w:val="24"/>
      <w:lang w:val="lv-LV" w:eastAsia="lv-LV" w:bidi="lv-LV"/>
    </w:rPr>
  </w:style>
  <w:style w:type="paragraph" w:styleId="BodyTextIndent3">
    <w:name w:val="Body Text Indent 3"/>
    <w:basedOn w:val="Normal"/>
    <w:link w:val="BodyTextIndent3Char"/>
    <w:rsid w:val="00C4219C"/>
    <w:pPr>
      <w:widowControl/>
      <w:spacing w:before="120" w:after="120" w:line="240" w:lineRule="auto"/>
      <w:ind w:left="283"/>
      <w:jc w:val="both"/>
    </w:pPr>
    <w:rPr>
      <w:sz w:val="16"/>
      <w:szCs w:val="16"/>
      <w:lang w:val="lv-LV" w:eastAsia="lv-LV" w:bidi="lv-LV"/>
    </w:rPr>
  </w:style>
  <w:style w:type="character" w:customStyle="1" w:styleId="BodyTextIndent3Char">
    <w:name w:val="Body Text Indent 3 Char"/>
    <w:basedOn w:val="DefaultParagraphFont"/>
    <w:link w:val="BodyTextIndent3"/>
    <w:rsid w:val="00C4219C"/>
    <w:rPr>
      <w:sz w:val="16"/>
      <w:szCs w:val="16"/>
      <w:lang w:val="lv-LV" w:eastAsia="lv-LV" w:bidi="lv-LV"/>
    </w:rPr>
  </w:style>
  <w:style w:type="paragraph" w:styleId="Closing">
    <w:name w:val="Closing"/>
    <w:basedOn w:val="Normal"/>
    <w:link w:val="ClosingChar"/>
    <w:rsid w:val="00C4219C"/>
    <w:pPr>
      <w:widowControl/>
      <w:spacing w:before="120" w:after="120" w:line="240" w:lineRule="auto"/>
      <w:ind w:left="4252"/>
      <w:jc w:val="both"/>
    </w:pPr>
    <w:rPr>
      <w:szCs w:val="24"/>
      <w:lang w:val="lv-LV" w:eastAsia="lv-LV" w:bidi="lv-LV"/>
    </w:rPr>
  </w:style>
  <w:style w:type="character" w:customStyle="1" w:styleId="ClosingChar">
    <w:name w:val="Closing Char"/>
    <w:basedOn w:val="DefaultParagraphFont"/>
    <w:link w:val="Closing"/>
    <w:rsid w:val="00C4219C"/>
    <w:rPr>
      <w:sz w:val="24"/>
      <w:szCs w:val="24"/>
      <w:lang w:val="lv-LV" w:eastAsia="lv-LV" w:bidi="lv-LV"/>
    </w:rPr>
  </w:style>
  <w:style w:type="paragraph" w:styleId="Date">
    <w:name w:val="Date"/>
    <w:basedOn w:val="Normal"/>
    <w:next w:val="Normal"/>
    <w:link w:val="DateChar"/>
    <w:rsid w:val="00C4219C"/>
    <w:pPr>
      <w:widowControl/>
      <w:spacing w:before="120" w:after="120" w:line="240" w:lineRule="auto"/>
      <w:jc w:val="both"/>
    </w:pPr>
    <w:rPr>
      <w:szCs w:val="24"/>
      <w:lang w:val="lv-LV" w:eastAsia="lv-LV" w:bidi="lv-LV"/>
    </w:rPr>
  </w:style>
  <w:style w:type="character" w:customStyle="1" w:styleId="DateChar">
    <w:name w:val="Date Char"/>
    <w:basedOn w:val="DefaultParagraphFont"/>
    <w:link w:val="Date"/>
    <w:rsid w:val="00C4219C"/>
    <w:rPr>
      <w:sz w:val="24"/>
      <w:szCs w:val="24"/>
      <w:lang w:val="lv-LV" w:eastAsia="lv-LV" w:bidi="lv-LV"/>
    </w:rPr>
  </w:style>
  <w:style w:type="paragraph" w:styleId="E-mailSignature">
    <w:name w:val="E-mail Signature"/>
    <w:basedOn w:val="Normal"/>
    <w:link w:val="E-mailSignatureChar"/>
    <w:semiHidden/>
    <w:rsid w:val="00C4219C"/>
    <w:pPr>
      <w:widowControl/>
      <w:spacing w:before="120" w:after="120" w:line="240" w:lineRule="auto"/>
      <w:jc w:val="both"/>
    </w:pPr>
    <w:rPr>
      <w:szCs w:val="24"/>
      <w:lang w:val="lv-LV" w:eastAsia="lv-LV" w:bidi="lv-LV"/>
    </w:rPr>
  </w:style>
  <w:style w:type="character" w:customStyle="1" w:styleId="E-mailSignatureChar">
    <w:name w:val="E-mail Signature Char"/>
    <w:basedOn w:val="DefaultParagraphFont"/>
    <w:link w:val="E-mailSignature"/>
    <w:semiHidden/>
    <w:rsid w:val="00C4219C"/>
    <w:rPr>
      <w:sz w:val="24"/>
      <w:szCs w:val="24"/>
      <w:lang w:val="lv-LV" w:eastAsia="lv-LV" w:bidi="lv-LV"/>
    </w:rPr>
  </w:style>
  <w:style w:type="character" w:styleId="Emphasis">
    <w:name w:val="Emphasis"/>
    <w:uiPriority w:val="20"/>
    <w:qFormat/>
    <w:rsid w:val="00C4219C"/>
    <w:rPr>
      <w:rFonts w:cs="Times New Roman"/>
      <w:i/>
      <w:iCs/>
    </w:rPr>
  </w:style>
  <w:style w:type="paragraph" w:styleId="EnvelopeAddress">
    <w:name w:val="envelope address"/>
    <w:basedOn w:val="Normal"/>
    <w:rsid w:val="00C4219C"/>
    <w:pPr>
      <w:framePr w:w="7920" w:h="1980" w:hRule="exact" w:hSpace="180" w:wrap="auto" w:hAnchor="page" w:xAlign="center" w:yAlign="bottom"/>
      <w:widowControl/>
      <w:spacing w:before="120" w:after="120" w:line="240" w:lineRule="auto"/>
      <w:ind w:left="2880"/>
      <w:jc w:val="both"/>
    </w:pPr>
    <w:rPr>
      <w:rFonts w:ascii="Arial" w:hAnsi="Arial" w:cs="Arial"/>
      <w:szCs w:val="24"/>
      <w:lang w:val="lv-LV" w:eastAsia="lv-LV" w:bidi="lv-LV"/>
    </w:rPr>
  </w:style>
  <w:style w:type="paragraph" w:styleId="EnvelopeReturn">
    <w:name w:val="envelope return"/>
    <w:basedOn w:val="Normal"/>
    <w:rsid w:val="00C4219C"/>
    <w:pPr>
      <w:widowControl/>
      <w:spacing w:before="120" w:after="120" w:line="240" w:lineRule="auto"/>
      <w:jc w:val="both"/>
    </w:pPr>
    <w:rPr>
      <w:rFonts w:ascii="Arial" w:hAnsi="Arial" w:cs="Arial"/>
      <w:sz w:val="20"/>
      <w:lang w:val="lv-LV" w:eastAsia="lv-LV" w:bidi="lv-LV"/>
    </w:rPr>
  </w:style>
  <w:style w:type="character" w:styleId="HTMLAcronym">
    <w:name w:val="HTML Acronym"/>
    <w:semiHidden/>
    <w:rsid w:val="00C4219C"/>
    <w:rPr>
      <w:rFonts w:cs="Times New Roman"/>
    </w:rPr>
  </w:style>
  <w:style w:type="paragraph" w:styleId="HTMLAddress">
    <w:name w:val="HTML Address"/>
    <w:basedOn w:val="Normal"/>
    <w:link w:val="HTMLAddressChar"/>
    <w:semiHidden/>
    <w:rsid w:val="00C4219C"/>
    <w:pPr>
      <w:widowControl/>
      <w:spacing w:before="120" w:after="120" w:line="240" w:lineRule="auto"/>
      <w:jc w:val="both"/>
    </w:pPr>
    <w:rPr>
      <w:i/>
      <w:iCs/>
      <w:szCs w:val="24"/>
      <w:lang w:val="lv-LV" w:eastAsia="lv-LV" w:bidi="lv-LV"/>
    </w:rPr>
  </w:style>
  <w:style w:type="character" w:customStyle="1" w:styleId="HTMLAddressChar">
    <w:name w:val="HTML Address Char"/>
    <w:basedOn w:val="DefaultParagraphFont"/>
    <w:link w:val="HTMLAddress"/>
    <w:semiHidden/>
    <w:rsid w:val="00C4219C"/>
    <w:rPr>
      <w:i/>
      <w:iCs/>
      <w:sz w:val="24"/>
      <w:szCs w:val="24"/>
      <w:lang w:val="lv-LV" w:eastAsia="lv-LV" w:bidi="lv-LV"/>
    </w:rPr>
  </w:style>
  <w:style w:type="character" w:styleId="HTMLCite">
    <w:name w:val="HTML Cite"/>
    <w:semiHidden/>
    <w:rsid w:val="00C4219C"/>
    <w:rPr>
      <w:rFonts w:cs="Times New Roman"/>
      <w:i/>
      <w:iCs/>
    </w:rPr>
  </w:style>
  <w:style w:type="character" w:styleId="HTMLCode">
    <w:name w:val="HTML Code"/>
    <w:semiHidden/>
    <w:rsid w:val="00C4219C"/>
    <w:rPr>
      <w:rFonts w:ascii="Courier New" w:hAnsi="Courier New" w:cs="Courier New"/>
      <w:sz w:val="20"/>
      <w:szCs w:val="20"/>
    </w:rPr>
  </w:style>
  <w:style w:type="character" w:styleId="HTMLDefinition">
    <w:name w:val="HTML Definition"/>
    <w:semiHidden/>
    <w:rsid w:val="00C4219C"/>
    <w:rPr>
      <w:rFonts w:cs="Times New Roman"/>
      <w:i/>
      <w:iCs/>
    </w:rPr>
  </w:style>
  <w:style w:type="character" w:styleId="HTMLKeyboard">
    <w:name w:val="HTML Keyboard"/>
    <w:semiHidden/>
    <w:rsid w:val="00C4219C"/>
    <w:rPr>
      <w:rFonts w:ascii="Courier New" w:hAnsi="Courier New" w:cs="Courier New"/>
      <w:sz w:val="20"/>
      <w:szCs w:val="20"/>
    </w:rPr>
  </w:style>
  <w:style w:type="character" w:styleId="HTMLTypewriter">
    <w:name w:val="HTML Typewriter"/>
    <w:semiHidden/>
    <w:rsid w:val="00C4219C"/>
    <w:rPr>
      <w:rFonts w:ascii="Courier New" w:hAnsi="Courier New" w:cs="Courier New"/>
      <w:sz w:val="20"/>
      <w:szCs w:val="20"/>
    </w:rPr>
  </w:style>
  <w:style w:type="character" w:styleId="HTMLVariable">
    <w:name w:val="HTML Variable"/>
    <w:semiHidden/>
    <w:rsid w:val="00C4219C"/>
    <w:rPr>
      <w:rFonts w:cs="Times New Roman"/>
      <w:i/>
      <w:iCs/>
    </w:rPr>
  </w:style>
  <w:style w:type="character" w:styleId="LineNumber">
    <w:name w:val="line number"/>
    <w:semiHidden/>
    <w:rsid w:val="00C4219C"/>
    <w:rPr>
      <w:rFonts w:cs="Times New Roman"/>
    </w:rPr>
  </w:style>
  <w:style w:type="paragraph" w:styleId="List">
    <w:name w:val="List"/>
    <w:basedOn w:val="Normal"/>
    <w:rsid w:val="00C4219C"/>
    <w:pPr>
      <w:widowControl/>
      <w:spacing w:before="120" w:after="120" w:line="240" w:lineRule="auto"/>
      <w:ind w:left="283" w:hanging="283"/>
      <w:jc w:val="both"/>
    </w:pPr>
    <w:rPr>
      <w:szCs w:val="24"/>
      <w:lang w:val="lv-LV" w:eastAsia="lv-LV" w:bidi="lv-LV"/>
    </w:rPr>
  </w:style>
  <w:style w:type="paragraph" w:styleId="List2">
    <w:name w:val="List 2"/>
    <w:basedOn w:val="Normal"/>
    <w:rsid w:val="00C4219C"/>
    <w:pPr>
      <w:widowControl/>
      <w:spacing w:before="120" w:after="120" w:line="240" w:lineRule="auto"/>
      <w:ind w:left="566" w:hanging="283"/>
      <w:jc w:val="both"/>
    </w:pPr>
    <w:rPr>
      <w:szCs w:val="24"/>
      <w:lang w:val="lv-LV" w:eastAsia="lv-LV" w:bidi="lv-LV"/>
    </w:rPr>
  </w:style>
  <w:style w:type="paragraph" w:styleId="List3">
    <w:name w:val="List 3"/>
    <w:basedOn w:val="Normal"/>
    <w:rsid w:val="00C4219C"/>
    <w:pPr>
      <w:widowControl/>
      <w:spacing w:before="120" w:after="120" w:line="240" w:lineRule="auto"/>
      <w:ind w:left="849" w:hanging="283"/>
      <w:jc w:val="both"/>
    </w:pPr>
    <w:rPr>
      <w:szCs w:val="24"/>
      <w:lang w:val="lv-LV" w:eastAsia="lv-LV" w:bidi="lv-LV"/>
    </w:rPr>
  </w:style>
  <w:style w:type="paragraph" w:styleId="List4">
    <w:name w:val="List 4"/>
    <w:basedOn w:val="Normal"/>
    <w:rsid w:val="00C4219C"/>
    <w:pPr>
      <w:widowControl/>
      <w:spacing w:before="120" w:after="120" w:line="240" w:lineRule="auto"/>
      <w:ind w:left="1132" w:hanging="283"/>
      <w:jc w:val="both"/>
    </w:pPr>
    <w:rPr>
      <w:szCs w:val="24"/>
      <w:lang w:val="lv-LV" w:eastAsia="lv-LV" w:bidi="lv-LV"/>
    </w:rPr>
  </w:style>
  <w:style w:type="paragraph" w:styleId="List5">
    <w:name w:val="List 5"/>
    <w:basedOn w:val="Normal"/>
    <w:rsid w:val="00C4219C"/>
    <w:pPr>
      <w:widowControl/>
      <w:spacing w:before="120" w:after="120" w:line="240" w:lineRule="auto"/>
      <w:ind w:left="1415" w:hanging="283"/>
      <w:jc w:val="both"/>
    </w:pPr>
    <w:rPr>
      <w:szCs w:val="24"/>
      <w:lang w:val="lv-LV" w:eastAsia="lv-LV" w:bidi="lv-LV"/>
    </w:rPr>
  </w:style>
  <w:style w:type="paragraph" w:styleId="ListContinue">
    <w:name w:val="List Continue"/>
    <w:basedOn w:val="Normal"/>
    <w:rsid w:val="00C4219C"/>
    <w:pPr>
      <w:widowControl/>
      <w:spacing w:before="120" w:after="120" w:line="240" w:lineRule="auto"/>
      <w:ind w:left="283"/>
      <w:jc w:val="both"/>
    </w:pPr>
    <w:rPr>
      <w:szCs w:val="24"/>
      <w:lang w:val="lv-LV" w:eastAsia="lv-LV" w:bidi="lv-LV"/>
    </w:rPr>
  </w:style>
  <w:style w:type="paragraph" w:styleId="ListContinue2">
    <w:name w:val="List Continue 2"/>
    <w:basedOn w:val="Normal"/>
    <w:rsid w:val="00C4219C"/>
    <w:pPr>
      <w:widowControl/>
      <w:spacing w:before="120" w:after="120" w:line="240" w:lineRule="auto"/>
      <w:ind w:left="566"/>
      <w:jc w:val="both"/>
    </w:pPr>
    <w:rPr>
      <w:szCs w:val="24"/>
      <w:lang w:val="lv-LV" w:eastAsia="lv-LV" w:bidi="lv-LV"/>
    </w:rPr>
  </w:style>
  <w:style w:type="paragraph" w:styleId="ListContinue3">
    <w:name w:val="List Continue 3"/>
    <w:basedOn w:val="Normal"/>
    <w:rsid w:val="00C4219C"/>
    <w:pPr>
      <w:widowControl/>
      <w:spacing w:before="120" w:after="120" w:line="240" w:lineRule="auto"/>
      <w:ind w:left="849"/>
      <w:jc w:val="both"/>
    </w:pPr>
    <w:rPr>
      <w:szCs w:val="24"/>
      <w:lang w:val="lv-LV" w:eastAsia="lv-LV" w:bidi="lv-LV"/>
    </w:rPr>
  </w:style>
  <w:style w:type="paragraph" w:styleId="ListContinue4">
    <w:name w:val="List Continue 4"/>
    <w:basedOn w:val="Normal"/>
    <w:rsid w:val="00C4219C"/>
    <w:pPr>
      <w:widowControl/>
      <w:spacing w:before="120" w:after="120" w:line="240" w:lineRule="auto"/>
      <w:ind w:left="1132"/>
      <w:jc w:val="both"/>
    </w:pPr>
    <w:rPr>
      <w:szCs w:val="24"/>
      <w:lang w:val="lv-LV" w:eastAsia="lv-LV" w:bidi="lv-LV"/>
    </w:rPr>
  </w:style>
  <w:style w:type="paragraph" w:styleId="ListContinue5">
    <w:name w:val="List Continue 5"/>
    <w:basedOn w:val="Normal"/>
    <w:rsid w:val="00C4219C"/>
    <w:pPr>
      <w:widowControl/>
      <w:spacing w:before="120" w:after="120" w:line="240" w:lineRule="auto"/>
      <w:ind w:left="1415"/>
      <w:jc w:val="both"/>
    </w:pPr>
    <w:rPr>
      <w:szCs w:val="24"/>
      <w:lang w:val="lv-LV" w:eastAsia="lv-LV" w:bidi="lv-LV"/>
    </w:rPr>
  </w:style>
  <w:style w:type="character" w:styleId="Strong">
    <w:name w:val="Strong"/>
    <w:qFormat/>
    <w:rsid w:val="00C4219C"/>
    <w:rPr>
      <w:rFonts w:cs="Times New Roman"/>
      <w:b/>
      <w:bCs/>
    </w:rPr>
  </w:style>
  <w:style w:type="paragraph" w:styleId="Subtitle">
    <w:name w:val="Subtitle"/>
    <w:basedOn w:val="Normal"/>
    <w:link w:val="SubtitleChar"/>
    <w:qFormat/>
    <w:rsid w:val="00C4219C"/>
    <w:pPr>
      <w:widowControl/>
      <w:spacing w:before="120" w:after="60" w:line="240" w:lineRule="auto"/>
      <w:jc w:val="center"/>
      <w:outlineLvl w:val="1"/>
    </w:pPr>
    <w:rPr>
      <w:rFonts w:ascii="Arial" w:hAnsi="Arial"/>
      <w:szCs w:val="24"/>
      <w:lang w:val="lv-LV" w:eastAsia="lv-LV" w:bidi="lv-LV"/>
    </w:rPr>
  </w:style>
  <w:style w:type="character" w:customStyle="1" w:styleId="SubtitleChar">
    <w:name w:val="Subtitle Char"/>
    <w:basedOn w:val="DefaultParagraphFont"/>
    <w:link w:val="Subtitle"/>
    <w:rsid w:val="00C4219C"/>
    <w:rPr>
      <w:rFonts w:ascii="Arial" w:hAnsi="Arial"/>
      <w:sz w:val="24"/>
      <w:szCs w:val="24"/>
      <w:lang w:val="lv-LV" w:eastAsia="lv-LV" w:bidi="lv-LV"/>
    </w:rPr>
  </w:style>
  <w:style w:type="table" w:styleId="Table3Deffects1">
    <w:name w:val="Table 3D effects 1"/>
    <w:basedOn w:val="TableNormal"/>
    <w:semiHidden/>
    <w:rsid w:val="00C4219C"/>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219C"/>
    <w:pPr>
      <w:spacing w:before="120" w:after="120"/>
      <w:jc w:val="both"/>
    </w:p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C4219C"/>
    <w:pPr>
      <w:spacing w:before="120" w:after="120"/>
      <w:jc w:val="both"/>
    </w:p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C4219C"/>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C4219C"/>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219C"/>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219C"/>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semiHidden/>
    <w:rsid w:val="00C4219C"/>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219C"/>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C4219C"/>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C4219C"/>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C4219C"/>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C4219C"/>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C4219C"/>
    <w:pPr>
      <w:spacing w:before="120" w:after="120"/>
      <w:jc w:val="both"/>
    </w:p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219C"/>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C4219C"/>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C4219C"/>
    <w:pPr>
      <w:spacing w:before="120" w:after="120"/>
      <w:jc w:val="both"/>
    </w:p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C4219C"/>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C4219C"/>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C4219C"/>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C4219C"/>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219C"/>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C4219C"/>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C4219C"/>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219C"/>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C4219C"/>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219C"/>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219C"/>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219C"/>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219C"/>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219C"/>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219C"/>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219C"/>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C4219C"/>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C4219C"/>
    <w:pPr>
      <w:spacing w:before="120" w:after="120"/>
      <w:jc w:val="both"/>
    </w:pPr>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219C"/>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2">
    <w:name w:val="Style2"/>
    <w:basedOn w:val="Heading3"/>
    <w:next w:val="Normal"/>
    <w:rsid w:val="00C4219C"/>
    <w:pPr>
      <w:numPr>
        <w:ilvl w:val="0"/>
        <w:numId w:val="0"/>
      </w:numPr>
      <w:jc w:val="center"/>
    </w:pPr>
    <w:rPr>
      <w:b/>
      <w:bCs/>
      <w:szCs w:val="26"/>
      <w:lang w:val="lv-LV" w:eastAsia="lv-LV" w:bidi="lv-LV"/>
    </w:rPr>
  </w:style>
  <w:style w:type="paragraph" w:customStyle="1" w:styleId="Style3">
    <w:name w:val="Style3"/>
    <w:basedOn w:val="Heading3"/>
    <w:next w:val="Style1"/>
    <w:rsid w:val="00C4219C"/>
    <w:pPr>
      <w:numPr>
        <w:ilvl w:val="0"/>
        <w:numId w:val="0"/>
      </w:numPr>
      <w:tabs>
        <w:tab w:val="num" w:pos="360"/>
      </w:tabs>
      <w:ind w:left="360" w:hanging="360"/>
    </w:pPr>
    <w:rPr>
      <w:bCs/>
      <w:szCs w:val="28"/>
      <w:lang w:val="lv-LV" w:eastAsia="lv-LV" w:bidi="lv-LV"/>
    </w:rPr>
  </w:style>
  <w:style w:type="numbering" w:styleId="1ai">
    <w:name w:val="Outline List 1"/>
    <w:basedOn w:val="NoList"/>
    <w:rsid w:val="00C4219C"/>
    <w:pPr>
      <w:numPr>
        <w:numId w:val="45"/>
      </w:numPr>
    </w:pPr>
  </w:style>
  <w:style w:type="numbering" w:styleId="111111">
    <w:name w:val="Outline List 2"/>
    <w:basedOn w:val="NoList"/>
    <w:rsid w:val="00C4219C"/>
    <w:pPr>
      <w:numPr>
        <w:numId w:val="44"/>
      </w:numPr>
    </w:pPr>
  </w:style>
  <w:style w:type="paragraph" w:customStyle="1" w:styleId="Prlimin">
    <w:name w:val="Prélimin"/>
    <w:basedOn w:val="Prliminairetype"/>
    <w:rsid w:val="00C4219C"/>
  </w:style>
  <w:style w:type="paragraph" w:customStyle="1" w:styleId="Default">
    <w:name w:val="Default"/>
    <w:rsid w:val="00C4219C"/>
    <w:pPr>
      <w:autoSpaceDE w:val="0"/>
      <w:autoSpaceDN w:val="0"/>
      <w:adjustRightInd w:val="0"/>
    </w:pPr>
    <w:rPr>
      <w:rFonts w:ascii="EUAlbertina" w:eastAsia="MS Mincho" w:hAnsi="EUAlbertina" w:cs="EUAlbertina"/>
      <w:color w:val="000000"/>
      <w:sz w:val="24"/>
      <w:szCs w:val="24"/>
      <w:lang w:val="lv-LV" w:eastAsia="lv-LV" w:bidi="lv-LV"/>
    </w:rPr>
  </w:style>
  <w:style w:type="paragraph" w:customStyle="1" w:styleId="ColorfulList-Accent11">
    <w:name w:val="Colorful List - Accent 11"/>
    <w:basedOn w:val="Normal"/>
    <w:uiPriority w:val="34"/>
    <w:qFormat/>
    <w:rsid w:val="00C4219C"/>
    <w:pPr>
      <w:widowControl/>
      <w:spacing w:after="200" w:line="276" w:lineRule="auto"/>
      <w:ind w:left="720"/>
      <w:contextualSpacing/>
    </w:pPr>
    <w:rPr>
      <w:rFonts w:ascii="Calibri" w:eastAsia="MS Mincho" w:hAnsi="Calibri"/>
      <w:sz w:val="22"/>
      <w:szCs w:val="22"/>
      <w:lang w:val="lv-LV" w:eastAsia="lv-LV" w:bidi="lv-LV"/>
    </w:rPr>
  </w:style>
  <w:style w:type="paragraph" w:styleId="NormalWeb">
    <w:name w:val="Normal (Web)"/>
    <w:basedOn w:val="Normal"/>
    <w:uiPriority w:val="99"/>
    <w:rsid w:val="00C4219C"/>
    <w:pPr>
      <w:widowControl/>
      <w:spacing w:before="100" w:beforeAutospacing="1" w:after="100" w:afterAutospacing="1" w:line="240" w:lineRule="auto"/>
    </w:pPr>
    <w:rPr>
      <w:szCs w:val="24"/>
      <w:lang w:val="lv-LV" w:eastAsia="lv-LV" w:bidi="lv-LV"/>
    </w:rPr>
  </w:style>
  <w:style w:type="paragraph" w:customStyle="1" w:styleId="ColorfulShading-Accent11">
    <w:name w:val="Colorful Shading - Accent 11"/>
    <w:hidden/>
    <w:uiPriority w:val="99"/>
    <w:semiHidden/>
    <w:rsid w:val="00C4219C"/>
    <w:rPr>
      <w:sz w:val="24"/>
      <w:lang w:val="lv-LV" w:eastAsia="lv-LV" w:bidi="lv-LV"/>
    </w:rPr>
  </w:style>
  <w:style w:type="paragraph" w:customStyle="1" w:styleId="AddressTL">
    <w:name w:val="AddressTL"/>
    <w:basedOn w:val="Normal"/>
    <w:next w:val="Normal"/>
    <w:rsid w:val="00C4219C"/>
    <w:pPr>
      <w:widowControl/>
      <w:spacing w:after="720" w:line="240" w:lineRule="auto"/>
    </w:pPr>
    <w:rPr>
      <w:lang w:val="lv-LV" w:eastAsia="lv-LV" w:bidi="lv-LV"/>
    </w:rPr>
  </w:style>
  <w:style w:type="paragraph" w:customStyle="1" w:styleId="AddressTR">
    <w:name w:val="AddressTR"/>
    <w:basedOn w:val="Normal"/>
    <w:next w:val="Normal"/>
    <w:rsid w:val="00C4219C"/>
    <w:pPr>
      <w:widowControl/>
      <w:spacing w:after="720" w:line="240" w:lineRule="auto"/>
      <w:ind w:left="5103"/>
    </w:pPr>
    <w:rPr>
      <w:lang w:val="lv-LV" w:eastAsia="lv-LV" w:bidi="lv-LV"/>
    </w:rPr>
  </w:style>
  <w:style w:type="paragraph" w:styleId="Signature">
    <w:name w:val="Signature"/>
    <w:basedOn w:val="Normal"/>
    <w:next w:val="Contact"/>
    <w:link w:val="SignatureChar"/>
    <w:rsid w:val="00C4219C"/>
    <w:pPr>
      <w:widowControl/>
      <w:tabs>
        <w:tab w:val="left" w:pos="5103"/>
      </w:tabs>
      <w:spacing w:before="1200" w:line="240" w:lineRule="auto"/>
      <w:ind w:left="5103"/>
      <w:jc w:val="center"/>
    </w:pPr>
    <w:rPr>
      <w:lang w:val="lv-LV" w:eastAsia="lv-LV" w:bidi="lv-LV"/>
    </w:rPr>
  </w:style>
  <w:style w:type="character" w:customStyle="1" w:styleId="SignatureChar">
    <w:name w:val="Signature Char"/>
    <w:basedOn w:val="DefaultParagraphFont"/>
    <w:link w:val="Signature"/>
    <w:rsid w:val="00C4219C"/>
    <w:rPr>
      <w:sz w:val="24"/>
      <w:lang w:val="lv-LV" w:eastAsia="lv-LV" w:bidi="lv-LV"/>
    </w:rPr>
  </w:style>
  <w:style w:type="paragraph" w:customStyle="1" w:styleId="Contact">
    <w:name w:val="Contact"/>
    <w:basedOn w:val="Normal"/>
    <w:next w:val="Enclosures"/>
    <w:rsid w:val="00C4219C"/>
    <w:pPr>
      <w:widowControl/>
      <w:spacing w:before="480" w:line="240" w:lineRule="auto"/>
      <w:ind w:left="567" w:hanging="567"/>
    </w:pPr>
    <w:rPr>
      <w:lang w:val="lv-LV" w:eastAsia="lv-LV" w:bidi="lv-LV"/>
    </w:rPr>
  </w:style>
  <w:style w:type="paragraph" w:customStyle="1" w:styleId="Enclosures">
    <w:name w:val="Enclosures"/>
    <w:basedOn w:val="Normal"/>
    <w:next w:val="Participants"/>
    <w:rsid w:val="00C4219C"/>
    <w:pPr>
      <w:keepNext/>
      <w:keepLines/>
      <w:widowControl/>
      <w:tabs>
        <w:tab w:val="left" w:pos="5670"/>
      </w:tabs>
      <w:spacing w:before="480" w:line="240" w:lineRule="auto"/>
      <w:ind w:left="1985" w:hanging="1985"/>
    </w:pPr>
    <w:rPr>
      <w:lang w:val="lv-LV" w:eastAsia="lv-LV" w:bidi="lv-LV"/>
    </w:rPr>
  </w:style>
  <w:style w:type="paragraph" w:customStyle="1" w:styleId="Participants">
    <w:name w:val="Participants"/>
    <w:basedOn w:val="Normal"/>
    <w:next w:val="Copies"/>
    <w:rsid w:val="00C4219C"/>
    <w:pPr>
      <w:widowControl/>
      <w:tabs>
        <w:tab w:val="left" w:pos="2552"/>
        <w:tab w:val="left" w:pos="2835"/>
        <w:tab w:val="left" w:pos="5670"/>
        <w:tab w:val="left" w:pos="6379"/>
        <w:tab w:val="left" w:pos="6804"/>
      </w:tabs>
      <w:spacing w:before="480" w:line="240" w:lineRule="auto"/>
      <w:ind w:left="1985" w:hanging="1985"/>
    </w:pPr>
    <w:rPr>
      <w:lang w:val="lv-LV" w:eastAsia="lv-LV" w:bidi="lv-LV"/>
    </w:rPr>
  </w:style>
  <w:style w:type="paragraph" w:customStyle="1" w:styleId="Copies">
    <w:name w:val="Copies"/>
    <w:basedOn w:val="Normal"/>
    <w:next w:val="Normal"/>
    <w:rsid w:val="00C4219C"/>
    <w:pPr>
      <w:widowControl/>
      <w:tabs>
        <w:tab w:val="left" w:pos="2552"/>
        <w:tab w:val="left" w:pos="2835"/>
        <w:tab w:val="left" w:pos="5670"/>
        <w:tab w:val="left" w:pos="6379"/>
        <w:tab w:val="left" w:pos="6804"/>
      </w:tabs>
      <w:spacing w:before="480" w:line="240" w:lineRule="auto"/>
      <w:ind w:left="1985" w:hanging="1985"/>
    </w:pPr>
    <w:rPr>
      <w:lang w:val="lv-LV" w:eastAsia="lv-LV" w:bidi="lv-LV"/>
    </w:rPr>
  </w:style>
  <w:style w:type="paragraph" w:customStyle="1" w:styleId="References">
    <w:name w:val="References"/>
    <w:basedOn w:val="Normal"/>
    <w:next w:val="AddressTR"/>
    <w:rsid w:val="00C4219C"/>
    <w:pPr>
      <w:widowControl/>
      <w:spacing w:after="240" w:line="240" w:lineRule="auto"/>
      <w:ind w:left="5103"/>
    </w:pPr>
    <w:rPr>
      <w:sz w:val="20"/>
      <w:lang w:val="lv-LV" w:eastAsia="lv-LV" w:bidi="lv-LV"/>
    </w:rPr>
  </w:style>
  <w:style w:type="paragraph" w:customStyle="1" w:styleId="DoubSign">
    <w:name w:val="DoubSign"/>
    <w:basedOn w:val="Normal"/>
    <w:next w:val="Contact"/>
    <w:rsid w:val="00C4219C"/>
    <w:pPr>
      <w:widowControl/>
      <w:tabs>
        <w:tab w:val="left" w:pos="5103"/>
      </w:tabs>
      <w:spacing w:before="1200" w:line="240" w:lineRule="auto"/>
    </w:pPr>
    <w:rPr>
      <w:lang w:val="lv-LV" w:eastAsia="lv-LV" w:bidi="lv-LV"/>
    </w:rPr>
  </w:style>
  <w:style w:type="paragraph" w:styleId="Index1">
    <w:name w:val="index 1"/>
    <w:basedOn w:val="Normal"/>
    <w:next w:val="Normal"/>
    <w:autoRedefine/>
    <w:rsid w:val="00C4219C"/>
    <w:pPr>
      <w:widowControl/>
      <w:spacing w:after="240" w:line="240" w:lineRule="auto"/>
      <w:ind w:left="240" w:hanging="240"/>
      <w:jc w:val="both"/>
    </w:pPr>
    <w:rPr>
      <w:lang w:val="lv-LV" w:eastAsia="lv-LV" w:bidi="lv-LV"/>
    </w:rPr>
  </w:style>
  <w:style w:type="paragraph" w:styleId="Index2">
    <w:name w:val="index 2"/>
    <w:basedOn w:val="Normal"/>
    <w:next w:val="Normal"/>
    <w:autoRedefine/>
    <w:rsid w:val="00C4219C"/>
    <w:pPr>
      <w:widowControl/>
      <w:spacing w:after="240" w:line="240" w:lineRule="auto"/>
      <w:ind w:left="480" w:hanging="240"/>
      <w:jc w:val="both"/>
    </w:pPr>
    <w:rPr>
      <w:lang w:val="lv-LV" w:eastAsia="lv-LV" w:bidi="lv-LV"/>
    </w:rPr>
  </w:style>
  <w:style w:type="paragraph" w:styleId="Index3">
    <w:name w:val="index 3"/>
    <w:basedOn w:val="Normal"/>
    <w:next w:val="Normal"/>
    <w:autoRedefine/>
    <w:rsid w:val="00C4219C"/>
    <w:pPr>
      <w:widowControl/>
      <w:spacing w:after="240" w:line="240" w:lineRule="auto"/>
      <w:ind w:left="720" w:hanging="240"/>
      <w:jc w:val="both"/>
    </w:pPr>
    <w:rPr>
      <w:lang w:val="lv-LV" w:eastAsia="lv-LV" w:bidi="lv-LV"/>
    </w:rPr>
  </w:style>
  <w:style w:type="paragraph" w:styleId="Index4">
    <w:name w:val="index 4"/>
    <w:basedOn w:val="Normal"/>
    <w:next w:val="Normal"/>
    <w:autoRedefine/>
    <w:rsid w:val="00C4219C"/>
    <w:pPr>
      <w:widowControl/>
      <w:spacing w:after="240" w:line="240" w:lineRule="auto"/>
      <w:ind w:left="960" w:hanging="240"/>
      <w:jc w:val="both"/>
    </w:pPr>
    <w:rPr>
      <w:lang w:val="lv-LV" w:eastAsia="lv-LV" w:bidi="lv-LV"/>
    </w:rPr>
  </w:style>
  <w:style w:type="paragraph" w:styleId="Index5">
    <w:name w:val="index 5"/>
    <w:basedOn w:val="Normal"/>
    <w:next w:val="Normal"/>
    <w:autoRedefine/>
    <w:rsid w:val="00C4219C"/>
    <w:pPr>
      <w:widowControl/>
      <w:spacing w:after="240" w:line="240" w:lineRule="auto"/>
      <w:ind w:left="1200" w:hanging="240"/>
      <w:jc w:val="both"/>
    </w:pPr>
    <w:rPr>
      <w:lang w:val="lv-LV" w:eastAsia="lv-LV" w:bidi="lv-LV"/>
    </w:rPr>
  </w:style>
  <w:style w:type="paragraph" w:styleId="Index6">
    <w:name w:val="index 6"/>
    <w:basedOn w:val="Normal"/>
    <w:next w:val="Normal"/>
    <w:autoRedefine/>
    <w:rsid w:val="00C4219C"/>
    <w:pPr>
      <w:widowControl/>
      <w:spacing w:after="240" w:line="240" w:lineRule="auto"/>
      <w:ind w:left="1440" w:hanging="240"/>
      <w:jc w:val="both"/>
    </w:pPr>
    <w:rPr>
      <w:lang w:val="lv-LV" w:eastAsia="lv-LV" w:bidi="lv-LV"/>
    </w:rPr>
  </w:style>
  <w:style w:type="paragraph" w:styleId="Index7">
    <w:name w:val="index 7"/>
    <w:basedOn w:val="Normal"/>
    <w:next w:val="Normal"/>
    <w:autoRedefine/>
    <w:rsid w:val="00C4219C"/>
    <w:pPr>
      <w:widowControl/>
      <w:spacing w:after="240" w:line="240" w:lineRule="auto"/>
      <w:ind w:left="1680" w:hanging="240"/>
      <w:jc w:val="both"/>
    </w:pPr>
    <w:rPr>
      <w:lang w:val="lv-LV" w:eastAsia="lv-LV" w:bidi="lv-LV"/>
    </w:rPr>
  </w:style>
  <w:style w:type="paragraph" w:styleId="Index8">
    <w:name w:val="index 8"/>
    <w:basedOn w:val="Normal"/>
    <w:next w:val="Normal"/>
    <w:autoRedefine/>
    <w:rsid w:val="00C4219C"/>
    <w:pPr>
      <w:widowControl/>
      <w:spacing w:after="240" w:line="240" w:lineRule="auto"/>
      <w:ind w:left="1920" w:hanging="240"/>
      <w:jc w:val="both"/>
    </w:pPr>
    <w:rPr>
      <w:lang w:val="lv-LV" w:eastAsia="lv-LV" w:bidi="lv-LV"/>
    </w:rPr>
  </w:style>
  <w:style w:type="paragraph" w:styleId="Index9">
    <w:name w:val="index 9"/>
    <w:basedOn w:val="Normal"/>
    <w:next w:val="Normal"/>
    <w:autoRedefine/>
    <w:rsid w:val="00C4219C"/>
    <w:pPr>
      <w:widowControl/>
      <w:spacing w:after="240" w:line="240" w:lineRule="auto"/>
      <w:ind w:left="2160" w:hanging="240"/>
      <w:jc w:val="both"/>
    </w:pPr>
    <w:rPr>
      <w:lang w:val="lv-LV" w:eastAsia="lv-LV" w:bidi="lv-LV"/>
    </w:rPr>
  </w:style>
  <w:style w:type="paragraph" w:styleId="IndexHeading">
    <w:name w:val="index heading"/>
    <w:basedOn w:val="Normal"/>
    <w:next w:val="Index1"/>
    <w:rsid w:val="00C4219C"/>
    <w:pPr>
      <w:widowControl/>
      <w:spacing w:after="240" w:line="240" w:lineRule="auto"/>
      <w:jc w:val="both"/>
    </w:pPr>
    <w:rPr>
      <w:rFonts w:ascii="Arial" w:hAnsi="Arial"/>
      <w:b/>
      <w:lang w:val="lv-LV" w:eastAsia="lv-LV" w:bidi="lv-LV"/>
    </w:rPr>
  </w:style>
  <w:style w:type="paragraph" w:styleId="MacroText">
    <w:name w:val="macro"/>
    <w:link w:val="MacroTextChar"/>
    <w:rsid w:val="00C4219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lv-LV" w:eastAsia="lv-LV" w:bidi="lv-LV"/>
    </w:rPr>
  </w:style>
  <w:style w:type="character" w:customStyle="1" w:styleId="MacroTextChar">
    <w:name w:val="Macro Text Char"/>
    <w:basedOn w:val="DefaultParagraphFont"/>
    <w:link w:val="MacroText"/>
    <w:rsid w:val="00C4219C"/>
    <w:rPr>
      <w:rFonts w:ascii="Courier New" w:hAnsi="Courier New"/>
      <w:lang w:val="lv-LV" w:eastAsia="lv-LV" w:bidi="lv-LV"/>
    </w:rPr>
  </w:style>
  <w:style w:type="paragraph" w:styleId="MessageHeader">
    <w:name w:val="Message Header"/>
    <w:basedOn w:val="Normal"/>
    <w:link w:val="MessageHeaderChar"/>
    <w:rsid w:val="00C4219C"/>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Cambria" w:hAnsi="Cambria"/>
      <w:szCs w:val="24"/>
      <w:lang w:val="lv-LV" w:eastAsia="lv-LV" w:bidi="lv-LV"/>
    </w:rPr>
  </w:style>
  <w:style w:type="character" w:customStyle="1" w:styleId="MessageHeaderChar">
    <w:name w:val="Message Header Char"/>
    <w:basedOn w:val="DefaultParagraphFont"/>
    <w:link w:val="MessageHeader"/>
    <w:rsid w:val="00C4219C"/>
    <w:rPr>
      <w:rFonts w:ascii="Cambria" w:hAnsi="Cambria"/>
      <w:sz w:val="24"/>
      <w:szCs w:val="24"/>
      <w:shd w:val="pct20" w:color="auto" w:fill="auto"/>
      <w:lang w:val="lv-LV" w:eastAsia="lv-LV" w:bidi="lv-LV"/>
    </w:rPr>
  </w:style>
  <w:style w:type="paragraph" w:styleId="NormalIndent">
    <w:name w:val="Normal Indent"/>
    <w:basedOn w:val="Normal"/>
    <w:rsid w:val="00C4219C"/>
    <w:pPr>
      <w:widowControl/>
      <w:spacing w:after="240" w:line="240" w:lineRule="auto"/>
      <w:ind w:left="720"/>
      <w:jc w:val="both"/>
    </w:pPr>
    <w:rPr>
      <w:lang w:val="lv-LV" w:eastAsia="lv-LV" w:bidi="lv-LV"/>
    </w:rPr>
  </w:style>
  <w:style w:type="paragraph" w:styleId="NoteHeading">
    <w:name w:val="Note Heading"/>
    <w:basedOn w:val="Normal"/>
    <w:next w:val="Normal"/>
    <w:link w:val="NoteHeadingChar"/>
    <w:rsid w:val="00C4219C"/>
    <w:pPr>
      <w:widowControl/>
      <w:spacing w:after="240" w:line="240" w:lineRule="auto"/>
      <w:jc w:val="both"/>
    </w:pPr>
    <w:rPr>
      <w:lang w:val="lv-LV" w:eastAsia="lv-LV" w:bidi="lv-LV"/>
    </w:rPr>
  </w:style>
  <w:style w:type="character" w:customStyle="1" w:styleId="NoteHeadingChar">
    <w:name w:val="Note Heading Char"/>
    <w:basedOn w:val="DefaultParagraphFont"/>
    <w:link w:val="NoteHeading"/>
    <w:rsid w:val="00C4219C"/>
    <w:rPr>
      <w:sz w:val="24"/>
      <w:lang w:val="lv-LV" w:eastAsia="lv-LV" w:bidi="lv-LV"/>
    </w:rPr>
  </w:style>
  <w:style w:type="paragraph" w:customStyle="1" w:styleId="NoteHead">
    <w:name w:val="NoteHead"/>
    <w:basedOn w:val="Normal"/>
    <w:next w:val="Subject"/>
    <w:rsid w:val="00C4219C"/>
    <w:pPr>
      <w:widowControl/>
      <w:spacing w:before="720" w:after="720" w:line="240" w:lineRule="auto"/>
      <w:jc w:val="center"/>
    </w:pPr>
    <w:rPr>
      <w:b/>
      <w:smallCaps/>
      <w:lang w:val="lv-LV" w:eastAsia="lv-LV" w:bidi="lv-LV"/>
    </w:rPr>
  </w:style>
  <w:style w:type="paragraph" w:customStyle="1" w:styleId="Subject">
    <w:name w:val="Subject"/>
    <w:basedOn w:val="Normal"/>
    <w:next w:val="Normal"/>
    <w:rsid w:val="00C4219C"/>
    <w:pPr>
      <w:widowControl/>
      <w:spacing w:after="480" w:line="240" w:lineRule="auto"/>
      <w:ind w:left="1531" w:hanging="1531"/>
    </w:pPr>
    <w:rPr>
      <w:b/>
      <w:lang w:val="lv-LV" w:eastAsia="lv-LV" w:bidi="lv-LV"/>
    </w:rPr>
  </w:style>
  <w:style w:type="paragraph" w:customStyle="1" w:styleId="NoteList">
    <w:name w:val="NoteList"/>
    <w:basedOn w:val="Normal"/>
    <w:next w:val="Subject"/>
    <w:rsid w:val="00C4219C"/>
    <w:pPr>
      <w:widowControl/>
      <w:tabs>
        <w:tab w:val="left" w:pos="5823"/>
      </w:tabs>
      <w:spacing w:before="720" w:after="720" w:line="240" w:lineRule="auto"/>
      <w:ind w:left="5104" w:hanging="3119"/>
    </w:pPr>
    <w:rPr>
      <w:b/>
      <w:smallCaps/>
      <w:lang w:val="lv-LV" w:eastAsia="lv-LV" w:bidi="lv-LV"/>
    </w:rPr>
  </w:style>
  <w:style w:type="paragraph" w:styleId="PlainText">
    <w:name w:val="Plain Text"/>
    <w:basedOn w:val="Normal"/>
    <w:link w:val="PlainTextChar"/>
    <w:rsid w:val="00C4219C"/>
    <w:pPr>
      <w:widowControl/>
      <w:spacing w:after="240" w:line="240" w:lineRule="auto"/>
      <w:jc w:val="both"/>
    </w:pPr>
    <w:rPr>
      <w:rFonts w:ascii="Courier New" w:hAnsi="Courier New"/>
      <w:sz w:val="20"/>
      <w:lang w:val="lv-LV" w:eastAsia="lv-LV" w:bidi="lv-LV"/>
    </w:rPr>
  </w:style>
  <w:style w:type="character" w:customStyle="1" w:styleId="PlainTextChar">
    <w:name w:val="Plain Text Char"/>
    <w:basedOn w:val="DefaultParagraphFont"/>
    <w:link w:val="PlainText"/>
    <w:rsid w:val="00C4219C"/>
    <w:rPr>
      <w:rFonts w:ascii="Courier New" w:hAnsi="Courier New"/>
      <w:lang w:val="lv-LV" w:eastAsia="lv-LV" w:bidi="lv-LV"/>
    </w:rPr>
  </w:style>
  <w:style w:type="paragraph" w:styleId="Salutation">
    <w:name w:val="Salutation"/>
    <w:basedOn w:val="Normal"/>
    <w:next w:val="Normal"/>
    <w:link w:val="SalutationChar"/>
    <w:rsid w:val="00C4219C"/>
    <w:pPr>
      <w:widowControl/>
      <w:spacing w:after="240" w:line="240" w:lineRule="auto"/>
      <w:jc w:val="both"/>
    </w:pPr>
    <w:rPr>
      <w:lang w:val="lv-LV" w:eastAsia="lv-LV" w:bidi="lv-LV"/>
    </w:rPr>
  </w:style>
  <w:style w:type="character" w:customStyle="1" w:styleId="SalutationChar">
    <w:name w:val="Salutation Char"/>
    <w:basedOn w:val="DefaultParagraphFont"/>
    <w:link w:val="Salutation"/>
    <w:rsid w:val="00C4219C"/>
    <w:rPr>
      <w:sz w:val="24"/>
      <w:lang w:val="lv-LV" w:eastAsia="lv-LV" w:bidi="lv-LV"/>
    </w:rPr>
  </w:style>
  <w:style w:type="paragraph" w:styleId="TableofAuthorities">
    <w:name w:val="table of authorities"/>
    <w:basedOn w:val="Normal"/>
    <w:next w:val="Normal"/>
    <w:rsid w:val="00C4219C"/>
    <w:pPr>
      <w:widowControl/>
      <w:spacing w:after="240" w:line="240" w:lineRule="auto"/>
      <w:ind w:left="240" w:hanging="240"/>
      <w:jc w:val="both"/>
    </w:pPr>
    <w:rPr>
      <w:lang w:val="lv-LV" w:eastAsia="lv-LV" w:bidi="lv-LV"/>
    </w:rPr>
  </w:style>
  <w:style w:type="paragraph" w:styleId="Title">
    <w:name w:val="Title"/>
    <w:basedOn w:val="Normal"/>
    <w:link w:val="TitleChar"/>
    <w:qFormat/>
    <w:rsid w:val="00C4219C"/>
    <w:pPr>
      <w:widowControl/>
      <w:spacing w:before="240" w:after="60" w:line="240" w:lineRule="auto"/>
      <w:jc w:val="center"/>
      <w:outlineLvl w:val="0"/>
    </w:pPr>
    <w:rPr>
      <w:rFonts w:ascii="Cambria" w:hAnsi="Cambria"/>
      <w:b/>
      <w:bCs/>
      <w:kern w:val="28"/>
      <w:sz w:val="32"/>
      <w:szCs w:val="32"/>
      <w:lang w:val="lv-LV" w:eastAsia="lv-LV" w:bidi="lv-LV"/>
    </w:rPr>
  </w:style>
  <w:style w:type="character" w:customStyle="1" w:styleId="TitleChar">
    <w:name w:val="Title Char"/>
    <w:basedOn w:val="DefaultParagraphFont"/>
    <w:link w:val="Title"/>
    <w:rsid w:val="00C4219C"/>
    <w:rPr>
      <w:rFonts w:ascii="Cambria" w:hAnsi="Cambria"/>
      <w:b/>
      <w:bCs/>
      <w:kern w:val="28"/>
      <w:sz w:val="32"/>
      <w:szCs w:val="32"/>
      <w:lang w:val="lv-LV" w:eastAsia="lv-LV" w:bidi="lv-LV"/>
    </w:rPr>
  </w:style>
  <w:style w:type="paragraph" w:styleId="TOAHeading">
    <w:name w:val="toa heading"/>
    <w:basedOn w:val="Normal"/>
    <w:next w:val="Normal"/>
    <w:rsid w:val="00C4219C"/>
    <w:pPr>
      <w:widowControl/>
      <w:spacing w:before="120" w:after="240" w:line="240" w:lineRule="auto"/>
      <w:jc w:val="both"/>
    </w:pPr>
    <w:rPr>
      <w:rFonts w:ascii="Arial" w:hAnsi="Arial"/>
      <w:b/>
      <w:lang w:val="lv-LV" w:eastAsia="lv-LV" w:bidi="lv-LV"/>
    </w:rPr>
  </w:style>
  <w:style w:type="paragraph" w:customStyle="1" w:styleId="YReferences">
    <w:name w:val="YReferences"/>
    <w:basedOn w:val="Normal"/>
    <w:next w:val="Normal"/>
    <w:rsid w:val="00C4219C"/>
    <w:pPr>
      <w:widowControl/>
      <w:spacing w:after="480" w:line="240" w:lineRule="auto"/>
      <w:ind w:left="1531" w:hanging="1531"/>
      <w:jc w:val="both"/>
    </w:pPr>
    <w:rPr>
      <w:lang w:val="lv-LV" w:eastAsia="lv-LV" w:bidi="lv-LV"/>
    </w:rPr>
  </w:style>
  <w:style w:type="paragraph" w:customStyle="1" w:styleId="DisclaimerNotice">
    <w:name w:val="Disclaimer Notice"/>
    <w:basedOn w:val="Normal"/>
    <w:next w:val="AddressTR"/>
    <w:rsid w:val="00C4219C"/>
    <w:pPr>
      <w:widowControl/>
      <w:spacing w:after="240" w:line="240" w:lineRule="auto"/>
      <w:ind w:left="5103"/>
    </w:pPr>
    <w:rPr>
      <w:i/>
      <w:sz w:val="20"/>
      <w:lang w:val="lv-LV" w:eastAsia="lv-LV" w:bidi="lv-LV"/>
    </w:rPr>
  </w:style>
  <w:style w:type="paragraph" w:customStyle="1" w:styleId="Disclaimer">
    <w:name w:val="Disclaimer"/>
    <w:basedOn w:val="Normal"/>
    <w:rsid w:val="00C4219C"/>
    <w:pPr>
      <w:keepLines/>
      <w:widowControl/>
      <w:pBdr>
        <w:top w:val="single" w:sz="4" w:space="1" w:color="auto"/>
      </w:pBdr>
      <w:spacing w:before="480" w:line="240" w:lineRule="auto"/>
      <w:jc w:val="both"/>
    </w:pPr>
    <w:rPr>
      <w:i/>
      <w:lang w:val="lv-LV" w:eastAsia="lv-LV" w:bidi="lv-LV"/>
    </w:rPr>
  </w:style>
  <w:style w:type="paragraph" w:customStyle="1" w:styleId="DisclaimerSJ">
    <w:name w:val="Disclaimer_SJ"/>
    <w:basedOn w:val="Normal"/>
    <w:next w:val="Normal"/>
    <w:rsid w:val="00C4219C"/>
    <w:pPr>
      <w:widowControl/>
      <w:spacing w:line="240" w:lineRule="auto"/>
      <w:jc w:val="both"/>
    </w:pPr>
    <w:rPr>
      <w:rFonts w:ascii="Arial" w:hAnsi="Arial"/>
      <w:b/>
      <w:sz w:val="16"/>
      <w:lang w:val="lv-LV" w:eastAsia="lv-LV" w:bidi="lv-LV"/>
    </w:rPr>
  </w:style>
  <w:style w:type="paragraph" w:customStyle="1" w:styleId="ZCom">
    <w:name w:val="Z_Com"/>
    <w:basedOn w:val="Normal"/>
    <w:next w:val="ZDGName"/>
    <w:rsid w:val="00C4219C"/>
    <w:pPr>
      <w:autoSpaceDE w:val="0"/>
      <w:autoSpaceDN w:val="0"/>
      <w:spacing w:line="240" w:lineRule="auto"/>
      <w:ind w:right="85"/>
      <w:jc w:val="both"/>
    </w:pPr>
    <w:rPr>
      <w:rFonts w:ascii="Arial" w:hAnsi="Arial" w:cs="Arial"/>
      <w:szCs w:val="24"/>
      <w:lang w:val="lv-LV" w:eastAsia="lv-LV" w:bidi="lv-LV"/>
    </w:rPr>
  </w:style>
  <w:style w:type="paragraph" w:customStyle="1" w:styleId="ZDGName">
    <w:name w:val="Z_DGName"/>
    <w:basedOn w:val="Normal"/>
    <w:rsid w:val="00C4219C"/>
    <w:pPr>
      <w:autoSpaceDE w:val="0"/>
      <w:autoSpaceDN w:val="0"/>
      <w:spacing w:line="240" w:lineRule="auto"/>
      <w:ind w:right="85"/>
    </w:pPr>
    <w:rPr>
      <w:rFonts w:ascii="Arial" w:hAnsi="Arial" w:cs="Arial"/>
      <w:sz w:val="16"/>
      <w:szCs w:val="16"/>
      <w:lang w:val="lv-LV" w:eastAsia="lv-LV" w:bidi="lv-LV"/>
    </w:rPr>
  </w:style>
  <w:style w:type="character" w:styleId="BookTitle">
    <w:name w:val="Book Title"/>
    <w:qFormat/>
    <w:rsid w:val="00C4219C"/>
    <w:rPr>
      <w:rFonts w:cs="Times New Roman"/>
      <w:b/>
      <w:smallCaps/>
      <w:spacing w:val="5"/>
    </w:rPr>
  </w:style>
  <w:style w:type="paragraph" w:customStyle="1" w:styleId="Briefinglist1">
    <w:name w:val="Briefing list 1"/>
    <w:basedOn w:val="Normal"/>
    <w:rsid w:val="00C4219C"/>
    <w:pPr>
      <w:widowControl/>
      <w:numPr>
        <w:numId w:val="46"/>
      </w:numPr>
      <w:spacing w:after="240" w:line="240" w:lineRule="auto"/>
      <w:jc w:val="both"/>
    </w:pPr>
    <w:rPr>
      <w:lang w:val="lv-LV" w:eastAsia="lv-LV" w:bidi="lv-LV"/>
    </w:rPr>
  </w:style>
  <w:style w:type="paragraph" w:customStyle="1" w:styleId="ListNumberLevel1">
    <w:name w:val="List Number (Level 1)"/>
    <w:basedOn w:val="ListNumberLevel2"/>
    <w:rsid w:val="00C4219C"/>
    <w:pPr>
      <w:spacing w:before="0" w:after="240"/>
    </w:pPr>
    <w:rPr>
      <w:szCs w:val="20"/>
    </w:rPr>
  </w:style>
  <w:style w:type="character" w:customStyle="1" w:styleId="st1">
    <w:name w:val="st1"/>
    <w:rsid w:val="00C4219C"/>
    <w:rPr>
      <w:rFonts w:cs="Times New Roman"/>
    </w:rPr>
  </w:style>
  <w:style w:type="character" w:customStyle="1" w:styleId="ManualNumPar1Char">
    <w:name w:val="Manual NumPar 1 Char"/>
    <w:rsid w:val="00C4219C"/>
    <w:rPr>
      <w:rFonts w:ascii="Times New Roman" w:hAnsi="Times New Roman"/>
      <w:sz w:val="24"/>
    </w:rPr>
  </w:style>
  <w:style w:type="paragraph" w:customStyle="1" w:styleId="font6">
    <w:name w:val="font6"/>
    <w:basedOn w:val="Normal"/>
    <w:rsid w:val="00C4219C"/>
    <w:pPr>
      <w:widowControl/>
      <w:spacing w:before="100" w:beforeAutospacing="1" w:after="100" w:afterAutospacing="1" w:line="240" w:lineRule="auto"/>
    </w:pPr>
    <w:rPr>
      <w:rFonts w:ascii="Arial" w:hAnsi="Arial" w:cs="Arial"/>
      <w:sz w:val="18"/>
      <w:szCs w:val="18"/>
      <w:u w:val="single"/>
      <w:lang w:val="lv-LV" w:eastAsia="lv-LV" w:bidi="lv-LV"/>
    </w:rPr>
  </w:style>
  <w:style w:type="paragraph" w:customStyle="1" w:styleId="font7">
    <w:name w:val="font7"/>
    <w:basedOn w:val="Normal"/>
    <w:rsid w:val="00C4219C"/>
    <w:pPr>
      <w:widowControl/>
      <w:spacing w:before="100" w:beforeAutospacing="1" w:after="100" w:afterAutospacing="1" w:line="240" w:lineRule="auto"/>
    </w:pPr>
    <w:rPr>
      <w:rFonts w:ascii="Arial" w:hAnsi="Arial" w:cs="Arial"/>
      <w:b/>
      <w:bCs/>
      <w:sz w:val="18"/>
      <w:szCs w:val="18"/>
      <w:lang w:val="lv-LV" w:eastAsia="lv-LV" w:bidi="lv-LV"/>
    </w:rPr>
  </w:style>
  <w:style w:type="paragraph" w:customStyle="1" w:styleId="font8">
    <w:name w:val="font8"/>
    <w:basedOn w:val="Normal"/>
    <w:rsid w:val="00C4219C"/>
    <w:pPr>
      <w:widowControl/>
      <w:spacing w:before="100" w:beforeAutospacing="1" w:after="100" w:afterAutospacing="1" w:line="240" w:lineRule="auto"/>
    </w:pPr>
    <w:rPr>
      <w:rFonts w:ascii="Arial" w:hAnsi="Arial" w:cs="Arial"/>
      <w:i/>
      <w:iCs/>
      <w:sz w:val="18"/>
      <w:szCs w:val="18"/>
      <w:lang w:val="lv-LV" w:eastAsia="lv-LV" w:bidi="lv-LV"/>
    </w:rPr>
  </w:style>
  <w:style w:type="paragraph" w:customStyle="1" w:styleId="font9">
    <w:name w:val="font9"/>
    <w:basedOn w:val="Normal"/>
    <w:rsid w:val="00C4219C"/>
    <w:pPr>
      <w:widowControl/>
      <w:spacing w:before="100" w:beforeAutospacing="1" w:after="100" w:afterAutospacing="1" w:line="240" w:lineRule="auto"/>
    </w:pPr>
    <w:rPr>
      <w:rFonts w:ascii="Arial" w:hAnsi="Arial" w:cs="Arial"/>
      <w:szCs w:val="24"/>
      <w:lang w:val="lv-LV" w:eastAsia="lv-LV" w:bidi="lv-LV"/>
    </w:rPr>
  </w:style>
  <w:style w:type="paragraph" w:customStyle="1" w:styleId="font10">
    <w:name w:val="font10"/>
    <w:basedOn w:val="Normal"/>
    <w:rsid w:val="00C4219C"/>
    <w:pPr>
      <w:widowControl/>
      <w:spacing w:before="100" w:beforeAutospacing="1" w:after="100" w:afterAutospacing="1" w:line="240" w:lineRule="auto"/>
    </w:pPr>
    <w:rPr>
      <w:rFonts w:ascii="Arial" w:hAnsi="Arial" w:cs="Arial"/>
      <w:b/>
      <w:bCs/>
      <w:szCs w:val="24"/>
      <w:lang w:val="lv-LV" w:eastAsia="lv-LV" w:bidi="lv-LV"/>
    </w:rPr>
  </w:style>
  <w:style w:type="paragraph" w:customStyle="1" w:styleId="xl24">
    <w:name w:val="xl24"/>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25">
    <w:name w:val="xl25"/>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26">
    <w:name w:val="xl26"/>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27">
    <w:name w:val="xl27"/>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lv-LV" w:bidi="lv-LV"/>
    </w:rPr>
  </w:style>
  <w:style w:type="paragraph" w:customStyle="1" w:styleId="xl28">
    <w:name w:val="xl28"/>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29">
    <w:name w:val="xl29"/>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30">
    <w:name w:val="xl30"/>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1">
    <w:name w:val="xl31"/>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32">
    <w:name w:val="xl32"/>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33">
    <w:name w:val="xl33"/>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34">
    <w:name w:val="xl34"/>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5">
    <w:name w:val="xl35"/>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6">
    <w:name w:val="xl36"/>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color w:val="0000FF"/>
      <w:sz w:val="18"/>
      <w:szCs w:val="18"/>
      <w:lang w:val="lv-LV" w:eastAsia="lv-LV" w:bidi="lv-LV"/>
    </w:rPr>
  </w:style>
  <w:style w:type="paragraph" w:customStyle="1" w:styleId="xl37">
    <w:name w:val="xl37"/>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38">
    <w:name w:val="xl38"/>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39">
    <w:name w:val="xl39"/>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0">
    <w:name w:val="xl40"/>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1">
    <w:name w:val="xl41"/>
    <w:basedOn w:val="Normal"/>
    <w:rsid w:val="00C4219C"/>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2">
    <w:name w:val="xl42"/>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43">
    <w:name w:val="xl43"/>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44">
    <w:name w:val="xl44"/>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45">
    <w:name w:val="xl45"/>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val="lv-LV" w:eastAsia="lv-LV" w:bidi="lv-LV"/>
    </w:rPr>
  </w:style>
  <w:style w:type="paragraph" w:customStyle="1" w:styleId="xl46">
    <w:name w:val="xl46"/>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7">
    <w:name w:val="xl47"/>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48">
    <w:name w:val="xl48"/>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49">
    <w:name w:val="xl49"/>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xl50">
    <w:name w:val="xl50"/>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1">
    <w:name w:val="xl51"/>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lv-LV" w:bidi="lv-LV"/>
    </w:rPr>
  </w:style>
  <w:style w:type="paragraph" w:customStyle="1" w:styleId="xl52">
    <w:name w:val="xl52"/>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lv-LV" w:eastAsia="lv-LV" w:bidi="lv-LV"/>
    </w:rPr>
  </w:style>
  <w:style w:type="paragraph" w:customStyle="1" w:styleId="xl53">
    <w:name w:val="xl53"/>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lv-LV" w:eastAsia="lv-LV" w:bidi="lv-LV"/>
    </w:rPr>
  </w:style>
  <w:style w:type="paragraph" w:customStyle="1" w:styleId="xl54">
    <w:name w:val="xl54"/>
    <w:basedOn w:val="Normal"/>
    <w:rsid w:val="00C4219C"/>
    <w:pPr>
      <w:widowControl/>
      <w:pBdr>
        <w:top w:val="single" w:sz="4" w:space="0" w:color="auto"/>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5">
    <w:name w:val="xl55"/>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6">
    <w:name w:val="xl56"/>
    <w:basedOn w:val="Normal"/>
    <w:rsid w:val="00C4219C"/>
    <w:pPr>
      <w:widowControl/>
      <w:pBdr>
        <w:top w:val="single" w:sz="4" w:space="0" w:color="0000FF"/>
        <w:left w:val="single" w:sz="4" w:space="0" w:color="auto"/>
        <w:bottom w:val="single" w:sz="4" w:space="0" w:color="0000FF"/>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7">
    <w:name w:val="xl57"/>
    <w:basedOn w:val="Normal"/>
    <w:rsid w:val="00C4219C"/>
    <w:pPr>
      <w:widowControl/>
      <w:pBdr>
        <w:top w:val="single" w:sz="4" w:space="0" w:color="0000FF"/>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58">
    <w:name w:val="xl58"/>
    <w:basedOn w:val="Normal"/>
    <w:rsid w:val="00C4219C"/>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8"/>
      <w:szCs w:val="18"/>
      <w:lang w:val="lv-LV" w:eastAsia="lv-LV" w:bidi="lv-LV"/>
    </w:rPr>
  </w:style>
  <w:style w:type="paragraph" w:customStyle="1" w:styleId="xl59">
    <w:name w:val="xl59"/>
    <w:basedOn w:val="Normal"/>
    <w:rsid w:val="00C4219C"/>
    <w:pPr>
      <w:widowControl/>
      <w:pBdr>
        <w:top w:val="single" w:sz="8" w:space="0" w:color="0000FF"/>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lang w:val="lv-LV" w:eastAsia="lv-LV" w:bidi="lv-LV"/>
    </w:rPr>
  </w:style>
  <w:style w:type="paragraph" w:customStyle="1" w:styleId="xl60">
    <w:name w:val="xl60"/>
    <w:basedOn w:val="Normal"/>
    <w:rsid w:val="00C4219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lang w:val="lv-LV" w:eastAsia="lv-LV" w:bidi="lv-LV"/>
    </w:rPr>
  </w:style>
  <w:style w:type="paragraph" w:customStyle="1" w:styleId="xl61">
    <w:name w:val="xl61"/>
    <w:basedOn w:val="Normal"/>
    <w:rsid w:val="00C4219C"/>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u w:val="single"/>
      <w:lang w:val="lv-LV" w:eastAsia="lv-LV" w:bidi="lv-LV"/>
    </w:rPr>
  </w:style>
  <w:style w:type="paragraph" w:customStyle="1" w:styleId="xl62">
    <w:name w:val="xl62"/>
    <w:basedOn w:val="Normal"/>
    <w:rsid w:val="00C4219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val="lv-LV" w:eastAsia="lv-LV" w:bidi="lv-LV"/>
    </w:rPr>
  </w:style>
  <w:style w:type="paragraph" w:customStyle="1" w:styleId="xl63">
    <w:name w:val="xl63"/>
    <w:basedOn w:val="Normal"/>
    <w:rsid w:val="00C4219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18"/>
      <w:szCs w:val="18"/>
      <w:lang w:val="lv-LV" w:eastAsia="lv-LV" w:bidi="lv-LV"/>
    </w:rPr>
  </w:style>
  <w:style w:type="paragraph" w:customStyle="1" w:styleId="MediumGrid21">
    <w:name w:val="Medium Grid 21"/>
    <w:uiPriority w:val="1"/>
    <w:qFormat/>
    <w:rsid w:val="00C4219C"/>
    <w:rPr>
      <w:rFonts w:ascii="Calibri" w:eastAsia="Calibri" w:hAnsi="Calibri"/>
      <w:sz w:val="22"/>
      <w:szCs w:val="22"/>
      <w:lang w:val="lv-LV" w:eastAsia="lv-LV" w:bidi="lv-LV"/>
    </w:rPr>
  </w:style>
  <w:style w:type="paragraph" w:styleId="ListParagraph">
    <w:name w:val="List Paragraph"/>
    <w:basedOn w:val="Normal"/>
    <w:uiPriority w:val="34"/>
    <w:qFormat/>
    <w:rsid w:val="00C4219C"/>
    <w:pPr>
      <w:ind w:left="720"/>
    </w:pPr>
    <w:rPr>
      <w:lang w:val="lv-LV" w:eastAsia="lv-LV" w:bidi="lv-LV"/>
    </w:rPr>
  </w:style>
  <w:style w:type="paragraph" w:customStyle="1" w:styleId="normal0">
    <w:name w:val="normal$"/>
    <w:basedOn w:val="Text1"/>
    <w:rsid w:val="00C4219C"/>
    <w:pPr>
      <w:tabs>
        <w:tab w:val="num" w:pos="360"/>
        <w:tab w:val="num" w:pos="1417"/>
      </w:tabs>
      <w:spacing w:before="0" w:after="240"/>
      <w:ind w:left="360" w:hanging="360"/>
    </w:pPr>
    <w:rPr>
      <w:rFonts w:eastAsia="Times New Roman"/>
      <w:szCs w:val="20"/>
      <w:lang w:val="lv-LV" w:eastAsia="lv-LV" w:bidi="lv-LV"/>
    </w:rPr>
  </w:style>
  <w:style w:type="paragraph" w:customStyle="1" w:styleId="BodyText4">
    <w:name w:val="Body Text 4"/>
    <w:basedOn w:val="Normal"/>
    <w:rsid w:val="00C4219C"/>
    <w:pPr>
      <w:widowControl/>
      <w:tabs>
        <w:tab w:val="left" w:pos="720"/>
        <w:tab w:val="num" w:pos="2160"/>
      </w:tabs>
      <w:spacing w:after="240" w:line="240" w:lineRule="auto"/>
      <w:ind w:left="2160" w:hanging="720"/>
      <w:jc w:val="both"/>
    </w:pPr>
    <w:rPr>
      <w:sz w:val="22"/>
      <w:lang w:val="lv-LV" w:eastAsia="lv-LV" w:bidi="lv-LV"/>
    </w:rPr>
  </w:style>
  <w:style w:type="paragraph" w:customStyle="1" w:styleId="NormalWeb8">
    <w:name w:val="Normal (Web)8"/>
    <w:basedOn w:val="Normal"/>
    <w:rsid w:val="00C4219C"/>
    <w:pPr>
      <w:widowControl/>
      <w:spacing w:before="75" w:after="75" w:line="240" w:lineRule="auto"/>
      <w:ind w:left="225" w:right="225"/>
    </w:pPr>
    <w:rPr>
      <w:sz w:val="22"/>
      <w:szCs w:val="22"/>
      <w:lang w:val="lv-LV" w:eastAsia="lv-LV" w:bidi="lv-LV"/>
    </w:rPr>
  </w:style>
  <w:style w:type="paragraph" w:customStyle="1" w:styleId="Lines">
    <w:name w:val="Lines"/>
    <w:basedOn w:val="Normal"/>
    <w:rsid w:val="00C4219C"/>
    <w:pPr>
      <w:widowControl/>
      <w:tabs>
        <w:tab w:val="num" w:pos="283"/>
        <w:tab w:val="num" w:pos="720"/>
        <w:tab w:val="num" w:pos="926"/>
      </w:tabs>
      <w:spacing w:line="240" w:lineRule="auto"/>
      <w:ind w:left="360" w:hanging="283"/>
    </w:pPr>
    <w:rPr>
      <w:szCs w:val="24"/>
      <w:lang w:val="lv-LV" w:eastAsia="lv-LV" w:bidi="lv-LV"/>
    </w:rPr>
  </w:style>
  <w:style w:type="paragraph" w:customStyle="1" w:styleId="InsideAddressName">
    <w:name w:val="Inside Address Name"/>
    <w:basedOn w:val="Normal"/>
    <w:next w:val="Normal"/>
    <w:rsid w:val="00C4219C"/>
    <w:pPr>
      <w:widowControl/>
      <w:spacing w:before="220" w:line="220" w:lineRule="atLeast"/>
      <w:jc w:val="both"/>
    </w:pPr>
    <w:rPr>
      <w:rFonts w:ascii="Arial" w:hAnsi="Arial"/>
      <w:spacing w:val="-5"/>
      <w:sz w:val="20"/>
      <w:lang w:val="lv-LV" w:eastAsia="lv-LV" w:bidi="lv-LV"/>
    </w:rPr>
  </w:style>
  <w:style w:type="paragraph" w:customStyle="1" w:styleId="listdash0">
    <w:name w:val="listdash"/>
    <w:basedOn w:val="Normal"/>
    <w:rsid w:val="00C4219C"/>
    <w:pPr>
      <w:widowControl/>
      <w:spacing w:before="100" w:beforeAutospacing="1" w:after="100" w:afterAutospacing="1" w:line="240" w:lineRule="auto"/>
    </w:pPr>
    <w:rPr>
      <w:szCs w:val="24"/>
      <w:lang w:val="lv-LV" w:eastAsia="lv-LV" w:bidi="lv-LV"/>
    </w:rPr>
  </w:style>
  <w:style w:type="paragraph" w:customStyle="1" w:styleId="num">
    <w:name w:val="num"/>
    <w:basedOn w:val="Normal"/>
    <w:rsid w:val="00C4219C"/>
    <w:pPr>
      <w:widowControl/>
      <w:spacing w:after="240" w:line="240" w:lineRule="auto"/>
      <w:ind w:left="850" w:hanging="850"/>
      <w:jc w:val="both"/>
    </w:pPr>
    <w:rPr>
      <w:lang w:val="lv-LV" w:eastAsia="lv-LV" w:bidi="lv-LV"/>
    </w:rPr>
  </w:style>
  <w:style w:type="paragraph" w:customStyle="1" w:styleId="num2">
    <w:name w:val="num2"/>
    <w:basedOn w:val="num"/>
    <w:rsid w:val="00C4219C"/>
    <w:pPr>
      <w:ind w:left="1700"/>
    </w:pPr>
  </w:style>
  <w:style w:type="paragraph" w:customStyle="1" w:styleId="art">
    <w:name w:val="art"/>
    <w:basedOn w:val="Heading1"/>
    <w:rsid w:val="00C4219C"/>
    <w:pPr>
      <w:numPr>
        <w:numId w:val="0"/>
      </w:numPr>
      <w:spacing w:before="0" w:after="0"/>
      <w:jc w:val="center"/>
    </w:pPr>
    <w:rPr>
      <w:smallCaps w:val="0"/>
      <w:lang w:val="lv-LV" w:eastAsia="lv-LV" w:bidi="lv-LV"/>
    </w:rPr>
  </w:style>
  <w:style w:type="paragraph" w:customStyle="1" w:styleId="Style4">
    <w:name w:val="Style4"/>
    <w:basedOn w:val="Heading1"/>
    <w:next w:val="Style1"/>
    <w:rsid w:val="00C4219C"/>
    <w:pPr>
      <w:numPr>
        <w:numId w:val="0"/>
      </w:numPr>
      <w:spacing w:before="240" w:after="0"/>
      <w:jc w:val="left"/>
    </w:pPr>
    <w:rPr>
      <w:bCs/>
      <w:sz w:val="28"/>
      <w:szCs w:val="32"/>
      <w:lang w:val="lv-LV" w:eastAsia="lv-LV" w:bidi="lv-LV"/>
    </w:rPr>
  </w:style>
  <w:style w:type="numbering" w:customStyle="1" w:styleId="NoList11">
    <w:name w:val="No List11"/>
    <w:next w:val="NoList"/>
    <w:semiHidden/>
    <w:unhideWhenUsed/>
    <w:rsid w:val="00C4219C"/>
  </w:style>
  <w:style w:type="table" w:customStyle="1" w:styleId="TableGrid10">
    <w:name w:val="Table Grid1"/>
    <w:basedOn w:val="TableNormal"/>
    <w:next w:val="TableGrid"/>
    <w:rsid w:val="00C4219C"/>
    <w:rPr>
      <w:rFonts w:eastAsia="Batang"/>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1Char">
    <w:name w:val="Point 1 Char"/>
    <w:rsid w:val="00C4219C"/>
    <w:rPr>
      <w:rFonts w:ascii="Times New Roman" w:hAnsi="Times New Roman"/>
      <w:sz w:val="24"/>
    </w:rPr>
  </w:style>
  <w:style w:type="paragraph" w:customStyle="1" w:styleId="a">
    <w:name w:val="목록 단락"/>
    <w:basedOn w:val="Normal"/>
    <w:qFormat/>
    <w:rsid w:val="00C4219C"/>
    <w:pPr>
      <w:wordWrap w:val="0"/>
      <w:autoSpaceDE w:val="0"/>
      <w:autoSpaceDN w:val="0"/>
      <w:spacing w:line="240" w:lineRule="auto"/>
      <w:ind w:leftChars="400" w:left="800"/>
      <w:jc w:val="both"/>
    </w:pPr>
    <w:rPr>
      <w:rFonts w:ascii="Malgun Gothic" w:eastAsia="Malgun Gothic" w:hAnsi="Malgun Gothic"/>
      <w:kern w:val="2"/>
      <w:sz w:val="20"/>
      <w:szCs w:val="22"/>
      <w:lang w:val="lv-LV" w:eastAsia="lv-LV" w:bidi="lv-LV"/>
    </w:rPr>
  </w:style>
  <w:style w:type="character" w:customStyle="1" w:styleId="DocumentMapChar1">
    <w:name w:val="Document Map Char1"/>
    <w:uiPriority w:val="99"/>
    <w:semiHidden/>
    <w:rsid w:val="00C4219C"/>
    <w:rPr>
      <w:rFonts w:ascii="Tahoma" w:hAnsi="Tahoma" w:cs="Tahoma"/>
      <w:sz w:val="16"/>
      <w:szCs w:val="16"/>
    </w:rPr>
  </w:style>
  <w:style w:type="paragraph" w:styleId="NoSpacing">
    <w:name w:val="No Spacing"/>
    <w:uiPriority w:val="1"/>
    <w:qFormat/>
    <w:rsid w:val="00C4219C"/>
    <w:rPr>
      <w:rFonts w:ascii="Calibri" w:eastAsia="Calibri" w:hAnsi="Calibri"/>
      <w:sz w:val="22"/>
      <w:szCs w:val="22"/>
      <w:lang w:val="lv-LV" w:eastAsia="lv-LV" w:bidi="lv-LV"/>
    </w:rPr>
  </w:style>
  <w:style w:type="table" w:styleId="TableColorful1">
    <w:name w:val="Table Colorful 1"/>
    <w:basedOn w:val="TableNormal"/>
    <w:rsid w:val="00C4219C"/>
    <w:pPr>
      <w:widowControl w:val="0"/>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7C0B-BD6F-4C74-826C-06850747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142</Pages>
  <Words>235115</Words>
  <Characters>134017</Characters>
  <Application>Microsoft Office Word</Application>
  <DocSecurity>0</DocSecurity>
  <Lines>1116</Lines>
  <Paragraphs>736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368396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sandra.zerande</cp:lastModifiedBy>
  <cp:revision>2</cp:revision>
  <cp:lastPrinted>2004-04-02T13:43:00Z</cp:lastPrinted>
  <dcterms:created xsi:type="dcterms:W3CDTF">2017-05-16T10:29:00Z</dcterms:created>
  <dcterms:modified xsi:type="dcterms:W3CDTF">2017-05-16T10:29:00Z</dcterms:modified>
</cp:coreProperties>
</file>